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tabs>
          <w:tab w:val="left" w:pos="420"/>
        </w:tabs>
        <w:ind w:right="181"/>
        <w:rPr>
          <w:rFonts w:ascii="仿宋" w:hAnsi="仿宋" w:eastAsia="仿宋" w:cs="仿宋"/>
          <w:bCs/>
          <w:kern w:val="2"/>
          <w:sz w:val="28"/>
          <w:szCs w:val="28"/>
        </w:rPr>
      </w:pPr>
      <w:bookmarkStart w:id="1" w:name="_GoBack"/>
      <w:bookmarkEnd w:id="1"/>
      <w:bookmarkStart w:id="0" w:name="_Hlk97211771"/>
      <w:r>
        <w:rPr>
          <w:rFonts w:ascii="仿宋" w:hAnsi="仿宋" w:eastAsia="仿宋" w:cs="仿宋"/>
          <w:bCs/>
          <w:kern w:val="2"/>
          <w:sz w:val="28"/>
          <w:szCs w:val="28"/>
        </w:rPr>
        <w:t>附件1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：应变技巧问答、抢答赛题目范例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例一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应变技巧问答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客户马女士，2016年奔驰SMART，3万公里，计划置换2020款奔驰C系，新车销售谈的差不多，店内旧车评估6.5万，用户称菠萝二手车电商给8万，并且表示对方非常确认，还有预收购电子合同照片，马女士表示，二手车价格低于8万就新车也不买了。你该如何应对？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例二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spacing w:before="156" w:beforeLines="5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抢答题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：品牌经销商开展二手车业务的意义包括（ </w:t>
      </w:r>
      <w:r>
        <w:rPr>
          <w:rFonts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ind w:left="420"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A.</w:t>
      </w:r>
      <w:r>
        <w:rPr>
          <w:rFonts w:hint="eastAsia" w:ascii="仿宋" w:hAnsi="仿宋" w:eastAsia="仿宋" w:cs="仿宋"/>
          <w:bCs/>
          <w:sz w:val="28"/>
          <w:szCs w:val="28"/>
        </w:rPr>
        <w:t>为经销商创造利润</w:t>
      </w:r>
    </w:p>
    <w:p>
      <w:pPr>
        <w:ind w:left="420"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B</w:t>
      </w:r>
      <w:r>
        <w:rPr>
          <w:rFonts w:ascii="仿宋" w:hAnsi="仿宋" w:eastAsia="仿宋" w:cs="仿宋"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为客户提供完善的服务</w:t>
      </w:r>
    </w:p>
    <w:p>
      <w:pPr>
        <w:ind w:left="420"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C</w:t>
      </w:r>
      <w:r>
        <w:rPr>
          <w:rFonts w:ascii="仿宋" w:hAnsi="仿宋" w:eastAsia="仿宋" w:cs="仿宋"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为经销商争取更多的客户</w:t>
      </w:r>
    </w:p>
    <w:p>
      <w:pPr>
        <w:ind w:left="420"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D</w:t>
      </w:r>
      <w:r>
        <w:rPr>
          <w:rFonts w:ascii="仿宋" w:hAnsi="仿宋" w:eastAsia="仿宋" w:cs="仿宋"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通过保有客户置换延长客户生命周期</w:t>
      </w:r>
    </w:p>
    <w:p>
      <w:pPr>
        <w:rPr>
          <w:rFonts w:cs="微软雅黑" w:asciiTheme="majorEastAsia" w:hAnsiTheme="majorEastAsia" w:eastAsiaTheme="majorEastAsia"/>
          <w:sz w:val="24"/>
          <w:szCs w:val="18"/>
        </w:rPr>
        <w:sectPr>
          <w:pgSz w:w="11900" w:h="16840"/>
          <w:pgMar w:top="1440" w:right="1410" w:bottom="1440" w:left="1418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tabs>
          <w:tab w:val="left" w:pos="420"/>
        </w:tabs>
        <w:spacing w:before="100" w:after="100"/>
        <w:ind w:left="-284" w:right="181" w:firstLine="280" w:firstLineChars="100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ascii="仿宋" w:hAnsi="仿宋" w:eastAsia="仿宋" w:cs="仿宋"/>
          <w:bCs/>
          <w:kern w:val="2"/>
          <w:sz w:val="28"/>
          <w:szCs w:val="28"/>
        </w:rPr>
        <w:t>附件2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：2</w:t>
      </w:r>
      <w:r>
        <w:rPr>
          <w:rFonts w:ascii="仿宋" w:hAnsi="仿宋" w:eastAsia="仿宋" w:cs="仿宋"/>
          <w:bCs/>
          <w:kern w:val="2"/>
          <w:sz w:val="28"/>
          <w:szCs w:val="28"/>
        </w:rPr>
        <w:t>022年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品牌经销商二手车业务技巧竞赛报名表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36"/>
        <w:gridCol w:w="2258"/>
        <w:gridCol w:w="2410"/>
        <w:gridCol w:w="2693"/>
        <w:gridCol w:w="255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2136" w:type="dxa"/>
          </w:tcPr>
          <w:p>
            <w:pPr>
              <w:pStyle w:val="6"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  <w:t>参赛企业名称</w:t>
            </w: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参赛人员</w:t>
            </w: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邮箱</w:t>
            </w: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258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pStyle w:val="6"/>
              <w:widowControl/>
              <w:tabs>
                <w:tab w:val="left" w:pos="420"/>
              </w:tabs>
              <w:ind w:right="181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cs="微软雅黑" w:asciiTheme="majorEastAsia" w:hAnsiTheme="majorEastAsia" w:eastAsiaTheme="majorEastAsia"/>
          <w:sz w:val="24"/>
          <w:szCs w:val="1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ascii="仿宋" w:hAnsi="仿宋" w:eastAsia="仿宋" w:cs="仿宋"/>
          <w:b/>
          <w:bCs/>
          <w:sz w:val="24"/>
          <w:szCs w:val="28"/>
        </w:rPr>
        <w:t>备注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：参赛企业于</w:t>
      </w:r>
      <w:r>
        <w:rPr>
          <w:rFonts w:ascii="仿宋" w:hAnsi="仿宋" w:eastAsia="仿宋" w:cs="仿宋"/>
          <w:b/>
          <w:bCs/>
          <w:sz w:val="24"/>
          <w:szCs w:val="28"/>
        </w:rPr>
        <w:t>3月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1</w:t>
      </w:r>
      <w:r>
        <w:rPr>
          <w:rFonts w:ascii="仿宋" w:hAnsi="仿宋" w:eastAsia="仿宋" w:cs="仿宋"/>
          <w:b/>
          <w:bCs/>
          <w:sz w:val="24"/>
          <w:szCs w:val="28"/>
        </w:rPr>
        <w:t>1日前将上报企业信息发送至邮箱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：</w:t>
      </w:r>
      <w:r>
        <w:fldChar w:fldCharType="begin"/>
      </w:r>
      <w:r>
        <w:instrText xml:space="preserve"> HYPERLINK "mailto:mayue@cada.cn"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b/>
          <w:bCs/>
          <w:sz w:val="24"/>
          <w:szCs w:val="28"/>
        </w:rPr>
        <w:t>mayue@cada.cn</w:t>
      </w:r>
      <w:r>
        <w:rPr>
          <w:rStyle w:val="11"/>
          <w:rFonts w:hint="eastAsia" w:ascii="仿宋" w:hAnsi="仿宋" w:eastAsia="仿宋" w:cs="仿宋"/>
          <w:b/>
          <w:bCs/>
          <w:sz w:val="24"/>
          <w:szCs w:val="28"/>
        </w:rPr>
        <w:fldChar w:fldCharType="end"/>
      </w:r>
      <w:r>
        <w:rPr>
          <w:rFonts w:ascii="仿宋" w:hAnsi="仿宋" w:eastAsia="仿宋" w:cs="仿宋"/>
          <w:b/>
          <w:bCs/>
          <w:sz w:val="24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。</w:t>
      </w:r>
    </w:p>
    <w:bookmarkEnd w:id="0"/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p>
      <w:pPr>
        <w:rPr>
          <w:rFonts w:ascii="仿宋" w:hAnsi="仿宋" w:eastAsia="仿宋" w:cs="仿宋"/>
          <w:b/>
          <w:bCs/>
          <w:sz w:val="24"/>
          <w:szCs w:val="28"/>
        </w:rPr>
      </w:pPr>
    </w:p>
    <w:sectPr>
      <w:headerReference r:id="rId3" w:type="default"/>
      <w:pgSz w:w="16840" w:h="11900" w:orient="landscape"/>
      <w:pgMar w:top="1800" w:right="1440" w:bottom="1127" w:left="709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49"/>
    <w:rsid w:val="00004D32"/>
    <w:rsid w:val="0001265E"/>
    <w:rsid w:val="00061103"/>
    <w:rsid w:val="00063EB9"/>
    <w:rsid w:val="00085C10"/>
    <w:rsid w:val="000A3387"/>
    <w:rsid w:val="000A5673"/>
    <w:rsid w:val="000C028E"/>
    <w:rsid w:val="000F1C7A"/>
    <w:rsid w:val="001434A3"/>
    <w:rsid w:val="0015550D"/>
    <w:rsid w:val="00177E1C"/>
    <w:rsid w:val="0019064B"/>
    <w:rsid w:val="00193ABA"/>
    <w:rsid w:val="001A46FC"/>
    <w:rsid w:val="001C0AB7"/>
    <w:rsid w:val="001D00A5"/>
    <w:rsid w:val="001D1182"/>
    <w:rsid w:val="00226362"/>
    <w:rsid w:val="00261925"/>
    <w:rsid w:val="0027769F"/>
    <w:rsid w:val="00280A07"/>
    <w:rsid w:val="0028532B"/>
    <w:rsid w:val="002A039A"/>
    <w:rsid w:val="002A29A1"/>
    <w:rsid w:val="002D1DB1"/>
    <w:rsid w:val="002F6D15"/>
    <w:rsid w:val="00310FD0"/>
    <w:rsid w:val="00317262"/>
    <w:rsid w:val="00347D28"/>
    <w:rsid w:val="00351E4B"/>
    <w:rsid w:val="0035666D"/>
    <w:rsid w:val="00364875"/>
    <w:rsid w:val="00381B43"/>
    <w:rsid w:val="003C2322"/>
    <w:rsid w:val="003D77ED"/>
    <w:rsid w:val="003F3D29"/>
    <w:rsid w:val="00401460"/>
    <w:rsid w:val="004125E3"/>
    <w:rsid w:val="00426DC4"/>
    <w:rsid w:val="004334DA"/>
    <w:rsid w:val="004373C9"/>
    <w:rsid w:val="00463DCA"/>
    <w:rsid w:val="004B2161"/>
    <w:rsid w:val="004D2182"/>
    <w:rsid w:val="004F2FBB"/>
    <w:rsid w:val="004F5C85"/>
    <w:rsid w:val="00523E29"/>
    <w:rsid w:val="00526DAE"/>
    <w:rsid w:val="0053495E"/>
    <w:rsid w:val="00540A99"/>
    <w:rsid w:val="00543B42"/>
    <w:rsid w:val="0055438C"/>
    <w:rsid w:val="0057573D"/>
    <w:rsid w:val="0058259D"/>
    <w:rsid w:val="005B0BBC"/>
    <w:rsid w:val="005B6860"/>
    <w:rsid w:val="005F55DB"/>
    <w:rsid w:val="006043F9"/>
    <w:rsid w:val="00663D57"/>
    <w:rsid w:val="0067726B"/>
    <w:rsid w:val="00683699"/>
    <w:rsid w:val="006B2B26"/>
    <w:rsid w:val="006E25F3"/>
    <w:rsid w:val="006E5995"/>
    <w:rsid w:val="00701161"/>
    <w:rsid w:val="007401D2"/>
    <w:rsid w:val="00752416"/>
    <w:rsid w:val="0075300C"/>
    <w:rsid w:val="00782A6A"/>
    <w:rsid w:val="007C24B4"/>
    <w:rsid w:val="007C4531"/>
    <w:rsid w:val="007D17FD"/>
    <w:rsid w:val="007E130B"/>
    <w:rsid w:val="007E33E5"/>
    <w:rsid w:val="007F2AA1"/>
    <w:rsid w:val="00803ACB"/>
    <w:rsid w:val="008119A1"/>
    <w:rsid w:val="00814A16"/>
    <w:rsid w:val="0081742A"/>
    <w:rsid w:val="00840D3C"/>
    <w:rsid w:val="008469AB"/>
    <w:rsid w:val="00861CF6"/>
    <w:rsid w:val="00872548"/>
    <w:rsid w:val="0089784E"/>
    <w:rsid w:val="008A5B3E"/>
    <w:rsid w:val="008A6BEE"/>
    <w:rsid w:val="008B3F55"/>
    <w:rsid w:val="008B6569"/>
    <w:rsid w:val="008C7562"/>
    <w:rsid w:val="008D5047"/>
    <w:rsid w:val="00904768"/>
    <w:rsid w:val="00904B7D"/>
    <w:rsid w:val="009074A0"/>
    <w:rsid w:val="00931BA1"/>
    <w:rsid w:val="00976B30"/>
    <w:rsid w:val="00984F63"/>
    <w:rsid w:val="009D6940"/>
    <w:rsid w:val="009E7AF3"/>
    <w:rsid w:val="009F565C"/>
    <w:rsid w:val="00A06241"/>
    <w:rsid w:val="00A147F7"/>
    <w:rsid w:val="00A22CC8"/>
    <w:rsid w:val="00A44EB7"/>
    <w:rsid w:val="00A500FD"/>
    <w:rsid w:val="00A501C0"/>
    <w:rsid w:val="00A56ED0"/>
    <w:rsid w:val="00A66C49"/>
    <w:rsid w:val="00A743D0"/>
    <w:rsid w:val="00A8719C"/>
    <w:rsid w:val="00AA1FD2"/>
    <w:rsid w:val="00AA56DF"/>
    <w:rsid w:val="00AC1A49"/>
    <w:rsid w:val="00B6183D"/>
    <w:rsid w:val="00BA1D0E"/>
    <w:rsid w:val="00BA6608"/>
    <w:rsid w:val="00BB0CB4"/>
    <w:rsid w:val="00BC6DC1"/>
    <w:rsid w:val="00BD169E"/>
    <w:rsid w:val="00BD26BA"/>
    <w:rsid w:val="00C23495"/>
    <w:rsid w:val="00C24910"/>
    <w:rsid w:val="00C24ADA"/>
    <w:rsid w:val="00C31266"/>
    <w:rsid w:val="00C817E4"/>
    <w:rsid w:val="00CD04F0"/>
    <w:rsid w:val="00CE105A"/>
    <w:rsid w:val="00D233C0"/>
    <w:rsid w:val="00D31263"/>
    <w:rsid w:val="00D711E8"/>
    <w:rsid w:val="00DB6872"/>
    <w:rsid w:val="00DD347C"/>
    <w:rsid w:val="00DF4BD8"/>
    <w:rsid w:val="00DF5CD8"/>
    <w:rsid w:val="00E10EA8"/>
    <w:rsid w:val="00E522E3"/>
    <w:rsid w:val="00E77F20"/>
    <w:rsid w:val="00EB1431"/>
    <w:rsid w:val="00EB4492"/>
    <w:rsid w:val="00F0644E"/>
    <w:rsid w:val="00F1422D"/>
    <w:rsid w:val="00F510FB"/>
    <w:rsid w:val="00F805C4"/>
    <w:rsid w:val="00F8560C"/>
    <w:rsid w:val="00F92D00"/>
    <w:rsid w:val="00FB12A1"/>
    <w:rsid w:val="00FE34A5"/>
    <w:rsid w:val="00FF1E89"/>
    <w:rsid w:val="76B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6">
    <w:name w:val="日期 字符"/>
    <w:basedOn w:val="9"/>
    <w:link w:val="2"/>
    <w:semiHidden/>
    <w:uiPriority w:val="99"/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1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C2517-E010-4593-822A-D367A9917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1066</Characters>
  <Lines>8</Lines>
  <Paragraphs>2</Paragraphs>
  <TotalTime>3</TotalTime>
  <ScaleCrop>false</ScaleCrop>
  <LinksUpToDate>false</LinksUpToDate>
  <CharactersWithSpaces>1250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2022-03-04T01:33:00Z</dcterms:created>
  <dc:creator>马悦</dc:creator>
  <cp:lastModifiedBy>CADA-张义</cp:lastModifiedBy>
  <cp:lastPrinted>2022-03-03T08:06:00Z</cp:lastPrinted>
  <dcterms:modified xsi:type="dcterms:W3CDTF">2022-03-04T05:31:16Z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D1F2338E906E40C2AD3A641DF25D1BC0</vt:lpwstr>
  </property>
</Properties>
</file>