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28"/>
          <w:szCs w:val="28"/>
        </w:rPr>
      </w:pPr>
      <w:r>
        <w:rPr>
          <w:rFonts w:hint="eastAsia" w:ascii="微软雅黑" w:hAnsi="微软雅黑" w:eastAsia="微软雅黑"/>
          <w:b/>
          <w:bCs/>
          <w:sz w:val="28"/>
          <w:szCs w:val="28"/>
        </w:rPr>
        <w:t>2</w:t>
      </w:r>
      <w:r>
        <w:rPr>
          <w:rFonts w:ascii="微软雅黑" w:hAnsi="微软雅黑" w:eastAsia="微软雅黑"/>
          <w:b/>
          <w:bCs/>
          <w:sz w:val="28"/>
          <w:szCs w:val="28"/>
        </w:rPr>
        <w:t>021</w:t>
      </w:r>
      <w:r>
        <w:rPr>
          <w:rFonts w:hint="eastAsia" w:ascii="微软雅黑" w:hAnsi="微软雅黑" w:eastAsia="微软雅黑"/>
          <w:b/>
          <w:bCs/>
          <w:sz w:val="28"/>
          <w:szCs w:val="28"/>
        </w:rPr>
        <w:t>年中国汽车服务质量消费者口碑优选</w:t>
      </w:r>
    </w:p>
    <w:p>
      <w:pPr>
        <w:jc w:val="center"/>
        <w:rPr>
          <w:rFonts w:ascii="微软雅黑" w:hAnsi="微软雅黑" w:eastAsia="微软雅黑"/>
          <w:b/>
          <w:bCs/>
          <w:sz w:val="28"/>
          <w:szCs w:val="28"/>
        </w:rPr>
      </w:pPr>
      <w:r>
        <w:rPr>
          <w:rFonts w:hint="eastAsia" w:ascii="微软雅黑" w:hAnsi="微软雅黑" w:eastAsia="微软雅黑"/>
          <w:b/>
          <w:bCs/>
          <w:sz w:val="28"/>
          <w:szCs w:val="28"/>
        </w:rPr>
        <w:t>暨中国汽车流通行业售后服务质量大赛活动</w:t>
      </w:r>
    </w:p>
    <w:p>
      <w:pPr>
        <w:jc w:val="center"/>
        <w:rPr>
          <w:rFonts w:ascii="微软雅黑" w:hAnsi="微软雅黑" w:eastAsia="微软雅黑"/>
          <w:b/>
          <w:bCs/>
          <w:sz w:val="28"/>
          <w:szCs w:val="28"/>
        </w:rPr>
      </w:pPr>
      <w:r>
        <w:rPr>
          <w:rFonts w:hint="eastAsia" w:ascii="微软雅黑" w:hAnsi="微软雅黑" w:eastAsia="微软雅黑"/>
          <w:b/>
          <w:bCs/>
          <w:sz w:val="28"/>
          <w:szCs w:val="28"/>
        </w:rPr>
        <w:t>通知回执</w:t>
      </w:r>
    </w:p>
    <w:p>
      <w:pPr>
        <w:jc w:val="center"/>
        <w:rPr>
          <w:rFonts w:ascii="微软雅黑" w:hAnsi="微软雅黑" w:eastAsia="微软雅黑"/>
          <w:b/>
          <w:bCs/>
          <w:sz w:val="28"/>
          <w:szCs w:val="28"/>
        </w:rPr>
      </w:pPr>
    </w:p>
    <w:p>
      <w:pPr>
        <w:jc w:val="left"/>
        <w:rPr>
          <w:rFonts w:ascii="微软雅黑" w:hAnsi="微软雅黑" w:eastAsia="微软雅黑"/>
          <w:sz w:val="24"/>
          <w:szCs w:val="24"/>
        </w:rPr>
      </w:pPr>
      <w:r>
        <w:rPr>
          <w:rFonts w:hint="eastAsia" w:ascii="微软雅黑" w:hAnsi="微软雅黑" w:eastAsia="微软雅黑"/>
          <w:sz w:val="24"/>
          <w:szCs w:val="24"/>
        </w:rPr>
        <w:t>尊敬的会员单位，您好：</w:t>
      </w:r>
    </w:p>
    <w:p>
      <w:pPr>
        <w:ind w:firstLine="480" w:firstLineChars="200"/>
        <w:jc w:val="left"/>
        <w:rPr>
          <w:rFonts w:hint="eastAsia" w:ascii="微软雅黑" w:hAnsi="微软雅黑" w:eastAsia="微软雅黑"/>
          <w:sz w:val="24"/>
          <w:szCs w:val="24"/>
        </w:rPr>
      </w:pPr>
      <w:r>
        <w:rPr>
          <w:rFonts w:hint="eastAsia" w:ascii="微软雅黑" w:hAnsi="微软雅黑" w:eastAsia="微软雅黑"/>
          <w:sz w:val="24"/>
          <w:szCs w:val="24"/>
        </w:rPr>
        <w:t>由中国汽车流通协会主办的“2</w:t>
      </w:r>
      <w:r>
        <w:rPr>
          <w:rFonts w:ascii="微软雅黑" w:hAnsi="微软雅黑" w:eastAsia="微软雅黑"/>
          <w:sz w:val="24"/>
          <w:szCs w:val="24"/>
        </w:rPr>
        <w:t>021</w:t>
      </w:r>
      <w:r>
        <w:rPr>
          <w:rFonts w:hint="eastAsia" w:ascii="微软雅黑" w:hAnsi="微软雅黑" w:eastAsia="微软雅黑"/>
          <w:sz w:val="24"/>
          <w:szCs w:val="24"/>
        </w:rPr>
        <w:t>年中国汽车服务质量消费者口碑优选暨中国汽车流通行业售后服务质量大赛”将从2</w:t>
      </w:r>
      <w:r>
        <w:rPr>
          <w:rFonts w:ascii="微软雅黑" w:hAnsi="微软雅黑" w:eastAsia="微软雅黑"/>
          <w:sz w:val="24"/>
          <w:szCs w:val="24"/>
        </w:rPr>
        <w:t>021</w:t>
      </w:r>
      <w:r>
        <w:rPr>
          <w:rFonts w:hint="eastAsia" w:ascii="微软雅黑" w:hAnsi="微软雅黑" w:eastAsia="微软雅黑"/>
          <w:sz w:val="24"/>
          <w:szCs w:val="24"/>
        </w:rPr>
        <w:t>年3月1日正式启动。</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参与活动的门店可通过中国汽车售后服务质量监测大数据平台（CADA云数聚）注册报名，邀请到店车主对本店的服务进行评价，达标以后将获得“2</w:t>
      </w:r>
      <w:r>
        <w:rPr>
          <w:rFonts w:ascii="微软雅黑" w:hAnsi="微软雅黑" w:eastAsia="微软雅黑"/>
          <w:sz w:val="24"/>
          <w:szCs w:val="24"/>
        </w:rPr>
        <w:t>021</w:t>
      </w:r>
      <w:r>
        <w:rPr>
          <w:rFonts w:hint="eastAsia" w:ascii="微软雅黑" w:hAnsi="微软雅黑" w:eastAsia="微软雅黑"/>
          <w:sz w:val="24"/>
          <w:szCs w:val="24"/>
        </w:rPr>
        <w:t>年中国汽车服务质量消费者口碑优选门店”的称号，并通过国内知名的车主类平台、媒体向广大的消费者进行展示宣传，帮助门店拓宽宣传展示渠道，同时帮助消费者在选择门店时提供参考的依据。</w:t>
      </w:r>
    </w:p>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会员单位如需参与该项活动，请填写对接人信息，我们将安排工作人员进行协助注册参与等事宜，希望会员单位积极参与，参与该项活动无任何费用。</w:t>
      </w:r>
    </w:p>
    <w:tbl>
      <w:tblPr>
        <w:tblStyle w:val="5"/>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1984"/>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248" w:type="dxa"/>
            <w:shd w:val="clear" w:color="auto" w:fill="7F7F7F" w:themeFill="background1" w:themeFillShade="80"/>
          </w:tcPr>
          <w:p>
            <w:pPr>
              <w:jc w:val="center"/>
              <w:rPr>
                <w:rFonts w:ascii="微软雅黑" w:hAnsi="微软雅黑" w:eastAsia="微软雅黑"/>
                <w:b/>
                <w:bCs/>
                <w:color w:val="FFFFFF" w:themeColor="background1"/>
                <w:szCs w:val="21"/>
              </w:rPr>
            </w:pPr>
            <w:r>
              <w:rPr>
                <w:rFonts w:hint="eastAsia" w:ascii="微软雅黑" w:hAnsi="微软雅黑" w:eastAsia="微软雅黑"/>
                <w:b/>
                <w:bCs/>
                <w:color w:val="FFFFFF" w:themeColor="background1"/>
                <w:szCs w:val="21"/>
              </w:rPr>
              <w:t>集团名称</w:t>
            </w:r>
          </w:p>
        </w:tc>
        <w:tc>
          <w:tcPr>
            <w:tcW w:w="1984" w:type="dxa"/>
            <w:shd w:val="clear" w:color="auto" w:fill="7F7F7F" w:themeFill="background1" w:themeFillShade="80"/>
          </w:tcPr>
          <w:p>
            <w:pPr>
              <w:jc w:val="center"/>
              <w:rPr>
                <w:rFonts w:ascii="微软雅黑" w:hAnsi="微软雅黑" w:eastAsia="微软雅黑"/>
                <w:b/>
                <w:bCs/>
                <w:color w:val="FFFFFF" w:themeColor="background1"/>
                <w:szCs w:val="21"/>
              </w:rPr>
            </w:pPr>
            <w:r>
              <w:rPr>
                <w:rFonts w:hint="eastAsia" w:ascii="微软雅黑" w:hAnsi="微软雅黑" w:eastAsia="微软雅黑"/>
                <w:b/>
                <w:bCs/>
                <w:color w:val="FFFFFF" w:themeColor="background1"/>
                <w:szCs w:val="21"/>
              </w:rPr>
              <w:t>活动负责人</w:t>
            </w:r>
          </w:p>
        </w:tc>
        <w:tc>
          <w:tcPr>
            <w:tcW w:w="2268" w:type="dxa"/>
            <w:shd w:val="clear" w:color="auto" w:fill="7F7F7F" w:themeFill="background1" w:themeFillShade="80"/>
          </w:tcPr>
          <w:p>
            <w:pPr>
              <w:jc w:val="center"/>
              <w:rPr>
                <w:rFonts w:ascii="微软雅黑" w:hAnsi="微软雅黑" w:eastAsia="微软雅黑"/>
                <w:b/>
                <w:bCs/>
                <w:color w:val="FFFFFF" w:themeColor="background1"/>
                <w:szCs w:val="21"/>
              </w:rPr>
            </w:pPr>
            <w:r>
              <w:rPr>
                <w:rFonts w:hint="eastAsia" w:ascii="微软雅黑" w:hAnsi="微软雅黑" w:eastAsia="微软雅黑"/>
                <w:b/>
                <w:bCs/>
                <w:color w:val="FFFFFF" w:themeColor="background1"/>
                <w:szCs w:val="21"/>
              </w:rPr>
              <w:t>职务</w:t>
            </w:r>
          </w:p>
        </w:tc>
        <w:tc>
          <w:tcPr>
            <w:tcW w:w="1985" w:type="dxa"/>
            <w:shd w:val="clear" w:color="auto" w:fill="7F7F7F" w:themeFill="background1" w:themeFillShade="80"/>
          </w:tcPr>
          <w:p>
            <w:pPr>
              <w:jc w:val="center"/>
              <w:rPr>
                <w:rFonts w:ascii="微软雅黑" w:hAnsi="微软雅黑" w:eastAsia="微软雅黑"/>
                <w:b/>
                <w:bCs/>
                <w:color w:val="FFFFFF" w:themeColor="background1"/>
                <w:szCs w:val="21"/>
              </w:rPr>
            </w:pPr>
            <w:r>
              <w:rPr>
                <w:rFonts w:hint="eastAsia" w:ascii="微软雅黑" w:hAnsi="微软雅黑" w:eastAsia="微软雅黑"/>
                <w:b/>
                <w:bCs/>
                <w:color w:val="FFFFFF" w:themeColor="background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248" w:type="dxa"/>
          </w:tcPr>
          <w:p>
            <w:pPr>
              <w:jc w:val="center"/>
              <w:rPr>
                <w:rFonts w:ascii="微软雅黑" w:hAnsi="微软雅黑" w:eastAsia="微软雅黑"/>
                <w:szCs w:val="21"/>
              </w:rPr>
            </w:pPr>
          </w:p>
        </w:tc>
        <w:tc>
          <w:tcPr>
            <w:tcW w:w="1984" w:type="dxa"/>
          </w:tcPr>
          <w:p>
            <w:pPr>
              <w:jc w:val="center"/>
              <w:rPr>
                <w:rFonts w:ascii="微软雅黑" w:hAnsi="微软雅黑" w:eastAsia="微软雅黑"/>
                <w:szCs w:val="21"/>
              </w:rPr>
            </w:pPr>
          </w:p>
        </w:tc>
        <w:tc>
          <w:tcPr>
            <w:tcW w:w="2268" w:type="dxa"/>
          </w:tcPr>
          <w:p>
            <w:pPr>
              <w:jc w:val="center"/>
              <w:rPr>
                <w:rFonts w:ascii="微软雅黑" w:hAnsi="微软雅黑" w:eastAsia="微软雅黑"/>
                <w:szCs w:val="21"/>
              </w:rPr>
            </w:pPr>
          </w:p>
        </w:tc>
        <w:tc>
          <w:tcPr>
            <w:tcW w:w="1985" w:type="dxa"/>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485" w:type="dxa"/>
            <w:gridSpan w:val="4"/>
          </w:tcPr>
          <w:p>
            <w:pPr>
              <w:jc w:val="left"/>
              <w:rPr>
                <w:rFonts w:ascii="微软雅黑" w:hAnsi="微软雅黑" w:eastAsia="微软雅黑"/>
                <w:sz w:val="24"/>
                <w:szCs w:val="24"/>
              </w:rPr>
            </w:pPr>
            <w:r>
              <w:rPr>
                <w:rFonts w:hint="eastAsia" w:ascii="微软雅黑" w:hAnsi="微软雅黑" w:eastAsia="微软雅黑"/>
                <w:sz w:val="24"/>
                <w:szCs w:val="24"/>
              </w:rPr>
              <w:t>（是/否）参与活动：</w:t>
            </w:r>
          </w:p>
        </w:tc>
      </w:tr>
    </w:tbl>
    <w:p>
      <w:pPr>
        <w:jc w:val="left"/>
        <w:rPr>
          <w:rFonts w:ascii="宋体" w:hAnsi="宋体" w:eastAsia="宋体"/>
          <w:sz w:val="24"/>
          <w:szCs w:val="24"/>
        </w:rPr>
      </w:pPr>
    </w:p>
    <w:p>
      <w:pPr>
        <w:jc w:val="left"/>
        <w:rPr>
          <w:rFonts w:hint="eastAsia" w:ascii="微软雅黑" w:hAnsi="微软雅黑" w:eastAsia="微软雅黑"/>
          <w:sz w:val="24"/>
          <w:szCs w:val="24"/>
        </w:rPr>
      </w:pPr>
      <w:r>
        <w:rPr>
          <w:rFonts w:hint="eastAsia" w:ascii="微软雅黑" w:hAnsi="微软雅黑" w:eastAsia="微软雅黑"/>
          <w:sz w:val="24"/>
          <w:szCs w:val="24"/>
        </w:rPr>
        <w:t xml:space="preserve">联系人员：  </w:t>
      </w:r>
      <w:r>
        <w:rPr>
          <w:rFonts w:hint="eastAsia" w:ascii="微软雅黑" w:hAnsi="微软雅黑" w:eastAsia="微软雅黑"/>
          <w:sz w:val="24"/>
          <w:szCs w:val="24"/>
          <w:lang w:val="en-US" w:eastAsia="zh-CN"/>
        </w:rPr>
        <w:t>张义</w:t>
      </w:r>
      <w:r>
        <w:rPr>
          <w:rFonts w:hint="eastAsia" w:ascii="微软雅黑" w:hAnsi="微软雅黑" w:eastAsia="微软雅黑"/>
          <w:sz w:val="24"/>
          <w:szCs w:val="24"/>
        </w:rPr>
        <w:t xml:space="preserve">   </w:t>
      </w:r>
    </w:p>
    <w:p>
      <w:pPr>
        <w:jc w:val="left"/>
        <w:rPr>
          <w:rFonts w:hint="eastAsia" w:ascii="微软雅黑" w:hAnsi="微软雅黑" w:eastAsia="微软雅黑"/>
          <w:sz w:val="24"/>
          <w:szCs w:val="24"/>
        </w:rPr>
      </w:pPr>
      <w:r>
        <w:rPr>
          <w:rFonts w:hint="eastAsia" w:ascii="微软雅黑" w:hAnsi="微软雅黑" w:eastAsia="微软雅黑"/>
          <w:sz w:val="24"/>
          <w:szCs w:val="24"/>
        </w:rPr>
        <w:t>联系电话：</w:t>
      </w:r>
      <w:r>
        <w:rPr>
          <w:rFonts w:hint="eastAsia" w:ascii="微软雅黑" w:hAnsi="微软雅黑" w:eastAsia="微软雅黑"/>
          <w:sz w:val="24"/>
          <w:szCs w:val="24"/>
          <w:lang w:val="en-US" w:eastAsia="zh-CN"/>
        </w:rPr>
        <w:t>15011233578</w:t>
      </w:r>
      <w:r>
        <w:rPr>
          <w:rFonts w:hint="eastAsia" w:ascii="微软雅黑" w:hAnsi="微软雅黑" w:eastAsia="微软雅黑"/>
          <w:sz w:val="24"/>
          <w:szCs w:val="24"/>
        </w:rPr>
        <w:t xml:space="preserve">     </w:t>
      </w:r>
    </w:p>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rPr>
        <w:t>回执邮箱：</w:t>
      </w:r>
      <w:r>
        <w:rPr>
          <w:rFonts w:hint="eastAsia" w:ascii="微软雅黑" w:hAnsi="微软雅黑" w:eastAsia="微软雅黑"/>
          <w:sz w:val="24"/>
          <w:szCs w:val="24"/>
          <w:lang w:val="en-US" w:eastAsia="zh-CN"/>
        </w:rPr>
        <w:t>zhangyi@cada.cn</w:t>
      </w:r>
      <w:bookmarkStart w:id="0" w:name="_GoBack"/>
      <w:bookmarkEnd w:id="0"/>
    </w:p>
    <w:p>
      <w:pPr>
        <w:jc w:val="both"/>
        <w:rPr>
          <w:rFonts w:hint="eastAsia" w:ascii="微软雅黑" w:hAnsi="微软雅黑" w:eastAsia="微软雅黑"/>
          <w:sz w:val="24"/>
          <w:szCs w:val="24"/>
        </w:rPr>
      </w:pPr>
    </w:p>
    <w:p>
      <w:pPr>
        <w:jc w:val="right"/>
        <w:rPr>
          <w:rFonts w:ascii="微软雅黑" w:hAnsi="微软雅黑" w:eastAsia="微软雅黑"/>
          <w:sz w:val="24"/>
          <w:szCs w:val="24"/>
        </w:rPr>
      </w:pPr>
      <w:r>
        <w:rPr>
          <w:rFonts w:hint="eastAsia" w:ascii="微软雅黑" w:hAnsi="微软雅黑" w:eastAsia="微软雅黑"/>
          <w:sz w:val="24"/>
          <w:szCs w:val="24"/>
        </w:rPr>
        <w:t>中国汽车流通协会会员部</w:t>
      </w:r>
    </w:p>
    <w:p>
      <w:pPr>
        <w:jc w:val="right"/>
        <w:rPr>
          <w:rFonts w:ascii="微软雅黑" w:hAnsi="微软雅黑" w:eastAsia="微软雅黑"/>
          <w:sz w:val="24"/>
          <w:szCs w:val="24"/>
        </w:rPr>
      </w:pPr>
      <w:r>
        <w:rPr>
          <w:rFonts w:hint="eastAsia" w:ascii="微软雅黑" w:hAnsi="微软雅黑" w:eastAsia="微软雅黑"/>
          <w:sz w:val="24"/>
          <w:szCs w:val="24"/>
        </w:rPr>
        <w:t>汽车消费者研究专业委员会</w:t>
      </w:r>
    </w:p>
    <w:p>
      <w:pPr>
        <w:jc w:val="right"/>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021</w:t>
      </w:r>
      <w:r>
        <w:rPr>
          <w:rFonts w:hint="eastAsia" w:ascii="微软雅黑" w:hAnsi="微软雅黑" w:eastAsia="微软雅黑"/>
          <w:sz w:val="24"/>
          <w:szCs w:val="24"/>
        </w:rPr>
        <w:t>年2月2</w:t>
      </w:r>
      <w:r>
        <w:rPr>
          <w:rFonts w:ascii="微软雅黑" w:hAnsi="微软雅黑" w:eastAsia="微软雅黑"/>
          <w:sz w:val="24"/>
          <w:szCs w:val="24"/>
        </w:rPr>
        <w:t>5</w:t>
      </w:r>
      <w:r>
        <w:rPr>
          <w:rFonts w:hint="eastAsia" w:ascii="微软雅黑" w:hAnsi="微软雅黑" w:eastAsia="微软雅黑"/>
          <w:sz w:val="24"/>
          <w:szCs w:val="24"/>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3A9"/>
    <w:rsid w:val="000E4453"/>
    <w:rsid w:val="000F1B1E"/>
    <w:rsid w:val="001647F6"/>
    <w:rsid w:val="0016727B"/>
    <w:rsid w:val="002404B6"/>
    <w:rsid w:val="00264442"/>
    <w:rsid w:val="002815C8"/>
    <w:rsid w:val="00286269"/>
    <w:rsid w:val="002A5EFE"/>
    <w:rsid w:val="00304C95"/>
    <w:rsid w:val="00306955"/>
    <w:rsid w:val="0038017D"/>
    <w:rsid w:val="0038183A"/>
    <w:rsid w:val="00482CB4"/>
    <w:rsid w:val="004E1DB6"/>
    <w:rsid w:val="00567C1D"/>
    <w:rsid w:val="0057327C"/>
    <w:rsid w:val="005E7162"/>
    <w:rsid w:val="006510BA"/>
    <w:rsid w:val="007005C4"/>
    <w:rsid w:val="007173D6"/>
    <w:rsid w:val="007604C6"/>
    <w:rsid w:val="00796332"/>
    <w:rsid w:val="008176F3"/>
    <w:rsid w:val="00946F56"/>
    <w:rsid w:val="00963124"/>
    <w:rsid w:val="009C53DB"/>
    <w:rsid w:val="00AC47ED"/>
    <w:rsid w:val="00B6293E"/>
    <w:rsid w:val="00BF17F2"/>
    <w:rsid w:val="00C00252"/>
    <w:rsid w:val="00C073A9"/>
    <w:rsid w:val="00C33376"/>
    <w:rsid w:val="00C83633"/>
    <w:rsid w:val="00CB482B"/>
    <w:rsid w:val="00CB57F3"/>
    <w:rsid w:val="00D30D78"/>
    <w:rsid w:val="00D5340D"/>
    <w:rsid w:val="00DF0275"/>
    <w:rsid w:val="00E1296A"/>
    <w:rsid w:val="00E472AB"/>
    <w:rsid w:val="00F04338"/>
    <w:rsid w:val="00F26153"/>
    <w:rsid w:val="00FA6F45"/>
    <w:rsid w:val="00FC1618"/>
    <w:rsid w:val="08547945"/>
    <w:rsid w:val="339542E6"/>
    <w:rsid w:val="33F82F1E"/>
    <w:rsid w:val="3C830577"/>
    <w:rsid w:val="56EC07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32</TotalTime>
  <ScaleCrop>false</ScaleCrop>
  <LinksUpToDate>false</LinksUpToDate>
  <CharactersWithSpaces>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2021-02-23T03:54:00Z</dcterms:created>
  <dc:creator>dengyu@cadayun.com</dc:creator>
  <cp:lastModifiedBy>CADA-张义</cp:lastModifiedBy>
  <dcterms:modified xsi:type="dcterms:W3CDTF">2021-02-25T07:07:13Z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