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附件一：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“20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sz w:val="32"/>
          <w:szCs w:val="32"/>
        </w:rPr>
        <w:t>年度中国汽车流通行业二手车经销商百强企业”</w:t>
      </w:r>
    </w:p>
    <w:p>
      <w:pPr>
        <w:jc w:val="center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申报表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1029"/>
        <w:gridCol w:w="469"/>
        <w:gridCol w:w="406"/>
        <w:gridCol w:w="365"/>
        <w:gridCol w:w="472"/>
        <w:gridCol w:w="1188"/>
        <w:gridCol w:w="2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shd w:val="clear" w:color="auto" w:fill="D8D8D8" w:themeFill="background1" w:themeFillShade="D9"/>
            <w:vAlign w:val="center"/>
          </w:tcPr>
          <w:p>
            <w:pPr>
              <w:rPr>
                <w:rFonts w:ascii="仿宋_GB2312" w:hAnsi="微软雅黑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sz w:val="32"/>
                <w:szCs w:val="32"/>
              </w:rPr>
              <w:t>企业基本信息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hAnsi="微软雅黑" w:eastAsia="仿宋_GB2312"/>
                <w:sz w:val="28"/>
                <w:szCs w:val="28"/>
              </w:rPr>
              <w:t>名称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企业类型</w:t>
            </w:r>
          </w:p>
        </w:tc>
        <w:tc>
          <w:tcPr>
            <w:tcW w:w="6633" w:type="dxa"/>
            <w:gridSpan w:val="7"/>
            <w:vAlign w:val="center"/>
          </w:tcPr>
          <w:p>
            <w:pPr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□  独立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二手车经销商 </w:t>
            </w:r>
          </w:p>
          <w:p>
            <w:pPr>
              <w:jc w:val="left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□  二手车交易市场内商户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中国汽车流通协会会员单位</w:t>
            </w:r>
          </w:p>
        </w:tc>
        <w:tc>
          <w:tcPr>
            <w:tcW w:w="0" w:type="auto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□是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成立时间</w:t>
            </w:r>
          </w:p>
        </w:tc>
        <w:tc>
          <w:tcPr>
            <w:tcW w:w="2269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注册资本</w:t>
            </w:r>
          </w:p>
        </w:tc>
        <w:tc>
          <w:tcPr>
            <w:tcW w:w="270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经营面积</w:t>
            </w:r>
          </w:p>
        </w:tc>
        <w:tc>
          <w:tcPr>
            <w:tcW w:w="2269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平米</w:t>
            </w:r>
          </w:p>
        </w:tc>
        <w:tc>
          <w:tcPr>
            <w:tcW w:w="166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员工总数</w:t>
            </w:r>
          </w:p>
        </w:tc>
        <w:tc>
          <w:tcPr>
            <w:tcW w:w="270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仿宋_GB2312" w:hAnsi="微软雅黑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tcBorders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仿宋_GB2312" w:hAnsi="微软雅黑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</w:rPr>
              <w:t>经营规模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月平均库存量</w:t>
            </w:r>
          </w:p>
        </w:tc>
        <w:tc>
          <w:tcPr>
            <w:tcW w:w="2269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辆</w:t>
            </w:r>
          </w:p>
        </w:tc>
        <w:tc>
          <w:tcPr>
            <w:tcW w:w="166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平均库存周期</w:t>
            </w:r>
          </w:p>
        </w:tc>
        <w:tc>
          <w:tcPr>
            <w:tcW w:w="270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9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微软雅黑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  <w:lang w:val="en-US" w:eastAsia="zh-CN"/>
              </w:rPr>
              <w:t>经营品种</w:t>
            </w:r>
          </w:p>
        </w:tc>
        <w:tc>
          <w:tcPr>
            <w:tcW w:w="6633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□50万以上超豪华车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□20-50万中高端车 </w:t>
            </w:r>
          </w:p>
          <w:p>
            <w:pPr>
              <w:rPr>
                <w:rFonts w:ascii="仿宋_GB2312" w:hAnsi="微软雅黑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20万以下中低端车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高中低都有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9" w:type="dxa"/>
            <w:tcBorders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ascii="仿宋_GB2312" w:hAnsi="微软雅黑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</w:rPr>
              <w:t>经营指标</w:t>
            </w:r>
          </w:p>
        </w:tc>
        <w:tc>
          <w:tcPr>
            <w:tcW w:w="6633" w:type="dxa"/>
            <w:gridSpan w:val="7"/>
            <w:tcBorders>
              <w:bottom w:val="single" w:color="000000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仿宋_GB2312" w:hAnsi="微软雅黑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</w:rPr>
              <w:t>201</w:t>
            </w:r>
            <w:r>
              <w:rPr>
                <w:rFonts w:hint="eastAsia" w:ascii="仿宋_GB2312" w:hAnsi="微软雅黑" w:eastAsia="仿宋_GB2312"/>
                <w:b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微软雅黑" w:eastAsia="仿宋_GB2312"/>
                <w:b/>
                <w:sz w:val="28"/>
                <w:szCs w:val="28"/>
              </w:rPr>
              <w:t>年8月-20</w:t>
            </w:r>
            <w:r>
              <w:rPr>
                <w:rFonts w:hint="eastAsia" w:ascii="仿宋_GB2312" w:hAnsi="微软雅黑" w:eastAsia="仿宋_GB2312"/>
                <w:b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微软雅黑" w:eastAsia="仿宋_GB2312"/>
                <w:b/>
                <w:sz w:val="28"/>
                <w:szCs w:val="28"/>
              </w:rPr>
              <w:t>年7月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零售销售量</w:t>
            </w:r>
          </w:p>
        </w:tc>
        <w:tc>
          <w:tcPr>
            <w:tcW w:w="190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辆</w:t>
            </w:r>
          </w:p>
        </w:tc>
        <w:tc>
          <w:tcPr>
            <w:tcW w:w="202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零售销售额</w:t>
            </w:r>
          </w:p>
        </w:tc>
        <w:tc>
          <w:tcPr>
            <w:tcW w:w="270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批发销售量</w:t>
            </w:r>
          </w:p>
        </w:tc>
        <w:tc>
          <w:tcPr>
            <w:tcW w:w="190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辆</w:t>
            </w:r>
          </w:p>
        </w:tc>
        <w:tc>
          <w:tcPr>
            <w:tcW w:w="202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批发销售额</w:t>
            </w:r>
          </w:p>
        </w:tc>
        <w:tc>
          <w:tcPr>
            <w:tcW w:w="270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总销售量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辆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总</w:t>
            </w: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销售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额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shd w:val="clear" w:color="auto" w:fill="D8D8D8" w:themeFill="background1" w:themeFillShade="D9"/>
            <w:vAlign w:val="center"/>
          </w:tcPr>
          <w:p>
            <w:pPr>
              <w:rPr>
                <w:rFonts w:hint="eastAsia" w:ascii="仿宋_GB2312" w:hAnsi="微软雅黑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  <w:lang w:val="en-US" w:eastAsia="zh-CN"/>
              </w:rPr>
              <w:t>经营收入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1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主营业务收入：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  <w:t>万元</w:t>
            </w:r>
          </w:p>
        </w:tc>
        <w:tc>
          <w:tcPr>
            <w:tcW w:w="29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  <w:t>售后收入：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  <w:t>万元</w:t>
            </w:r>
          </w:p>
        </w:tc>
        <w:tc>
          <w:tcPr>
            <w:tcW w:w="2704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  <w:t>金融收入：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/>
                <w:sz w:val="24"/>
                <w:szCs w:val="24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gridSpan w:val="8"/>
            <w:shd w:val="clear" w:color="auto" w:fill="D8D8D8" w:themeFill="background1" w:themeFillShade="D9"/>
            <w:vAlign w:val="center"/>
          </w:tcPr>
          <w:p>
            <w:pPr>
              <w:rPr>
                <w:rFonts w:ascii="仿宋_GB2312" w:hAnsi="微软雅黑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sz w:val="28"/>
                <w:szCs w:val="28"/>
              </w:rPr>
              <w:t>企业联系方式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89" w:type="dxa"/>
            <w:vAlign w:val="center"/>
          </w:tcPr>
          <w:p>
            <w:pPr>
              <w:jc w:val="both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姓</w:t>
            </w:r>
            <w:r>
              <w:rPr>
                <w:rFonts w:ascii="仿宋_GB2312" w:hAnsi="微软雅黑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名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  <w:lang w:val="en-US" w:eastAsia="zh-CN"/>
              </w:rPr>
              <w:t>职 务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微软雅黑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电 话</w:t>
            </w: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hint="eastAsia" w:ascii="仿宋_GB2312" w:hAnsi="微软雅黑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邮</w:t>
            </w:r>
            <w:r>
              <w:rPr>
                <w:rFonts w:ascii="仿宋_GB2312" w:hAnsi="微软雅黑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负责人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8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  <w:szCs w:val="24"/>
              </w:rPr>
              <w:t>联系人</w:t>
            </w:r>
          </w:p>
        </w:tc>
        <w:tc>
          <w:tcPr>
            <w:tcW w:w="149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  <w:tc>
          <w:tcPr>
            <w:tcW w:w="270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955069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53EFB"/>
    <w:rsid w:val="10D53EFB"/>
    <w:rsid w:val="4B9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2020-09-10T05:43:00Z</dcterms:created>
  <dc:creator>CADA—婷宝贝*^_^*</dc:creator>
  <cp:lastModifiedBy>CADA—婷宝贝*^_^*</cp:lastModifiedBy>
  <dcterms:modified xsi:type="dcterms:W3CDTF">2020-09-11T06:26:02Z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