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AC" w:rsidRDefault="007776AC" w:rsidP="007776AC">
      <w:pPr>
        <w:spacing w:beforeLines="50" w:before="156" w:afterLines="50" w:after="156"/>
        <w:jc w:val="center"/>
        <w:rPr>
          <w:rFonts w:ascii="黑体" w:eastAsia="黑体" w:hAnsi="新宋体"/>
          <w:sz w:val="32"/>
          <w:szCs w:val="32"/>
        </w:rPr>
      </w:pPr>
      <w:r w:rsidRPr="00721D66">
        <w:rPr>
          <w:rFonts w:ascii="黑体" w:eastAsia="黑体" w:hAnsi="新宋体" w:hint="eastAsia"/>
          <w:sz w:val="32"/>
          <w:szCs w:val="32"/>
        </w:rPr>
        <w:t>汽车延长保修服务</w:t>
      </w:r>
      <w:r w:rsidR="00D94D35">
        <w:rPr>
          <w:rFonts w:ascii="黑体" w:eastAsia="黑体" w:hAnsi="新宋体" w:hint="eastAsia"/>
          <w:sz w:val="32"/>
          <w:szCs w:val="32"/>
        </w:rPr>
        <w:t>提</w:t>
      </w:r>
      <w:r w:rsidR="00D94D35">
        <w:rPr>
          <w:rFonts w:ascii="黑体" w:eastAsia="黑体" w:hAnsi="新宋体"/>
          <w:sz w:val="32"/>
          <w:szCs w:val="32"/>
        </w:rPr>
        <w:t>供商等</w:t>
      </w:r>
      <w:r w:rsidR="00D94D35">
        <w:rPr>
          <w:rFonts w:ascii="黑体" w:eastAsia="黑体" w:hAnsi="新宋体" w:hint="eastAsia"/>
          <w:sz w:val="32"/>
          <w:szCs w:val="32"/>
        </w:rPr>
        <w:t>级</w:t>
      </w:r>
      <w:r w:rsidRPr="00721D66">
        <w:rPr>
          <w:rFonts w:ascii="黑体" w:eastAsia="黑体" w:hAnsi="新宋体" w:hint="eastAsia"/>
          <w:sz w:val="32"/>
          <w:szCs w:val="32"/>
        </w:rPr>
        <w:t>评价细则</w:t>
      </w:r>
    </w:p>
    <w:p w:rsidR="007776AC" w:rsidRPr="00E92562" w:rsidRDefault="007776AC" w:rsidP="007776AC">
      <w:pPr>
        <w:widowControl/>
        <w:numPr>
          <w:ilvl w:val="1"/>
          <w:numId w:val="12"/>
        </w:numPr>
        <w:spacing w:beforeLines="50" w:before="156" w:afterLines="50" w:after="156"/>
        <w:outlineLvl w:val="1"/>
        <w:rPr>
          <w:rFonts w:ascii="黑体" w:eastAsia="黑体"/>
          <w:color w:val="000000"/>
          <w:kern w:val="0"/>
          <w:szCs w:val="20"/>
        </w:rPr>
      </w:pPr>
      <w:bookmarkStart w:id="0" w:name="_Toc379591395"/>
      <w:bookmarkStart w:id="1" w:name="_Toc496615753"/>
      <w:bookmarkStart w:id="2" w:name="_Toc496615924"/>
      <w:r w:rsidRPr="00E92562">
        <w:rPr>
          <w:rFonts w:ascii="黑体" w:eastAsia="黑体" w:hint="eastAsia"/>
          <w:color w:val="000000"/>
          <w:kern w:val="0"/>
          <w:szCs w:val="20"/>
        </w:rPr>
        <w:t>范围</w:t>
      </w:r>
      <w:bookmarkEnd w:id="0"/>
      <w:bookmarkEnd w:id="1"/>
      <w:bookmarkEnd w:id="2"/>
    </w:p>
    <w:p w:rsidR="007776AC" w:rsidRDefault="007776AC" w:rsidP="007776AC">
      <w:pPr>
        <w:ind w:firstLineChars="200" w:firstLine="420"/>
        <w:rPr>
          <w:rFonts w:ascii="宋体" w:hAnsi="宋体"/>
          <w:szCs w:val="21"/>
        </w:rPr>
      </w:pPr>
      <w:r>
        <w:rPr>
          <w:rFonts w:ascii="宋体" w:hAnsi="宋体" w:hint="eastAsia"/>
          <w:szCs w:val="21"/>
        </w:rPr>
        <w:t>本文件</w:t>
      </w:r>
      <w:r>
        <w:rPr>
          <w:rFonts w:ascii="宋体" w:hAnsi="宋体"/>
          <w:szCs w:val="21"/>
        </w:rPr>
        <w:t>规定了</w:t>
      </w:r>
      <w:r w:rsidRPr="00721D66">
        <w:rPr>
          <w:rFonts w:ascii="宋体" w:hAnsi="宋体" w:hint="eastAsia"/>
          <w:szCs w:val="21"/>
        </w:rPr>
        <w:t>汽车延长保修服务</w:t>
      </w:r>
      <w:r w:rsidR="00D94D35">
        <w:rPr>
          <w:rFonts w:ascii="宋体" w:hAnsi="宋体" w:hint="eastAsia"/>
          <w:szCs w:val="21"/>
        </w:rPr>
        <w:t>提供</w:t>
      </w:r>
      <w:r w:rsidR="00D94D35">
        <w:rPr>
          <w:rFonts w:ascii="宋体" w:hAnsi="宋体"/>
          <w:szCs w:val="21"/>
        </w:rPr>
        <w:t>商</w:t>
      </w:r>
      <w:r w:rsidRPr="00721D66">
        <w:rPr>
          <w:rFonts w:ascii="宋体" w:hAnsi="宋体" w:hint="eastAsia"/>
          <w:szCs w:val="21"/>
        </w:rPr>
        <w:t>的评价原则、评价要素、评价流程和评价结果等要求</w:t>
      </w:r>
      <w:r>
        <w:rPr>
          <w:rFonts w:ascii="宋体" w:hAnsi="宋体"/>
          <w:szCs w:val="21"/>
        </w:rPr>
        <w:t>。</w:t>
      </w:r>
    </w:p>
    <w:p w:rsidR="007776AC" w:rsidRPr="00E92562" w:rsidRDefault="007776AC" w:rsidP="007776AC">
      <w:pPr>
        <w:ind w:firstLineChars="200" w:firstLine="420"/>
        <w:rPr>
          <w:rFonts w:ascii="宋体" w:hAnsi="宋体"/>
          <w:szCs w:val="21"/>
        </w:rPr>
      </w:pPr>
      <w:r>
        <w:rPr>
          <w:rFonts w:ascii="宋体" w:hAnsi="宋体"/>
          <w:szCs w:val="21"/>
        </w:rPr>
        <w:t>适用于</w:t>
      </w:r>
      <w:r w:rsidRPr="00721D66">
        <w:rPr>
          <w:rFonts w:ascii="宋体" w:hAnsi="宋体" w:hint="eastAsia"/>
          <w:szCs w:val="21"/>
        </w:rPr>
        <w:t>汽车延长保修业务</w:t>
      </w:r>
      <w:r>
        <w:rPr>
          <w:rFonts w:ascii="宋体" w:hAnsi="宋体" w:hint="eastAsia"/>
          <w:szCs w:val="21"/>
        </w:rPr>
        <w:t>的</w:t>
      </w:r>
      <w:r w:rsidRPr="00721D66">
        <w:rPr>
          <w:rFonts w:ascii="宋体" w:hAnsi="宋体" w:hint="eastAsia"/>
          <w:szCs w:val="21"/>
        </w:rPr>
        <w:t>评价</w:t>
      </w:r>
      <w:r>
        <w:rPr>
          <w:rFonts w:ascii="宋体" w:hAnsi="宋体" w:hint="eastAsia"/>
          <w:szCs w:val="21"/>
        </w:rPr>
        <w:t>，</w:t>
      </w:r>
      <w:r w:rsidRPr="00721D66">
        <w:rPr>
          <w:rFonts w:ascii="宋体" w:hAnsi="宋体" w:hint="eastAsia"/>
          <w:szCs w:val="21"/>
        </w:rPr>
        <w:t>开展汽车延长保修业务的企业</w:t>
      </w:r>
      <w:r>
        <w:rPr>
          <w:rFonts w:ascii="宋体" w:hAnsi="宋体" w:hint="eastAsia"/>
          <w:szCs w:val="21"/>
        </w:rPr>
        <w:t>和</w:t>
      </w:r>
      <w:r w:rsidRPr="00721D66">
        <w:rPr>
          <w:rFonts w:ascii="宋体" w:hAnsi="宋体" w:hint="eastAsia"/>
          <w:szCs w:val="21"/>
        </w:rPr>
        <w:t>其他企业可参照执行。</w:t>
      </w:r>
    </w:p>
    <w:p w:rsidR="007776AC" w:rsidRPr="00721D66" w:rsidRDefault="007776AC" w:rsidP="007776AC">
      <w:pPr>
        <w:pStyle w:val="afd"/>
        <w:numPr>
          <w:ilvl w:val="1"/>
          <w:numId w:val="12"/>
        </w:numPr>
        <w:spacing w:before="156" w:after="156"/>
        <w:rPr>
          <w:rFonts w:hAnsi="宋体" w:cs="宋体"/>
          <w:kern w:val="2"/>
        </w:rPr>
      </w:pPr>
      <w:bookmarkStart w:id="3" w:name="_Toc488913130"/>
      <w:bookmarkStart w:id="4" w:name="_Toc496615765"/>
      <w:bookmarkStart w:id="5" w:name="_Toc496615936"/>
      <w:r w:rsidRPr="00721D66">
        <w:rPr>
          <w:rFonts w:hAnsi="宋体" w:cs="宋体"/>
          <w:kern w:val="2"/>
        </w:rPr>
        <w:t>汽车延保服务</w:t>
      </w:r>
      <w:r w:rsidRPr="00721D66">
        <w:rPr>
          <w:rFonts w:hAnsi="宋体" w:cs="宋体" w:hint="eastAsia"/>
          <w:kern w:val="2"/>
        </w:rPr>
        <w:t>机构</w:t>
      </w:r>
      <w:r w:rsidRPr="00721D66">
        <w:rPr>
          <w:rFonts w:hAnsi="宋体" w:cs="宋体"/>
          <w:kern w:val="2"/>
        </w:rPr>
        <w:t>等级设定</w:t>
      </w:r>
      <w:bookmarkEnd w:id="3"/>
      <w:bookmarkEnd w:id="4"/>
      <w:bookmarkEnd w:id="5"/>
    </w:p>
    <w:p w:rsidR="007776AC" w:rsidRPr="00721D66" w:rsidRDefault="007776AC" w:rsidP="007776AC">
      <w:pPr>
        <w:pStyle w:val="afd"/>
        <w:numPr>
          <w:ilvl w:val="2"/>
          <w:numId w:val="12"/>
        </w:numPr>
        <w:spacing w:before="156" w:after="156"/>
        <w:rPr>
          <w:rFonts w:hAnsi="宋体" w:cs="宋体"/>
          <w:kern w:val="2"/>
        </w:rPr>
      </w:pPr>
      <w:bookmarkStart w:id="6" w:name="_Toc496615766"/>
      <w:bookmarkStart w:id="7" w:name="_Toc496615937"/>
      <w:r w:rsidRPr="00721D66">
        <w:rPr>
          <w:rFonts w:hAnsi="宋体" w:cs="宋体" w:hint="eastAsia"/>
          <w:kern w:val="2"/>
        </w:rPr>
        <w:t>等级设置</w:t>
      </w:r>
      <w:bookmarkEnd w:id="6"/>
      <w:bookmarkEnd w:id="7"/>
    </w:p>
    <w:p w:rsidR="007776AC" w:rsidRPr="000027AB" w:rsidRDefault="007776AC" w:rsidP="007776AC">
      <w:pPr>
        <w:pStyle w:val="afd"/>
        <w:numPr>
          <w:ilvl w:val="3"/>
          <w:numId w:val="12"/>
        </w:numPr>
        <w:spacing w:before="156" w:after="156"/>
        <w:rPr>
          <w:rFonts w:hAnsi="宋体" w:cs="宋体"/>
          <w:kern w:val="2"/>
        </w:rPr>
      </w:pPr>
      <w:bookmarkStart w:id="8" w:name="_Toc496615767"/>
      <w:bookmarkStart w:id="9" w:name="_Toc496615938"/>
      <w:r w:rsidRPr="000027AB">
        <w:rPr>
          <w:rFonts w:hAnsi="宋体" w:cs="宋体" w:hint="eastAsia"/>
          <w:kern w:val="2"/>
        </w:rPr>
        <w:t>达标级</w:t>
      </w:r>
      <w:bookmarkEnd w:id="8"/>
      <w:bookmarkEnd w:id="9"/>
    </w:p>
    <w:p w:rsidR="007776AC" w:rsidRPr="000027AB" w:rsidRDefault="007776AC" w:rsidP="007776AC">
      <w:pPr>
        <w:ind w:firstLine="408"/>
        <w:outlineLvl w:val="1"/>
        <w:rPr>
          <w:rFonts w:ascii="宋体" w:hAnsi="宋体" w:cs="Arial"/>
          <w:kern w:val="0"/>
          <w:szCs w:val="21"/>
        </w:rPr>
      </w:pPr>
      <w:bookmarkStart w:id="10" w:name="_Toc496615768"/>
      <w:bookmarkStart w:id="11" w:name="_Toc496615939"/>
      <w:r w:rsidRPr="000027AB">
        <w:rPr>
          <w:rFonts w:ascii="宋体" w:hAnsi="宋体" w:cs="Arial" w:hint="eastAsia"/>
          <w:kern w:val="0"/>
          <w:szCs w:val="21"/>
        </w:rPr>
        <w:t>汽车延长保修服务提供商应满足</w:t>
      </w:r>
      <w:r w:rsidRPr="000027AB">
        <w:rPr>
          <w:rFonts w:ascii="宋体" w:hAnsi="宋体" w:cs="Arial"/>
          <w:kern w:val="0"/>
          <w:szCs w:val="21"/>
        </w:rPr>
        <w:t xml:space="preserve">T/CADA </w:t>
      </w:r>
      <w:r>
        <w:rPr>
          <w:rFonts w:ascii="宋体" w:hAnsi="宋体" w:cs="Arial"/>
          <w:kern w:val="0"/>
          <w:szCs w:val="21"/>
        </w:rPr>
        <w:t>7</w:t>
      </w:r>
      <w:r w:rsidRPr="000027AB">
        <w:rPr>
          <w:rFonts w:ascii="宋体" w:hAnsi="宋体" w:cs="Arial" w:hint="eastAsia"/>
          <w:kern w:val="0"/>
          <w:szCs w:val="21"/>
        </w:rPr>
        <w:t>的基本要求。综合评价分数达到汽车延长保修服务提供商</w:t>
      </w:r>
      <w:r w:rsidR="002944D5" w:rsidRPr="00D94D35">
        <w:rPr>
          <w:rFonts w:ascii="宋体" w:hAnsi="宋体" w:cs="Arial" w:hint="eastAsia"/>
          <w:kern w:val="0"/>
          <w:szCs w:val="21"/>
        </w:rPr>
        <w:t>各</w:t>
      </w:r>
      <w:r w:rsidRPr="000027AB">
        <w:rPr>
          <w:rFonts w:ascii="宋体" w:hAnsi="宋体" w:cs="Arial" w:hint="eastAsia"/>
          <w:kern w:val="0"/>
          <w:szCs w:val="21"/>
        </w:rPr>
        <w:t>星级的分数要求，同时满足重点要素要求达到的分数。</w:t>
      </w:r>
      <w:bookmarkEnd w:id="10"/>
      <w:bookmarkEnd w:id="11"/>
    </w:p>
    <w:p w:rsidR="007776AC" w:rsidRPr="000027AB" w:rsidRDefault="007776AC" w:rsidP="007776AC">
      <w:pPr>
        <w:pStyle w:val="afd"/>
        <w:numPr>
          <w:ilvl w:val="3"/>
          <w:numId w:val="12"/>
        </w:numPr>
        <w:spacing w:before="156" w:after="156"/>
        <w:rPr>
          <w:rFonts w:hAnsi="宋体" w:cs="宋体"/>
          <w:kern w:val="2"/>
        </w:rPr>
      </w:pPr>
      <w:bookmarkStart w:id="12" w:name="_Toc496615769"/>
      <w:bookmarkStart w:id="13" w:name="_Toc496615940"/>
      <w:r w:rsidRPr="000027AB">
        <w:rPr>
          <w:rFonts w:hAnsi="宋体" w:cs="宋体" w:hint="eastAsia"/>
          <w:kern w:val="2"/>
        </w:rPr>
        <w:t>三星级（★★★）</w:t>
      </w:r>
      <w:bookmarkEnd w:id="12"/>
      <w:bookmarkEnd w:id="13"/>
    </w:p>
    <w:p w:rsidR="007776AC" w:rsidRPr="000027AB" w:rsidRDefault="007776AC" w:rsidP="007776AC">
      <w:pPr>
        <w:ind w:firstLine="408"/>
        <w:outlineLvl w:val="1"/>
        <w:rPr>
          <w:rFonts w:ascii="宋体" w:hAnsi="宋体" w:cs="Arial"/>
          <w:kern w:val="0"/>
          <w:szCs w:val="21"/>
        </w:rPr>
      </w:pPr>
      <w:bookmarkStart w:id="14" w:name="_Toc496615770"/>
      <w:bookmarkStart w:id="15" w:name="_Toc496615941"/>
      <w:r w:rsidRPr="000027AB">
        <w:rPr>
          <w:rFonts w:ascii="宋体" w:hAnsi="宋体" w:cs="Arial" w:hint="eastAsia"/>
          <w:kern w:val="0"/>
          <w:szCs w:val="21"/>
        </w:rPr>
        <w:t>汽车延长保修服务提供商开展汽车延长保修业务应在一定程度上超过</w:t>
      </w:r>
      <w:r w:rsidR="002E7EE0">
        <w:rPr>
          <w:rFonts w:ascii="宋体" w:hAnsi="宋体" w:cs="Arial"/>
          <w:kern w:val="0"/>
          <w:szCs w:val="21"/>
        </w:rPr>
        <w:t>T/CADA 7</w:t>
      </w:r>
      <w:r w:rsidRPr="000027AB">
        <w:rPr>
          <w:rFonts w:ascii="宋体" w:hAnsi="宋体" w:cs="Arial" w:hint="eastAsia"/>
          <w:kern w:val="0"/>
          <w:szCs w:val="21"/>
        </w:rPr>
        <w:t>的要求。综合评价分数达到三星级汽车延长保修服务提供商分数要求，同时满足重点要素要求达到的分数。</w:t>
      </w:r>
      <w:bookmarkEnd w:id="14"/>
      <w:bookmarkEnd w:id="15"/>
    </w:p>
    <w:p w:rsidR="007776AC" w:rsidRPr="000027AB" w:rsidRDefault="007776AC" w:rsidP="007776AC">
      <w:pPr>
        <w:pStyle w:val="afd"/>
        <w:numPr>
          <w:ilvl w:val="3"/>
          <w:numId w:val="12"/>
        </w:numPr>
        <w:spacing w:before="156" w:after="156"/>
        <w:rPr>
          <w:rFonts w:hAnsi="宋体" w:cs="宋体"/>
          <w:kern w:val="2"/>
        </w:rPr>
      </w:pPr>
      <w:bookmarkStart w:id="16" w:name="_Toc496615771"/>
      <w:bookmarkStart w:id="17" w:name="_Toc496615942"/>
      <w:r w:rsidRPr="000027AB">
        <w:rPr>
          <w:rFonts w:hAnsi="宋体" w:cs="宋体" w:hint="eastAsia"/>
          <w:kern w:val="2"/>
        </w:rPr>
        <w:t>四星级（★★★★）</w:t>
      </w:r>
      <w:bookmarkEnd w:id="16"/>
      <w:bookmarkEnd w:id="17"/>
    </w:p>
    <w:p w:rsidR="007776AC" w:rsidRPr="000027AB" w:rsidRDefault="007776AC" w:rsidP="007776AC">
      <w:pPr>
        <w:ind w:firstLine="408"/>
        <w:outlineLvl w:val="1"/>
        <w:rPr>
          <w:rFonts w:ascii="宋体" w:hAnsi="宋体" w:cs="Arial"/>
          <w:kern w:val="0"/>
          <w:szCs w:val="21"/>
        </w:rPr>
      </w:pPr>
      <w:bookmarkStart w:id="18" w:name="_Toc496615772"/>
      <w:bookmarkStart w:id="19" w:name="_Toc496615943"/>
      <w:r w:rsidRPr="000027AB">
        <w:rPr>
          <w:rFonts w:ascii="宋体" w:hAnsi="宋体" w:cs="Arial" w:hint="eastAsia"/>
          <w:kern w:val="0"/>
          <w:szCs w:val="21"/>
        </w:rPr>
        <w:t>汽车延长保修服务提供商开展汽车延长保修业务开展及服务水准，应达到评价办法中三星级的标准要求且综合评价分数达到四星级汽车延长保修服务提供商分数要求，同时满足重点要素要求达到的分数。</w:t>
      </w:r>
      <w:bookmarkEnd w:id="18"/>
      <w:bookmarkEnd w:id="19"/>
    </w:p>
    <w:p w:rsidR="007776AC" w:rsidRPr="000027AB" w:rsidRDefault="007776AC" w:rsidP="007776AC">
      <w:pPr>
        <w:pStyle w:val="afd"/>
        <w:numPr>
          <w:ilvl w:val="3"/>
          <w:numId w:val="12"/>
        </w:numPr>
        <w:spacing w:before="156" w:after="156"/>
        <w:rPr>
          <w:rFonts w:hAnsi="宋体" w:cs="宋体"/>
          <w:kern w:val="2"/>
        </w:rPr>
      </w:pPr>
      <w:bookmarkStart w:id="20" w:name="_Toc496615773"/>
      <w:bookmarkStart w:id="21" w:name="_Toc496615944"/>
      <w:r w:rsidRPr="000027AB">
        <w:rPr>
          <w:rFonts w:hAnsi="宋体" w:cs="宋体" w:hint="eastAsia"/>
          <w:kern w:val="2"/>
        </w:rPr>
        <w:t>五星级（★★★★★）</w:t>
      </w:r>
      <w:bookmarkEnd w:id="20"/>
      <w:bookmarkEnd w:id="21"/>
    </w:p>
    <w:p w:rsidR="007776AC" w:rsidRPr="000027AB" w:rsidRDefault="007776AC" w:rsidP="007776AC">
      <w:pPr>
        <w:ind w:firstLine="408"/>
        <w:outlineLvl w:val="1"/>
        <w:rPr>
          <w:rFonts w:ascii="宋体" w:hAnsi="宋体" w:cs="Arial"/>
          <w:kern w:val="0"/>
          <w:szCs w:val="21"/>
        </w:rPr>
      </w:pPr>
      <w:bookmarkStart w:id="22" w:name="_Toc496615774"/>
      <w:bookmarkStart w:id="23" w:name="_Toc496615945"/>
      <w:r w:rsidRPr="000027AB">
        <w:rPr>
          <w:rFonts w:ascii="宋体" w:hAnsi="宋体" w:cs="Arial" w:hint="eastAsia"/>
          <w:kern w:val="0"/>
          <w:szCs w:val="21"/>
        </w:rPr>
        <w:t>汽车延长保修服务提供商开展汽车延长保修业务标准应高于三星级标准的要求且综合评价分数达到五星级汽车延长保修服务提供商分数要求，同时满足重点要素要求达到的分数。</w:t>
      </w:r>
      <w:bookmarkEnd w:id="22"/>
      <w:bookmarkEnd w:id="23"/>
    </w:p>
    <w:p w:rsidR="007776AC" w:rsidRPr="00721D66" w:rsidRDefault="007776AC" w:rsidP="007776AC">
      <w:pPr>
        <w:pStyle w:val="afd"/>
        <w:numPr>
          <w:ilvl w:val="2"/>
          <w:numId w:val="12"/>
        </w:numPr>
        <w:spacing w:before="156" w:after="156"/>
        <w:rPr>
          <w:rFonts w:hAnsi="宋体" w:cs="宋体"/>
          <w:kern w:val="2"/>
        </w:rPr>
      </w:pPr>
      <w:bookmarkStart w:id="24" w:name="_Toc496615775"/>
      <w:bookmarkStart w:id="25" w:name="_Toc496615946"/>
      <w:r w:rsidRPr="00721D66">
        <w:rPr>
          <w:rFonts w:hAnsi="宋体" w:cs="宋体" w:hint="eastAsia"/>
          <w:kern w:val="2"/>
        </w:rPr>
        <w:t>等级提升</w:t>
      </w:r>
      <w:bookmarkEnd w:id="24"/>
      <w:bookmarkEnd w:id="25"/>
    </w:p>
    <w:p w:rsidR="007776AC" w:rsidRPr="00721D66" w:rsidRDefault="007776AC" w:rsidP="007776AC">
      <w:pPr>
        <w:pStyle w:val="afe"/>
        <w:numPr>
          <w:ilvl w:val="3"/>
          <w:numId w:val="12"/>
        </w:numPr>
        <w:rPr>
          <w:rFonts w:ascii="宋体" w:eastAsia="宋体"/>
        </w:rPr>
      </w:pPr>
      <w:bookmarkStart w:id="26" w:name="_Toc496615776"/>
      <w:bookmarkStart w:id="27" w:name="_Toc496615947"/>
      <w:r w:rsidRPr="00721D66">
        <w:rPr>
          <w:rFonts w:ascii="宋体" w:eastAsia="宋体"/>
        </w:rPr>
        <w:t>已经获得</w:t>
      </w:r>
      <w:r w:rsidRPr="00721D66">
        <w:rPr>
          <w:rFonts w:ascii="宋体" w:eastAsia="宋体" w:hint="eastAsia"/>
        </w:rPr>
        <w:t>低星</w:t>
      </w:r>
      <w:r w:rsidRPr="00721D66">
        <w:rPr>
          <w:rFonts w:ascii="宋体" w:eastAsia="宋体"/>
        </w:rPr>
        <w:t>级的</w:t>
      </w:r>
      <w:r w:rsidRPr="00721D66">
        <w:rPr>
          <w:rFonts w:ascii="宋体" w:eastAsia="宋体" w:hint="eastAsia"/>
        </w:rPr>
        <w:t>汽车延长保修服务提供商</w:t>
      </w:r>
      <w:r w:rsidRPr="00721D66">
        <w:rPr>
          <w:rFonts w:ascii="宋体" w:eastAsia="宋体"/>
        </w:rPr>
        <w:t>，经过进一步</w:t>
      </w:r>
      <w:r w:rsidRPr="00721D66">
        <w:rPr>
          <w:rFonts w:ascii="宋体" w:eastAsia="宋体" w:hint="eastAsia"/>
        </w:rPr>
        <w:t>经营</w:t>
      </w:r>
      <w:r w:rsidRPr="00721D66">
        <w:rPr>
          <w:rFonts w:ascii="宋体" w:eastAsia="宋体"/>
        </w:rPr>
        <w:t>、</w:t>
      </w:r>
      <w:r w:rsidRPr="00721D66">
        <w:rPr>
          <w:rFonts w:ascii="宋体" w:eastAsia="宋体" w:hint="eastAsia"/>
        </w:rPr>
        <w:t>规划</w:t>
      </w:r>
      <w:r w:rsidRPr="00721D66">
        <w:rPr>
          <w:rFonts w:ascii="宋体" w:eastAsia="宋体"/>
        </w:rPr>
        <w:t>、管理提升后可申请高</w:t>
      </w:r>
      <w:r w:rsidRPr="00721D66">
        <w:rPr>
          <w:rFonts w:ascii="宋体" w:eastAsia="宋体" w:hint="eastAsia"/>
        </w:rPr>
        <w:t>星级</w:t>
      </w:r>
      <w:r w:rsidRPr="00721D66">
        <w:rPr>
          <w:rFonts w:ascii="宋体" w:eastAsia="宋体"/>
        </w:rPr>
        <w:t>的</w:t>
      </w:r>
      <w:r w:rsidRPr="00721D66">
        <w:rPr>
          <w:rFonts w:ascii="宋体" w:eastAsia="宋体" w:hint="eastAsia"/>
        </w:rPr>
        <w:t>申报评价。</w:t>
      </w:r>
      <w:bookmarkEnd w:id="26"/>
      <w:bookmarkEnd w:id="27"/>
    </w:p>
    <w:p w:rsidR="007776AC" w:rsidRPr="00721D66" w:rsidRDefault="007776AC" w:rsidP="007776AC">
      <w:pPr>
        <w:pStyle w:val="afd"/>
        <w:numPr>
          <w:ilvl w:val="1"/>
          <w:numId w:val="12"/>
        </w:numPr>
        <w:spacing w:before="156" w:after="156"/>
        <w:rPr>
          <w:rFonts w:hAnsi="宋体" w:cs="宋体"/>
          <w:kern w:val="2"/>
        </w:rPr>
      </w:pPr>
      <w:bookmarkStart w:id="28" w:name="_Toc488913131"/>
      <w:bookmarkStart w:id="29" w:name="_Toc496615777"/>
      <w:bookmarkStart w:id="30" w:name="_Toc496615948"/>
      <w:r w:rsidRPr="00721D66">
        <w:rPr>
          <w:rFonts w:hAnsi="宋体" w:cs="宋体" w:hint="eastAsia"/>
          <w:kern w:val="2"/>
        </w:rPr>
        <w:t>评价原则</w:t>
      </w:r>
      <w:bookmarkEnd w:id="28"/>
      <w:bookmarkEnd w:id="29"/>
      <w:bookmarkEnd w:id="30"/>
    </w:p>
    <w:p w:rsidR="007776AC" w:rsidRPr="00721D66" w:rsidRDefault="007776AC" w:rsidP="007776AC">
      <w:pPr>
        <w:pStyle w:val="afd"/>
        <w:numPr>
          <w:ilvl w:val="2"/>
          <w:numId w:val="12"/>
        </w:numPr>
        <w:spacing w:before="156" w:after="156"/>
        <w:rPr>
          <w:rFonts w:hAnsi="宋体" w:cs="宋体"/>
          <w:kern w:val="2"/>
        </w:rPr>
      </w:pPr>
      <w:bookmarkStart w:id="31" w:name="_Toc496615778"/>
      <w:bookmarkStart w:id="32" w:name="_Toc496615949"/>
      <w:r w:rsidRPr="00721D66">
        <w:rPr>
          <w:rFonts w:hAnsi="宋体" w:cs="宋体"/>
          <w:kern w:val="2"/>
        </w:rPr>
        <w:t>公正性</w:t>
      </w:r>
      <w:bookmarkEnd w:id="31"/>
      <w:bookmarkEnd w:id="32"/>
    </w:p>
    <w:p w:rsidR="007776AC" w:rsidRPr="00CA340B" w:rsidRDefault="007776AC" w:rsidP="007776AC">
      <w:pPr>
        <w:ind w:firstLine="408"/>
        <w:outlineLvl w:val="1"/>
        <w:rPr>
          <w:rFonts w:ascii="宋体" w:hAnsi="宋体" w:cs="Arial"/>
          <w:kern w:val="0"/>
          <w:szCs w:val="21"/>
        </w:rPr>
      </w:pPr>
      <w:bookmarkStart w:id="33" w:name="_Toc496615779"/>
      <w:bookmarkStart w:id="34" w:name="_Toc496615950"/>
      <w:r w:rsidRPr="00CA340B">
        <w:rPr>
          <w:rFonts w:ascii="宋体" w:hAnsi="宋体" w:cs="Arial" w:hint="eastAsia"/>
          <w:kern w:val="0"/>
          <w:szCs w:val="21"/>
        </w:rPr>
        <w:t>评价者应独立、客观、公平地实施评价活动，评价结果不应受实施难度、是否收费等因素影响。</w:t>
      </w:r>
      <w:bookmarkEnd w:id="33"/>
      <w:bookmarkEnd w:id="34"/>
    </w:p>
    <w:p w:rsidR="007776AC" w:rsidRPr="00721D66" w:rsidRDefault="007776AC" w:rsidP="007776AC">
      <w:pPr>
        <w:pStyle w:val="afd"/>
        <w:numPr>
          <w:ilvl w:val="2"/>
          <w:numId w:val="12"/>
        </w:numPr>
        <w:spacing w:before="156" w:after="156"/>
        <w:rPr>
          <w:rFonts w:hAnsi="宋体" w:cs="宋体"/>
          <w:kern w:val="2"/>
        </w:rPr>
      </w:pPr>
      <w:bookmarkStart w:id="35" w:name="_Toc496615780"/>
      <w:bookmarkStart w:id="36" w:name="_Toc496615951"/>
      <w:r w:rsidRPr="00721D66">
        <w:rPr>
          <w:rFonts w:hAnsi="宋体" w:cs="宋体"/>
          <w:kern w:val="2"/>
        </w:rPr>
        <w:t>有效性</w:t>
      </w:r>
      <w:bookmarkEnd w:id="35"/>
      <w:bookmarkEnd w:id="36"/>
    </w:p>
    <w:p w:rsidR="007776AC" w:rsidRPr="00CA340B" w:rsidRDefault="007776AC" w:rsidP="007776AC">
      <w:pPr>
        <w:ind w:firstLine="408"/>
        <w:outlineLvl w:val="1"/>
        <w:rPr>
          <w:rFonts w:ascii="宋体" w:hAnsi="宋体" w:cs="Arial"/>
          <w:kern w:val="0"/>
          <w:szCs w:val="21"/>
        </w:rPr>
      </w:pPr>
      <w:bookmarkStart w:id="37" w:name="_Toc496615781"/>
      <w:bookmarkStart w:id="38" w:name="_Toc496615952"/>
      <w:r w:rsidRPr="00CA340B">
        <w:rPr>
          <w:rFonts w:ascii="宋体" w:hAnsi="宋体" w:cs="Arial" w:hint="eastAsia"/>
          <w:kern w:val="0"/>
          <w:szCs w:val="21"/>
        </w:rPr>
        <w:t>评价者应制定科学的评价方案并有效实施，使评价活动能够准确评价汽车延长保修服务的真实水平。</w:t>
      </w:r>
      <w:bookmarkEnd w:id="37"/>
      <w:bookmarkEnd w:id="38"/>
    </w:p>
    <w:p w:rsidR="007776AC" w:rsidRPr="00721D66" w:rsidRDefault="007776AC" w:rsidP="007776AC">
      <w:pPr>
        <w:pStyle w:val="afd"/>
        <w:numPr>
          <w:ilvl w:val="2"/>
          <w:numId w:val="12"/>
        </w:numPr>
        <w:spacing w:before="156" w:after="156"/>
        <w:rPr>
          <w:rFonts w:hAnsi="宋体" w:cs="宋体"/>
          <w:kern w:val="2"/>
        </w:rPr>
      </w:pPr>
      <w:bookmarkStart w:id="39" w:name="_Toc496615782"/>
      <w:bookmarkStart w:id="40" w:name="_Toc496615953"/>
      <w:r w:rsidRPr="00721D66">
        <w:rPr>
          <w:rFonts w:hAnsi="宋体" w:cs="宋体"/>
          <w:kern w:val="2"/>
        </w:rPr>
        <w:t>可靠性</w:t>
      </w:r>
      <w:bookmarkEnd w:id="39"/>
      <w:bookmarkEnd w:id="40"/>
    </w:p>
    <w:p w:rsidR="007776AC" w:rsidRPr="00CA340B" w:rsidRDefault="007776AC" w:rsidP="007776AC">
      <w:pPr>
        <w:ind w:firstLine="408"/>
        <w:outlineLvl w:val="1"/>
        <w:rPr>
          <w:rFonts w:ascii="宋体" w:hAnsi="宋体" w:cs="Arial"/>
          <w:kern w:val="0"/>
          <w:szCs w:val="21"/>
        </w:rPr>
      </w:pPr>
      <w:bookmarkStart w:id="41" w:name="_Toc496615783"/>
      <w:bookmarkStart w:id="42" w:name="_Toc496615954"/>
      <w:r w:rsidRPr="00CA340B">
        <w:rPr>
          <w:rFonts w:ascii="宋体" w:hAnsi="宋体" w:cs="Arial" w:hint="eastAsia"/>
          <w:kern w:val="0"/>
          <w:szCs w:val="21"/>
        </w:rPr>
        <w:lastRenderedPageBreak/>
        <w:t>评价者应使用真实、客观的数据；评价结果应客观、准确地反映评价活动情况。</w:t>
      </w:r>
      <w:bookmarkEnd w:id="41"/>
      <w:bookmarkEnd w:id="42"/>
    </w:p>
    <w:p w:rsidR="007776AC" w:rsidRPr="00721D66" w:rsidRDefault="007776AC" w:rsidP="007776AC">
      <w:pPr>
        <w:pStyle w:val="afd"/>
        <w:numPr>
          <w:ilvl w:val="2"/>
          <w:numId w:val="12"/>
        </w:numPr>
        <w:spacing w:before="156" w:after="156"/>
        <w:rPr>
          <w:rFonts w:hAnsi="宋体" w:cs="宋体"/>
          <w:kern w:val="2"/>
        </w:rPr>
      </w:pPr>
      <w:bookmarkStart w:id="43" w:name="_Toc496615784"/>
      <w:bookmarkStart w:id="44" w:name="_Toc496615955"/>
      <w:r w:rsidRPr="00721D66">
        <w:rPr>
          <w:rFonts w:hAnsi="宋体" w:cs="宋体"/>
          <w:kern w:val="2"/>
        </w:rPr>
        <w:t>规范性</w:t>
      </w:r>
      <w:bookmarkEnd w:id="43"/>
      <w:bookmarkEnd w:id="44"/>
    </w:p>
    <w:p w:rsidR="007776AC" w:rsidRPr="00CA340B" w:rsidRDefault="007776AC" w:rsidP="007776AC">
      <w:pPr>
        <w:ind w:firstLine="408"/>
        <w:outlineLvl w:val="1"/>
        <w:rPr>
          <w:rFonts w:ascii="宋体" w:hAnsi="宋体" w:cs="Arial"/>
          <w:kern w:val="0"/>
          <w:szCs w:val="21"/>
        </w:rPr>
      </w:pPr>
      <w:bookmarkStart w:id="45" w:name="_Toc496615785"/>
      <w:bookmarkStart w:id="46" w:name="_Toc496615956"/>
      <w:r w:rsidRPr="00CA340B">
        <w:rPr>
          <w:rFonts w:ascii="宋体" w:hAnsi="宋体" w:cs="Arial" w:hint="eastAsia"/>
          <w:kern w:val="0"/>
          <w:szCs w:val="21"/>
        </w:rPr>
        <w:t>评价者应按照评价方案实施评价活动，评价行为应符合评价方案要求，避免错误、减少误差。</w:t>
      </w:r>
      <w:bookmarkEnd w:id="45"/>
      <w:bookmarkEnd w:id="46"/>
    </w:p>
    <w:p w:rsidR="007776AC" w:rsidRPr="00CA340B" w:rsidRDefault="007776AC" w:rsidP="007776AC">
      <w:pPr>
        <w:widowControl/>
        <w:numPr>
          <w:ilvl w:val="1"/>
          <w:numId w:val="12"/>
        </w:numPr>
        <w:spacing w:beforeLines="50" w:before="156" w:afterLines="50" w:after="156"/>
        <w:outlineLvl w:val="1"/>
        <w:rPr>
          <w:rFonts w:ascii="黑体" w:eastAsia="黑体"/>
          <w:color w:val="000000"/>
          <w:kern w:val="0"/>
          <w:szCs w:val="20"/>
        </w:rPr>
      </w:pPr>
      <w:bookmarkStart w:id="47" w:name="_Toc488913132"/>
      <w:bookmarkStart w:id="48" w:name="_Toc496615786"/>
      <w:bookmarkStart w:id="49" w:name="_Toc496615957"/>
      <w:r w:rsidRPr="00CA340B">
        <w:rPr>
          <w:rFonts w:ascii="黑体" w:eastAsia="黑体" w:hint="eastAsia"/>
          <w:color w:val="000000"/>
          <w:kern w:val="0"/>
          <w:szCs w:val="20"/>
        </w:rPr>
        <w:t>评价组织</w:t>
      </w:r>
      <w:bookmarkEnd w:id="47"/>
      <w:bookmarkEnd w:id="48"/>
      <w:bookmarkEnd w:id="49"/>
    </w:p>
    <w:p w:rsidR="007776AC" w:rsidRPr="00721D66" w:rsidRDefault="007776AC" w:rsidP="007776AC">
      <w:pPr>
        <w:pStyle w:val="afd"/>
        <w:numPr>
          <w:ilvl w:val="2"/>
          <w:numId w:val="12"/>
        </w:numPr>
        <w:spacing w:before="156" w:after="156"/>
        <w:rPr>
          <w:rFonts w:hAnsi="宋体" w:cs="宋体"/>
          <w:kern w:val="2"/>
        </w:rPr>
      </w:pPr>
      <w:bookmarkStart w:id="50" w:name="_Toc496615787"/>
      <w:bookmarkStart w:id="51" w:name="_Toc496615958"/>
      <w:r w:rsidRPr="00721D66">
        <w:rPr>
          <w:rFonts w:hAnsi="宋体" w:cs="宋体" w:hint="eastAsia"/>
          <w:kern w:val="2"/>
        </w:rPr>
        <w:t>评价组织</w:t>
      </w:r>
      <w:bookmarkEnd w:id="50"/>
      <w:bookmarkEnd w:id="51"/>
      <w:r w:rsidR="00463EC0">
        <w:rPr>
          <w:rFonts w:hAnsi="宋体" w:cs="宋体" w:hint="eastAsia"/>
          <w:kern w:val="2"/>
        </w:rPr>
        <w:t>设立</w:t>
      </w:r>
    </w:p>
    <w:p w:rsidR="007776AC" w:rsidRPr="00721D66" w:rsidRDefault="007776AC" w:rsidP="007776AC">
      <w:pPr>
        <w:pStyle w:val="afe"/>
        <w:numPr>
          <w:ilvl w:val="3"/>
          <w:numId w:val="12"/>
        </w:numPr>
        <w:rPr>
          <w:rFonts w:ascii="宋体" w:eastAsia="宋体"/>
        </w:rPr>
      </w:pPr>
      <w:bookmarkStart w:id="52" w:name="_Toc496615788"/>
      <w:bookmarkStart w:id="53" w:name="_Toc496615959"/>
      <w:r w:rsidRPr="00721D66">
        <w:rPr>
          <w:rFonts w:ascii="宋体" w:eastAsia="宋体"/>
        </w:rPr>
        <w:t>中国汽车流通协会</w:t>
      </w:r>
      <w:r w:rsidR="0065138D">
        <w:rPr>
          <w:rFonts w:ascii="宋体" w:eastAsia="宋体" w:hint="eastAsia"/>
        </w:rPr>
        <w:t>设</w:t>
      </w:r>
      <w:r w:rsidR="00463EC0">
        <w:rPr>
          <w:rFonts w:ascii="宋体" w:eastAsia="宋体" w:hint="eastAsia"/>
        </w:rPr>
        <w:t>立</w:t>
      </w:r>
      <w:r w:rsidR="0065138D">
        <w:rPr>
          <w:rFonts w:ascii="宋体" w:eastAsia="宋体" w:hint="eastAsia"/>
        </w:rPr>
        <w:t>《汽</w:t>
      </w:r>
      <w:r w:rsidR="0065138D">
        <w:rPr>
          <w:rFonts w:ascii="宋体" w:eastAsia="宋体"/>
        </w:rPr>
        <w:t>车延长保修规范</w:t>
      </w:r>
      <w:r w:rsidR="0065138D">
        <w:rPr>
          <w:rFonts w:ascii="宋体" w:eastAsia="宋体" w:hint="eastAsia"/>
        </w:rPr>
        <w:t>》贯</w:t>
      </w:r>
      <w:r w:rsidR="0065138D">
        <w:rPr>
          <w:rFonts w:ascii="宋体" w:eastAsia="宋体"/>
        </w:rPr>
        <w:t>标</w:t>
      </w:r>
      <w:r w:rsidRPr="00721D66">
        <w:rPr>
          <w:rFonts w:ascii="宋体" w:eastAsia="宋体"/>
        </w:rPr>
        <w:t>领导小组，</w:t>
      </w:r>
      <w:r w:rsidR="00D94D35">
        <w:rPr>
          <w:rFonts w:ascii="宋体" w:eastAsia="宋体"/>
        </w:rPr>
        <w:t>由协会团体标准领导小组</w:t>
      </w:r>
      <w:r w:rsidR="00D94D35">
        <w:rPr>
          <w:rFonts w:ascii="宋体" w:eastAsia="宋体" w:hint="eastAsia"/>
        </w:rPr>
        <w:t>成</w:t>
      </w:r>
      <w:r w:rsidR="00D94D35">
        <w:rPr>
          <w:rFonts w:ascii="宋体" w:eastAsia="宋体"/>
        </w:rPr>
        <w:t>员构成</w:t>
      </w:r>
      <w:r w:rsidR="00D94D35">
        <w:rPr>
          <w:rFonts w:ascii="宋体" w:eastAsia="宋体" w:hint="eastAsia"/>
        </w:rPr>
        <w:t>，</w:t>
      </w:r>
      <w:r w:rsidRPr="00721D66">
        <w:rPr>
          <w:rFonts w:ascii="宋体" w:eastAsia="宋体"/>
        </w:rPr>
        <w:t>为</w:t>
      </w:r>
      <w:r w:rsidR="002E4390">
        <w:rPr>
          <w:rFonts w:ascii="宋体" w:eastAsia="宋体" w:hint="eastAsia"/>
        </w:rPr>
        <w:t>汽车延长</w:t>
      </w:r>
      <w:r w:rsidR="002E4390">
        <w:rPr>
          <w:rFonts w:ascii="宋体" w:eastAsia="宋体"/>
        </w:rPr>
        <w:t>保修</w:t>
      </w:r>
      <w:r w:rsidR="00D94D35">
        <w:rPr>
          <w:rFonts w:ascii="宋体" w:eastAsia="宋体" w:hint="eastAsia"/>
        </w:rPr>
        <w:t>服务提供商等</w:t>
      </w:r>
      <w:r w:rsidR="00D94D35">
        <w:rPr>
          <w:rFonts w:ascii="宋体" w:eastAsia="宋体"/>
        </w:rPr>
        <w:t>级</w:t>
      </w:r>
      <w:r w:rsidRPr="00721D66">
        <w:rPr>
          <w:rFonts w:ascii="宋体" w:eastAsia="宋体" w:hint="eastAsia"/>
        </w:rPr>
        <w:t>评价工作的最高领导机构</w:t>
      </w:r>
      <w:r w:rsidR="0065138D">
        <w:rPr>
          <w:rFonts w:ascii="宋体" w:eastAsia="宋体" w:hint="eastAsia"/>
        </w:rPr>
        <w:t>，</w:t>
      </w:r>
      <w:r w:rsidRPr="00721D66">
        <w:rPr>
          <w:rFonts w:ascii="宋体" w:eastAsia="宋体" w:hint="eastAsia"/>
        </w:rPr>
        <w:t>。</w:t>
      </w:r>
      <w:bookmarkEnd w:id="52"/>
      <w:bookmarkEnd w:id="53"/>
    </w:p>
    <w:p w:rsidR="007776AC" w:rsidRPr="00721D66" w:rsidRDefault="007776AC" w:rsidP="007776AC">
      <w:pPr>
        <w:pStyle w:val="afe"/>
        <w:numPr>
          <w:ilvl w:val="3"/>
          <w:numId w:val="12"/>
        </w:numPr>
        <w:rPr>
          <w:rFonts w:ascii="宋体" w:eastAsia="宋体"/>
        </w:rPr>
      </w:pPr>
      <w:bookmarkStart w:id="54" w:name="_Toc496615789"/>
      <w:bookmarkStart w:id="55" w:name="_Toc496615960"/>
      <w:r w:rsidRPr="00721D66">
        <w:rPr>
          <w:rFonts w:ascii="宋体" w:eastAsia="宋体" w:hint="eastAsia"/>
        </w:rPr>
        <w:t>领导小组</w:t>
      </w:r>
      <w:r w:rsidRPr="00721D66">
        <w:rPr>
          <w:rFonts w:ascii="宋体" w:eastAsia="宋体"/>
        </w:rPr>
        <w:t>下</w:t>
      </w:r>
      <w:r w:rsidR="002E4390">
        <w:rPr>
          <w:rFonts w:ascii="宋体" w:eastAsia="宋体" w:hint="eastAsia"/>
        </w:rPr>
        <w:t>面</w:t>
      </w:r>
      <w:r w:rsidR="0065138D">
        <w:rPr>
          <w:rFonts w:ascii="宋体" w:eastAsia="宋体" w:hint="eastAsia"/>
        </w:rPr>
        <w:t>设</w:t>
      </w:r>
      <w:r w:rsidR="00463EC0">
        <w:rPr>
          <w:rFonts w:ascii="宋体" w:eastAsia="宋体" w:hint="eastAsia"/>
        </w:rPr>
        <w:t>立</w:t>
      </w:r>
      <w:r w:rsidR="0065138D">
        <w:rPr>
          <w:rFonts w:ascii="宋体" w:eastAsia="宋体" w:hint="eastAsia"/>
        </w:rPr>
        <w:t>贯</w:t>
      </w:r>
      <w:r w:rsidR="0065138D">
        <w:rPr>
          <w:rFonts w:ascii="宋体" w:eastAsia="宋体"/>
        </w:rPr>
        <w:t>标办公室</w:t>
      </w:r>
      <w:r w:rsidR="00D94D35">
        <w:rPr>
          <w:rFonts w:ascii="宋体" w:eastAsia="宋体" w:hint="eastAsia"/>
        </w:rPr>
        <w:t>，</w:t>
      </w:r>
      <w:r w:rsidR="00D94D35">
        <w:rPr>
          <w:rFonts w:ascii="宋体" w:eastAsia="宋体"/>
        </w:rPr>
        <w:t>由</w:t>
      </w:r>
      <w:r w:rsidR="00D94D35">
        <w:rPr>
          <w:rFonts w:ascii="宋体" w:eastAsia="宋体" w:hint="eastAsia"/>
        </w:rPr>
        <w:t>协会</w:t>
      </w:r>
      <w:r w:rsidR="00D94D35">
        <w:rPr>
          <w:rFonts w:ascii="宋体" w:eastAsia="宋体"/>
        </w:rPr>
        <w:t>标准工作部成</w:t>
      </w:r>
      <w:r w:rsidR="00D94D35">
        <w:rPr>
          <w:rFonts w:ascii="宋体" w:eastAsia="宋体" w:hint="eastAsia"/>
        </w:rPr>
        <w:t>员构</w:t>
      </w:r>
      <w:r w:rsidR="00D94D35">
        <w:rPr>
          <w:rFonts w:ascii="宋体" w:eastAsia="宋体"/>
        </w:rPr>
        <w:t>成</w:t>
      </w:r>
      <w:r w:rsidR="002E4390">
        <w:rPr>
          <w:rFonts w:ascii="宋体" w:eastAsia="宋体"/>
        </w:rPr>
        <w:t>，</w:t>
      </w:r>
      <w:r w:rsidR="00D94D35">
        <w:rPr>
          <w:rFonts w:ascii="宋体" w:eastAsia="宋体" w:hint="eastAsia"/>
        </w:rPr>
        <w:t>为汽车延长</w:t>
      </w:r>
      <w:r w:rsidR="00D94D35">
        <w:rPr>
          <w:rFonts w:ascii="宋体" w:eastAsia="宋体"/>
        </w:rPr>
        <w:t>保修</w:t>
      </w:r>
      <w:r w:rsidR="00D94D35">
        <w:rPr>
          <w:rFonts w:ascii="宋体" w:eastAsia="宋体" w:hint="eastAsia"/>
        </w:rPr>
        <w:t>服务提供商等</w:t>
      </w:r>
      <w:r w:rsidR="00D94D35">
        <w:rPr>
          <w:rFonts w:ascii="宋体" w:eastAsia="宋体"/>
        </w:rPr>
        <w:t>级</w:t>
      </w:r>
      <w:r w:rsidR="00D94D35" w:rsidRPr="00721D66">
        <w:rPr>
          <w:rFonts w:ascii="宋体" w:eastAsia="宋体" w:hint="eastAsia"/>
        </w:rPr>
        <w:t>评价工作的</w:t>
      </w:r>
      <w:r w:rsidR="00D94D35">
        <w:rPr>
          <w:rFonts w:ascii="宋体" w:eastAsia="宋体" w:hint="eastAsia"/>
        </w:rPr>
        <w:t>组</w:t>
      </w:r>
      <w:r w:rsidR="00D94D35">
        <w:rPr>
          <w:rFonts w:ascii="宋体" w:eastAsia="宋体"/>
        </w:rPr>
        <w:t>织机构</w:t>
      </w:r>
      <w:r w:rsidRPr="00721D66">
        <w:rPr>
          <w:rFonts w:ascii="宋体" w:eastAsia="宋体" w:hint="eastAsia"/>
        </w:rPr>
        <w:t>。</w:t>
      </w:r>
      <w:bookmarkEnd w:id="54"/>
      <w:bookmarkEnd w:id="55"/>
    </w:p>
    <w:p w:rsidR="007776AC" w:rsidRPr="00721D66" w:rsidRDefault="0065138D" w:rsidP="007776AC">
      <w:pPr>
        <w:pStyle w:val="afe"/>
        <w:numPr>
          <w:ilvl w:val="3"/>
          <w:numId w:val="12"/>
        </w:numPr>
        <w:rPr>
          <w:rFonts w:ascii="宋体" w:eastAsia="宋体"/>
        </w:rPr>
      </w:pPr>
      <w:bookmarkStart w:id="56" w:name="_Toc496615790"/>
      <w:bookmarkStart w:id="57" w:name="_Toc496615961"/>
      <w:r>
        <w:rPr>
          <w:rFonts w:ascii="宋体" w:eastAsia="宋体" w:hint="eastAsia"/>
        </w:rPr>
        <w:t>贯</w:t>
      </w:r>
      <w:r>
        <w:rPr>
          <w:rFonts w:ascii="宋体" w:eastAsia="宋体"/>
        </w:rPr>
        <w:t>标办公室</w:t>
      </w:r>
      <w:r w:rsidR="00463EC0">
        <w:rPr>
          <w:rFonts w:ascii="宋体" w:eastAsia="宋体" w:hint="eastAsia"/>
        </w:rPr>
        <w:t>征</w:t>
      </w:r>
      <w:r w:rsidR="00463EC0">
        <w:rPr>
          <w:rFonts w:ascii="宋体" w:eastAsia="宋体"/>
        </w:rPr>
        <w:t>集组建</w:t>
      </w:r>
      <w:r w:rsidR="002E4390">
        <w:rPr>
          <w:rFonts w:ascii="宋体" w:eastAsia="宋体" w:hint="eastAsia"/>
        </w:rPr>
        <w:t>汽</w:t>
      </w:r>
      <w:r w:rsidR="002E4390">
        <w:rPr>
          <w:rFonts w:ascii="宋体" w:eastAsia="宋体"/>
        </w:rPr>
        <w:t>车延</w:t>
      </w:r>
      <w:r w:rsidR="002E4390">
        <w:rPr>
          <w:rFonts w:ascii="宋体" w:eastAsia="宋体" w:hint="eastAsia"/>
        </w:rPr>
        <w:t>长</w:t>
      </w:r>
      <w:r w:rsidR="002E4390">
        <w:rPr>
          <w:rFonts w:ascii="宋体" w:eastAsia="宋体"/>
        </w:rPr>
        <w:t>保修</w:t>
      </w:r>
      <w:r w:rsidR="002E4390">
        <w:rPr>
          <w:rFonts w:ascii="宋体" w:eastAsia="宋体" w:hint="eastAsia"/>
        </w:rPr>
        <w:t>项</w:t>
      </w:r>
      <w:r w:rsidR="002E4390">
        <w:rPr>
          <w:rFonts w:ascii="宋体" w:eastAsia="宋体"/>
        </w:rPr>
        <w:t>目</w:t>
      </w:r>
      <w:r w:rsidR="002E4390">
        <w:rPr>
          <w:rFonts w:ascii="宋体" w:eastAsia="宋体" w:hint="eastAsia"/>
        </w:rPr>
        <w:t>智</w:t>
      </w:r>
      <w:r w:rsidR="002E4390">
        <w:rPr>
          <w:rFonts w:ascii="宋体" w:eastAsia="宋体"/>
        </w:rPr>
        <w:t>库</w:t>
      </w:r>
      <w:r w:rsidR="00007489">
        <w:rPr>
          <w:rFonts w:ascii="宋体" w:eastAsia="宋体"/>
        </w:rPr>
        <w:t>，</w:t>
      </w:r>
      <w:r w:rsidR="005110C5">
        <w:rPr>
          <w:rFonts w:ascii="宋体" w:eastAsia="宋体" w:hint="eastAsia"/>
        </w:rPr>
        <w:t>智</w:t>
      </w:r>
      <w:r w:rsidR="007776AC" w:rsidRPr="00721D66">
        <w:rPr>
          <w:rFonts w:ascii="宋体" w:eastAsia="宋体"/>
        </w:rPr>
        <w:t>库</w:t>
      </w:r>
      <w:r w:rsidR="005110C5">
        <w:rPr>
          <w:rFonts w:ascii="宋体" w:eastAsia="宋体" w:hint="eastAsia"/>
        </w:rPr>
        <w:t>成</w:t>
      </w:r>
      <w:r w:rsidR="005110C5">
        <w:rPr>
          <w:rFonts w:ascii="宋体" w:eastAsia="宋体"/>
        </w:rPr>
        <w:t>员由汽车流通</w:t>
      </w:r>
      <w:r w:rsidR="005110C5">
        <w:rPr>
          <w:rFonts w:ascii="宋体" w:eastAsia="宋体" w:hint="eastAsia"/>
        </w:rPr>
        <w:t>领域</w:t>
      </w:r>
      <w:r w:rsidR="006F5EC6">
        <w:rPr>
          <w:rFonts w:ascii="宋体" w:eastAsia="宋体" w:hint="eastAsia"/>
        </w:rPr>
        <w:t>研</w:t>
      </w:r>
      <w:r w:rsidR="006F5EC6">
        <w:rPr>
          <w:rFonts w:ascii="宋体" w:eastAsia="宋体"/>
        </w:rPr>
        <w:t>究</w:t>
      </w:r>
      <w:r w:rsidR="005110C5">
        <w:rPr>
          <w:rFonts w:ascii="宋体" w:eastAsia="宋体"/>
        </w:rPr>
        <w:t>学</w:t>
      </w:r>
      <w:r w:rsidR="005110C5">
        <w:rPr>
          <w:rFonts w:ascii="宋体" w:eastAsia="宋体" w:hint="eastAsia"/>
        </w:rPr>
        <w:t>者</w:t>
      </w:r>
      <w:r w:rsidR="007776AC" w:rsidRPr="00721D66">
        <w:rPr>
          <w:rFonts w:ascii="宋体" w:eastAsia="宋体"/>
        </w:rPr>
        <w:t>、</w:t>
      </w:r>
      <w:r w:rsidR="006F5EC6">
        <w:rPr>
          <w:rFonts w:ascii="宋体" w:eastAsia="宋体" w:hint="eastAsia"/>
        </w:rPr>
        <w:t>汽车</w:t>
      </w:r>
      <w:r w:rsidR="006F5EC6">
        <w:rPr>
          <w:rFonts w:ascii="宋体" w:eastAsia="宋体"/>
        </w:rPr>
        <w:t>售后</w:t>
      </w:r>
      <w:r w:rsidR="00233F30">
        <w:rPr>
          <w:rFonts w:ascii="宋体" w:eastAsia="宋体" w:hint="eastAsia"/>
        </w:rPr>
        <w:t>服务行业</w:t>
      </w:r>
      <w:r w:rsidR="00233F30">
        <w:rPr>
          <w:rFonts w:ascii="宋体" w:eastAsia="宋体"/>
        </w:rPr>
        <w:t>技术</w:t>
      </w:r>
      <w:r w:rsidR="00233F30">
        <w:rPr>
          <w:rFonts w:ascii="宋体" w:eastAsia="宋体" w:hint="eastAsia"/>
        </w:rPr>
        <w:t>及</w:t>
      </w:r>
      <w:r w:rsidR="00233F30">
        <w:rPr>
          <w:rFonts w:ascii="宋体" w:eastAsia="宋体"/>
        </w:rPr>
        <w:t>管理</w:t>
      </w:r>
      <w:r w:rsidR="00233F30">
        <w:rPr>
          <w:rFonts w:ascii="宋体" w:eastAsia="宋体" w:hint="eastAsia"/>
        </w:rPr>
        <w:t>人</w:t>
      </w:r>
      <w:r w:rsidR="00233F30">
        <w:rPr>
          <w:rFonts w:ascii="宋体" w:eastAsia="宋体"/>
        </w:rPr>
        <w:t>才</w:t>
      </w:r>
      <w:r w:rsidR="00233F30">
        <w:rPr>
          <w:rFonts w:ascii="宋体" w:eastAsia="宋体" w:hint="eastAsia"/>
        </w:rPr>
        <w:t>、保险</w:t>
      </w:r>
      <w:r w:rsidR="00233F30">
        <w:rPr>
          <w:rFonts w:ascii="宋体" w:eastAsia="宋体"/>
        </w:rPr>
        <w:t>行业专家、</w:t>
      </w:r>
      <w:r w:rsidR="00233F30">
        <w:rPr>
          <w:rFonts w:ascii="宋体" w:eastAsia="宋体" w:hint="eastAsia"/>
        </w:rPr>
        <w:t>法</w:t>
      </w:r>
      <w:r w:rsidR="00233F30">
        <w:rPr>
          <w:rFonts w:ascii="宋体" w:eastAsia="宋体"/>
        </w:rPr>
        <w:t>律</w:t>
      </w:r>
      <w:r w:rsidR="00233F30">
        <w:rPr>
          <w:rFonts w:ascii="宋体" w:eastAsia="宋体" w:hint="eastAsia"/>
        </w:rPr>
        <w:t>顾</w:t>
      </w:r>
      <w:r w:rsidR="00233F30">
        <w:rPr>
          <w:rFonts w:ascii="宋体" w:eastAsia="宋体"/>
        </w:rPr>
        <w:t>问</w:t>
      </w:r>
      <w:r w:rsidR="00233F30">
        <w:rPr>
          <w:rFonts w:ascii="宋体" w:eastAsia="宋体" w:hint="eastAsia"/>
        </w:rPr>
        <w:t>等</w:t>
      </w:r>
      <w:r w:rsidR="00463EC0">
        <w:rPr>
          <w:rFonts w:ascii="宋体" w:eastAsia="宋体" w:hint="eastAsia"/>
        </w:rPr>
        <w:t>构</w:t>
      </w:r>
      <w:r w:rsidR="007776AC" w:rsidRPr="00721D66">
        <w:rPr>
          <w:rFonts w:ascii="宋体" w:eastAsia="宋体" w:hint="eastAsia"/>
        </w:rPr>
        <w:t>成</w:t>
      </w:r>
      <w:bookmarkEnd w:id="56"/>
      <w:bookmarkEnd w:id="57"/>
      <w:r w:rsidR="006E2819">
        <w:rPr>
          <w:rFonts w:ascii="宋体" w:eastAsia="宋体" w:hint="eastAsia"/>
        </w:rPr>
        <w:t>，</w:t>
      </w:r>
      <w:r w:rsidR="00463EC0">
        <w:rPr>
          <w:rFonts w:ascii="宋体" w:eastAsia="宋体" w:hint="eastAsia"/>
        </w:rPr>
        <w:t>智</w:t>
      </w:r>
      <w:r w:rsidR="00463EC0">
        <w:rPr>
          <w:rFonts w:ascii="宋体" w:eastAsia="宋体"/>
        </w:rPr>
        <w:t>库成</w:t>
      </w:r>
      <w:r w:rsidR="00463EC0">
        <w:rPr>
          <w:rFonts w:ascii="宋体" w:eastAsia="宋体" w:hint="eastAsia"/>
        </w:rPr>
        <w:t>员</w:t>
      </w:r>
      <w:r w:rsidR="006E2819">
        <w:rPr>
          <w:rFonts w:ascii="宋体" w:eastAsia="宋体" w:hint="eastAsia"/>
        </w:rPr>
        <w:t>按</w:t>
      </w:r>
      <w:r w:rsidR="002D01D5">
        <w:rPr>
          <w:rFonts w:ascii="宋体" w:eastAsia="宋体" w:hint="eastAsia"/>
        </w:rPr>
        <w:t>评</w:t>
      </w:r>
      <w:r w:rsidR="002D01D5">
        <w:rPr>
          <w:rFonts w:ascii="宋体" w:eastAsia="宋体"/>
        </w:rPr>
        <w:t>价工作</w:t>
      </w:r>
      <w:r w:rsidR="002D01D5">
        <w:rPr>
          <w:rFonts w:ascii="宋体" w:eastAsia="宋体" w:hint="eastAsia"/>
        </w:rPr>
        <w:t>需</w:t>
      </w:r>
      <w:r w:rsidR="002D01D5">
        <w:rPr>
          <w:rFonts w:ascii="宋体" w:eastAsia="宋体"/>
        </w:rPr>
        <w:t>要</w:t>
      </w:r>
      <w:r w:rsidR="00C364C8">
        <w:rPr>
          <w:rFonts w:ascii="宋体" w:eastAsia="宋体" w:hint="eastAsia"/>
        </w:rPr>
        <w:t>设立</w:t>
      </w:r>
      <w:r w:rsidR="00463EC0">
        <w:rPr>
          <w:rFonts w:ascii="宋体" w:eastAsia="宋体"/>
        </w:rPr>
        <w:t>评</w:t>
      </w:r>
      <w:r w:rsidR="00463EC0">
        <w:rPr>
          <w:rFonts w:ascii="宋体" w:eastAsia="宋体" w:hint="eastAsia"/>
        </w:rPr>
        <w:t>审</w:t>
      </w:r>
      <w:r w:rsidR="006E2819">
        <w:rPr>
          <w:rFonts w:ascii="宋体" w:eastAsia="宋体"/>
        </w:rPr>
        <w:t>小组，</w:t>
      </w:r>
      <w:r w:rsidR="002D01D5">
        <w:rPr>
          <w:rFonts w:ascii="宋体" w:eastAsia="宋体" w:hint="eastAsia"/>
        </w:rPr>
        <w:t>作</w:t>
      </w:r>
      <w:r w:rsidR="00463EC0">
        <w:rPr>
          <w:rFonts w:ascii="宋体" w:eastAsia="宋体"/>
        </w:rPr>
        <w:t>为</w:t>
      </w:r>
      <w:r w:rsidR="006E2819" w:rsidRPr="00721D66">
        <w:rPr>
          <w:rFonts w:ascii="宋体" w:eastAsia="宋体" w:hint="eastAsia"/>
        </w:rPr>
        <w:t>汽车延长保修服务提供商</w:t>
      </w:r>
      <w:r w:rsidR="006E2819">
        <w:rPr>
          <w:rFonts w:ascii="宋体" w:eastAsia="宋体" w:hint="eastAsia"/>
        </w:rPr>
        <w:t>等</w:t>
      </w:r>
      <w:r w:rsidR="006E2819">
        <w:rPr>
          <w:rFonts w:ascii="宋体" w:eastAsia="宋体"/>
        </w:rPr>
        <w:t>级评价</w:t>
      </w:r>
      <w:r w:rsidR="00463EC0">
        <w:rPr>
          <w:rFonts w:ascii="宋体" w:eastAsia="宋体" w:hint="eastAsia"/>
        </w:rPr>
        <w:t>工</w:t>
      </w:r>
      <w:r w:rsidR="00463EC0">
        <w:rPr>
          <w:rFonts w:ascii="宋体" w:eastAsia="宋体"/>
        </w:rPr>
        <w:t>作的</w:t>
      </w:r>
      <w:r w:rsidR="006E2819">
        <w:rPr>
          <w:rFonts w:ascii="宋体" w:eastAsia="宋体" w:hint="eastAsia"/>
        </w:rPr>
        <w:t>实施机</w:t>
      </w:r>
      <w:r w:rsidR="006E2819">
        <w:rPr>
          <w:rFonts w:ascii="宋体" w:eastAsia="宋体"/>
        </w:rPr>
        <w:t>构</w:t>
      </w:r>
      <w:r w:rsidR="006E2819">
        <w:rPr>
          <w:rFonts w:ascii="宋体" w:eastAsia="宋体" w:hint="eastAsia"/>
        </w:rPr>
        <w:t>。</w:t>
      </w:r>
    </w:p>
    <w:p w:rsidR="007776AC" w:rsidRPr="00721D66" w:rsidRDefault="007776AC" w:rsidP="007776AC">
      <w:pPr>
        <w:pStyle w:val="afd"/>
        <w:numPr>
          <w:ilvl w:val="2"/>
          <w:numId w:val="12"/>
        </w:numPr>
        <w:spacing w:before="156" w:after="156"/>
        <w:rPr>
          <w:rFonts w:hAnsi="宋体" w:cs="宋体"/>
          <w:kern w:val="2"/>
        </w:rPr>
      </w:pPr>
      <w:bookmarkStart w:id="58" w:name="_Toc496615791"/>
      <w:bookmarkStart w:id="59" w:name="_Toc496615962"/>
      <w:r w:rsidRPr="00721D66">
        <w:rPr>
          <w:rFonts w:hAnsi="宋体" w:cs="宋体"/>
          <w:kern w:val="2"/>
        </w:rPr>
        <w:t>所设机构的职责</w:t>
      </w:r>
      <w:bookmarkEnd w:id="58"/>
      <w:bookmarkEnd w:id="59"/>
    </w:p>
    <w:p w:rsidR="007776AC" w:rsidRPr="00721D66" w:rsidRDefault="007776AC" w:rsidP="007776AC">
      <w:pPr>
        <w:pStyle w:val="afd"/>
        <w:numPr>
          <w:ilvl w:val="3"/>
          <w:numId w:val="12"/>
        </w:numPr>
        <w:spacing w:before="156" w:after="156"/>
        <w:rPr>
          <w:rFonts w:hAnsi="宋体" w:cs="宋体"/>
          <w:kern w:val="2"/>
        </w:rPr>
      </w:pPr>
      <w:bookmarkStart w:id="60" w:name="_Toc496615792"/>
      <w:bookmarkStart w:id="61" w:name="_Toc496615963"/>
      <w:r w:rsidRPr="00721D66">
        <w:rPr>
          <w:rFonts w:hAnsi="宋体" w:cs="宋体"/>
          <w:kern w:val="2"/>
        </w:rPr>
        <w:t>领导小组职责</w:t>
      </w:r>
      <w:bookmarkEnd w:id="60"/>
      <w:bookmarkEnd w:id="61"/>
    </w:p>
    <w:p w:rsidR="007776AC" w:rsidRPr="00721D66" w:rsidRDefault="007776AC" w:rsidP="007776AC">
      <w:pPr>
        <w:pStyle w:val="afe"/>
        <w:numPr>
          <w:ilvl w:val="4"/>
          <w:numId w:val="12"/>
        </w:numPr>
        <w:rPr>
          <w:rFonts w:ascii="宋体" w:eastAsia="宋体"/>
        </w:rPr>
      </w:pPr>
      <w:bookmarkStart w:id="62" w:name="_Toc496615793"/>
      <w:bookmarkStart w:id="63" w:name="_Toc496615964"/>
      <w:r w:rsidRPr="00721D66">
        <w:rPr>
          <w:rFonts w:ascii="宋体" w:eastAsia="宋体"/>
        </w:rPr>
        <w:t>全面领导</w:t>
      </w:r>
      <w:r w:rsidRPr="00721D66">
        <w:rPr>
          <w:rFonts w:ascii="宋体" w:eastAsia="宋体" w:hint="eastAsia"/>
        </w:rPr>
        <w:t>汽车延长保修服务提供商</w:t>
      </w:r>
      <w:r w:rsidRPr="00721D66">
        <w:rPr>
          <w:rFonts w:ascii="宋体" w:eastAsia="宋体"/>
        </w:rPr>
        <w:t>的评价工作，对评价过程进行监督检查。</w:t>
      </w:r>
      <w:bookmarkEnd w:id="62"/>
      <w:bookmarkEnd w:id="63"/>
    </w:p>
    <w:p w:rsidR="007776AC" w:rsidRPr="00721D66" w:rsidRDefault="007776AC" w:rsidP="007776AC">
      <w:pPr>
        <w:pStyle w:val="afe"/>
        <w:numPr>
          <w:ilvl w:val="4"/>
          <w:numId w:val="12"/>
        </w:numPr>
        <w:rPr>
          <w:rFonts w:ascii="宋体" w:eastAsia="宋体"/>
        </w:rPr>
      </w:pPr>
      <w:bookmarkStart w:id="64" w:name="_Toc496615794"/>
      <w:bookmarkStart w:id="65" w:name="_Toc496615965"/>
      <w:r w:rsidRPr="00721D66">
        <w:rPr>
          <w:rFonts w:ascii="宋体" w:eastAsia="宋体"/>
        </w:rPr>
        <w:t>根据</w:t>
      </w:r>
      <w:r w:rsidRPr="00721D66">
        <w:rPr>
          <w:rFonts w:ascii="宋体" w:eastAsia="宋体" w:hint="eastAsia"/>
        </w:rPr>
        <w:t>评审专家组</w:t>
      </w:r>
      <w:r w:rsidRPr="00721D66">
        <w:rPr>
          <w:rFonts w:ascii="宋体" w:eastAsia="宋体"/>
        </w:rPr>
        <w:t>的意见和评价结论，</w:t>
      </w:r>
      <w:r w:rsidRPr="00721D66">
        <w:rPr>
          <w:rFonts w:ascii="宋体" w:eastAsia="宋体" w:hint="eastAsia"/>
        </w:rPr>
        <w:t>审议</w:t>
      </w:r>
      <w:r w:rsidRPr="00721D66">
        <w:rPr>
          <w:rFonts w:ascii="宋体" w:eastAsia="宋体"/>
        </w:rPr>
        <w:t>确定</w:t>
      </w:r>
      <w:r w:rsidRPr="00721D66">
        <w:rPr>
          <w:rFonts w:ascii="宋体" w:eastAsia="宋体" w:hint="eastAsia"/>
        </w:rPr>
        <w:t>汽车延长保修服务提供商</w:t>
      </w:r>
      <w:r w:rsidRPr="00721D66">
        <w:rPr>
          <w:rFonts w:ascii="宋体" w:eastAsia="宋体"/>
        </w:rPr>
        <w:t>等级。</w:t>
      </w:r>
      <w:bookmarkEnd w:id="64"/>
      <w:bookmarkEnd w:id="65"/>
    </w:p>
    <w:p w:rsidR="007776AC" w:rsidRPr="00721D66" w:rsidRDefault="007776AC" w:rsidP="007776AC">
      <w:pPr>
        <w:pStyle w:val="afe"/>
        <w:numPr>
          <w:ilvl w:val="4"/>
          <w:numId w:val="12"/>
        </w:numPr>
        <w:rPr>
          <w:rFonts w:ascii="宋体" w:eastAsia="宋体"/>
        </w:rPr>
      </w:pPr>
      <w:bookmarkStart w:id="66" w:name="_Toc496615795"/>
      <w:bookmarkStart w:id="67" w:name="_Toc496615966"/>
      <w:r w:rsidRPr="00721D66">
        <w:rPr>
          <w:rFonts w:ascii="宋体" w:eastAsia="宋体"/>
        </w:rPr>
        <w:t>批准核发</w:t>
      </w:r>
      <w:r w:rsidRPr="00721D66">
        <w:rPr>
          <w:rFonts w:ascii="宋体" w:eastAsia="宋体" w:hint="eastAsia"/>
        </w:rPr>
        <w:t>汽车延长保修服务提供商</w:t>
      </w:r>
      <w:r w:rsidRPr="00721D66">
        <w:rPr>
          <w:rFonts w:ascii="宋体" w:eastAsia="宋体"/>
        </w:rPr>
        <w:t>的等级牌证</w:t>
      </w:r>
      <w:r w:rsidRPr="00721D66">
        <w:rPr>
          <w:rFonts w:ascii="宋体" w:eastAsia="宋体" w:hint="eastAsia"/>
        </w:rPr>
        <w:t>，</w:t>
      </w:r>
      <w:r w:rsidRPr="00721D66">
        <w:rPr>
          <w:rFonts w:ascii="宋体" w:eastAsia="宋体"/>
        </w:rPr>
        <w:t>并进行登记备案</w:t>
      </w:r>
      <w:r w:rsidR="00463EC0">
        <w:rPr>
          <w:rFonts w:ascii="宋体" w:eastAsia="宋体" w:hint="eastAsia"/>
        </w:rPr>
        <w:t>及</w:t>
      </w:r>
      <w:r w:rsidRPr="00721D66">
        <w:rPr>
          <w:rFonts w:ascii="宋体" w:eastAsia="宋体"/>
        </w:rPr>
        <w:t>公示。</w:t>
      </w:r>
      <w:bookmarkEnd w:id="66"/>
      <w:bookmarkEnd w:id="67"/>
    </w:p>
    <w:p w:rsidR="007776AC" w:rsidRPr="00721D66" w:rsidRDefault="00C364C8" w:rsidP="007776AC">
      <w:pPr>
        <w:pStyle w:val="afd"/>
        <w:numPr>
          <w:ilvl w:val="3"/>
          <w:numId w:val="12"/>
        </w:numPr>
        <w:spacing w:before="156" w:after="156"/>
        <w:rPr>
          <w:rFonts w:hAnsi="宋体" w:cs="宋体"/>
          <w:kern w:val="2"/>
        </w:rPr>
      </w:pPr>
      <w:bookmarkStart w:id="68" w:name="_Toc496615796"/>
      <w:bookmarkStart w:id="69" w:name="_Toc496615967"/>
      <w:r>
        <w:rPr>
          <w:rFonts w:hAnsi="宋体" w:cs="宋体" w:hint="eastAsia"/>
          <w:kern w:val="2"/>
        </w:rPr>
        <w:t>贯</w:t>
      </w:r>
      <w:r>
        <w:rPr>
          <w:rFonts w:hAnsi="宋体" w:cs="宋体"/>
          <w:kern w:val="2"/>
        </w:rPr>
        <w:t>标办公室</w:t>
      </w:r>
      <w:r w:rsidR="007776AC" w:rsidRPr="00721D66">
        <w:rPr>
          <w:rFonts w:hAnsi="宋体" w:cs="宋体"/>
          <w:kern w:val="2"/>
        </w:rPr>
        <w:t>职责</w:t>
      </w:r>
      <w:bookmarkEnd w:id="68"/>
      <w:bookmarkEnd w:id="69"/>
    </w:p>
    <w:p w:rsidR="007776AC" w:rsidRPr="00721D66" w:rsidRDefault="007776AC" w:rsidP="007776AC">
      <w:pPr>
        <w:pStyle w:val="afe"/>
        <w:numPr>
          <w:ilvl w:val="4"/>
          <w:numId w:val="12"/>
        </w:numPr>
        <w:rPr>
          <w:rFonts w:ascii="宋体" w:eastAsia="宋体"/>
        </w:rPr>
      </w:pPr>
      <w:bookmarkStart w:id="70" w:name="_Toc496615797"/>
      <w:bookmarkStart w:id="71" w:name="_Toc496615968"/>
      <w:r w:rsidRPr="00721D66">
        <w:rPr>
          <w:rFonts w:ascii="宋体" w:eastAsia="宋体"/>
        </w:rPr>
        <w:t>负责组建</w:t>
      </w:r>
      <w:r w:rsidRPr="00721D66">
        <w:rPr>
          <w:rFonts w:ascii="宋体" w:eastAsia="宋体" w:hint="eastAsia"/>
        </w:rPr>
        <w:t>评审</w:t>
      </w:r>
      <w:r w:rsidR="006E2819">
        <w:rPr>
          <w:rFonts w:ascii="宋体" w:eastAsia="宋体" w:hint="eastAsia"/>
        </w:rPr>
        <w:t>小</w:t>
      </w:r>
      <w:r w:rsidRPr="00721D66">
        <w:rPr>
          <w:rFonts w:ascii="宋体" w:eastAsia="宋体" w:hint="eastAsia"/>
        </w:rPr>
        <w:t>组</w:t>
      </w:r>
      <w:r w:rsidRPr="00721D66">
        <w:rPr>
          <w:rFonts w:ascii="宋体" w:eastAsia="宋体"/>
        </w:rPr>
        <w:t>。</w:t>
      </w:r>
      <w:bookmarkEnd w:id="70"/>
      <w:bookmarkEnd w:id="71"/>
    </w:p>
    <w:p w:rsidR="007776AC" w:rsidRPr="00721D66" w:rsidRDefault="007776AC" w:rsidP="007776AC">
      <w:pPr>
        <w:pStyle w:val="afe"/>
        <w:numPr>
          <w:ilvl w:val="4"/>
          <w:numId w:val="12"/>
        </w:numPr>
        <w:rPr>
          <w:rFonts w:ascii="宋体" w:eastAsia="宋体"/>
        </w:rPr>
      </w:pPr>
      <w:bookmarkStart w:id="72" w:name="_Toc496615798"/>
      <w:bookmarkStart w:id="73" w:name="_Toc496615969"/>
      <w:r w:rsidRPr="00721D66">
        <w:rPr>
          <w:rFonts w:ascii="宋体" w:eastAsia="宋体"/>
        </w:rPr>
        <w:t>受理全国</w:t>
      </w:r>
      <w:r w:rsidRPr="00721D66">
        <w:rPr>
          <w:rFonts w:ascii="宋体" w:eastAsia="宋体" w:hint="eastAsia"/>
        </w:rPr>
        <w:t>汽车延长保修服务提供商</w:t>
      </w:r>
      <w:r w:rsidRPr="00721D66">
        <w:rPr>
          <w:rFonts w:ascii="宋体" w:eastAsia="宋体"/>
        </w:rPr>
        <w:t>的</w:t>
      </w:r>
      <w:r w:rsidR="00C364C8">
        <w:rPr>
          <w:rFonts w:ascii="宋体" w:eastAsia="宋体" w:hint="eastAsia"/>
        </w:rPr>
        <w:t>等</w:t>
      </w:r>
      <w:r w:rsidR="00C364C8">
        <w:rPr>
          <w:rFonts w:ascii="宋体" w:eastAsia="宋体"/>
        </w:rPr>
        <w:t>级</w:t>
      </w:r>
      <w:r w:rsidRPr="00721D66">
        <w:rPr>
          <w:rFonts w:ascii="宋体" w:eastAsia="宋体"/>
        </w:rPr>
        <w:t>申报工作。</w:t>
      </w:r>
      <w:bookmarkEnd w:id="72"/>
      <w:bookmarkEnd w:id="73"/>
    </w:p>
    <w:p w:rsidR="007776AC" w:rsidRPr="00721D66" w:rsidRDefault="007776AC" w:rsidP="007776AC">
      <w:pPr>
        <w:pStyle w:val="afe"/>
        <w:numPr>
          <w:ilvl w:val="4"/>
          <w:numId w:val="12"/>
        </w:numPr>
        <w:rPr>
          <w:rFonts w:ascii="宋体" w:eastAsia="宋体"/>
        </w:rPr>
      </w:pPr>
      <w:bookmarkStart w:id="74" w:name="_Toc496615799"/>
      <w:bookmarkStart w:id="75" w:name="_Toc496615970"/>
      <w:r w:rsidRPr="00721D66">
        <w:rPr>
          <w:rFonts w:ascii="宋体" w:eastAsia="宋体" w:hint="eastAsia"/>
        </w:rPr>
        <w:t>制定并组织实施</w:t>
      </w:r>
      <w:r w:rsidRPr="00721D66">
        <w:rPr>
          <w:rFonts w:ascii="宋体" w:eastAsia="宋体"/>
        </w:rPr>
        <w:t>评价工作</w:t>
      </w:r>
      <w:r w:rsidRPr="00721D66">
        <w:rPr>
          <w:rFonts w:ascii="宋体" w:eastAsia="宋体" w:hint="eastAsia"/>
        </w:rPr>
        <w:t>方案</w:t>
      </w:r>
      <w:r w:rsidRPr="00721D66">
        <w:rPr>
          <w:rFonts w:ascii="宋体" w:eastAsia="宋体"/>
        </w:rPr>
        <w:t>，对评价工作全过程实施监督。</w:t>
      </w:r>
      <w:bookmarkEnd w:id="74"/>
      <w:bookmarkEnd w:id="75"/>
    </w:p>
    <w:p w:rsidR="007776AC" w:rsidRPr="00721D66" w:rsidRDefault="007776AC" w:rsidP="007776AC">
      <w:pPr>
        <w:pStyle w:val="afe"/>
        <w:numPr>
          <w:ilvl w:val="4"/>
          <w:numId w:val="12"/>
        </w:numPr>
        <w:rPr>
          <w:rFonts w:ascii="宋体" w:eastAsia="宋体"/>
        </w:rPr>
      </w:pPr>
      <w:bookmarkStart w:id="76" w:name="_Toc496615800"/>
      <w:bookmarkStart w:id="77" w:name="_Toc496615971"/>
      <w:r w:rsidRPr="00721D66">
        <w:rPr>
          <w:rFonts w:ascii="宋体" w:eastAsia="宋体"/>
        </w:rPr>
        <w:t>根据领导小组批准结果，统一制作</w:t>
      </w:r>
      <w:r w:rsidRPr="00721D66">
        <w:rPr>
          <w:rFonts w:ascii="宋体" w:eastAsia="宋体" w:hint="eastAsia"/>
        </w:rPr>
        <w:t>汽车延长保修服务提供商</w:t>
      </w:r>
      <w:r w:rsidRPr="00721D66">
        <w:rPr>
          <w:rFonts w:ascii="宋体" w:eastAsia="宋体"/>
        </w:rPr>
        <w:t>等级证书、标志牌。</w:t>
      </w:r>
      <w:bookmarkEnd w:id="76"/>
      <w:bookmarkEnd w:id="77"/>
    </w:p>
    <w:p w:rsidR="007776AC" w:rsidRPr="00721D66" w:rsidRDefault="007776AC" w:rsidP="007776AC">
      <w:pPr>
        <w:pStyle w:val="afe"/>
        <w:numPr>
          <w:ilvl w:val="4"/>
          <w:numId w:val="12"/>
        </w:numPr>
        <w:rPr>
          <w:rFonts w:ascii="宋体" w:eastAsia="宋体"/>
        </w:rPr>
      </w:pPr>
      <w:bookmarkStart w:id="78" w:name="_Toc496615801"/>
      <w:bookmarkStart w:id="79" w:name="_Toc496615972"/>
      <w:r w:rsidRPr="00721D66">
        <w:rPr>
          <w:rFonts w:ascii="宋体" w:eastAsia="宋体"/>
        </w:rPr>
        <w:t>对获得等级</w:t>
      </w:r>
      <w:r w:rsidRPr="00721D66">
        <w:rPr>
          <w:rFonts w:ascii="宋体" w:eastAsia="宋体" w:hint="eastAsia"/>
        </w:rPr>
        <w:t>汽车延长保修服务提供商</w:t>
      </w:r>
      <w:r w:rsidRPr="00721D66">
        <w:rPr>
          <w:rFonts w:ascii="宋体" w:eastAsia="宋体"/>
        </w:rPr>
        <w:t>进行检查、监督，并组织实施定期审核。</w:t>
      </w:r>
      <w:bookmarkEnd w:id="78"/>
      <w:bookmarkEnd w:id="79"/>
    </w:p>
    <w:p w:rsidR="007776AC" w:rsidRPr="00721D66" w:rsidRDefault="007776AC" w:rsidP="007776AC">
      <w:pPr>
        <w:pStyle w:val="afe"/>
        <w:numPr>
          <w:ilvl w:val="4"/>
          <w:numId w:val="12"/>
        </w:numPr>
        <w:rPr>
          <w:rFonts w:ascii="宋体" w:eastAsia="宋体"/>
        </w:rPr>
      </w:pPr>
      <w:bookmarkStart w:id="80" w:name="_Toc496615802"/>
      <w:bookmarkStart w:id="81" w:name="_Toc496615973"/>
      <w:r w:rsidRPr="00721D66">
        <w:rPr>
          <w:rFonts w:ascii="宋体" w:eastAsia="宋体"/>
        </w:rPr>
        <w:t>负责</w:t>
      </w:r>
      <w:r w:rsidRPr="00721D66">
        <w:rPr>
          <w:rFonts w:ascii="宋体" w:eastAsia="宋体" w:hint="eastAsia"/>
        </w:rPr>
        <w:t>评审</w:t>
      </w:r>
      <w:r w:rsidR="00463EC0">
        <w:rPr>
          <w:rFonts w:ascii="宋体" w:eastAsia="宋体" w:hint="eastAsia"/>
        </w:rPr>
        <w:t>小</w:t>
      </w:r>
      <w:r w:rsidRPr="00721D66">
        <w:rPr>
          <w:rFonts w:ascii="宋体" w:eastAsia="宋体" w:hint="eastAsia"/>
        </w:rPr>
        <w:t>组</w:t>
      </w:r>
      <w:r w:rsidRPr="00721D66">
        <w:rPr>
          <w:rFonts w:ascii="宋体" w:eastAsia="宋体"/>
        </w:rPr>
        <w:t>及申报单位内审员</w:t>
      </w:r>
      <w:r w:rsidR="00463EC0">
        <w:rPr>
          <w:rFonts w:ascii="宋体" w:eastAsia="宋体" w:hint="eastAsia"/>
        </w:rPr>
        <w:t>等</w:t>
      </w:r>
      <w:r w:rsidRPr="00721D66">
        <w:rPr>
          <w:rFonts w:ascii="宋体" w:eastAsia="宋体"/>
        </w:rPr>
        <w:t>相应的岗位培训工作。</w:t>
      </w:r>
      <w:bookmarkEnd w:id="80"/>
      <w:bookmarkEnd w:id="81"/>
    </w:p>
    <w:p w:rsidR="007776AC" w:rsidRPr="00721D66" w:rsidRDefault="007776AC" w:rsidP="007776AC">
      <w:pPr>
        <w:pStyle w:val="afd"/>
        <w:numPr>
          <w:ilvl w:val="3"/>
          <w:numId w:val="12"/>
        </w:numPr>
        <w:spacing w:before="156" w:after="156"/>
        <w:rPr>
          <w:rFonts w:hAnsi="宋体" w:cs="宋体"/>
          <w:kern w:val="2"/>
        </w:rPr>
      </w:pPr>
      <w:bookmarkStart w:id="82" w:name="_Toc496615803"/>
      <w:bookmarkStart w:id="83" w:name="_Toc496615974"/>
      <w:r w:rsidRPr="00721D66">
        <w:rPr>
          <w:rFonts w:hAnsi="宋体" w:cs="宋体" w:hint="eastAsia"/>
          <w:kern w:val="2"/>
        </w:rPr>
        <w:t>评审</w:t>
      </w:r>
      <w:r w:rsidR="00463EC0">
        <w:rPr>
          <w:rFonts w:hAnsi="宋体" w:cs="宋体" w:hint="eastAsia"/>
          <w:kern w:val="2"/>
        </w:rPr>
        <w:t>小</w:t>
      </w:r>
      <w:r w:rsidRPr="00721D66">
        <w:rPr>
          <w:rFonts w:hAnsi="宋体" w:cs="宋体" w:hint="eastAsia"/>
          <w:kern w:val="2"/>
        </w:rPr>
        <w:t>组职责</w:t>
      </w:r>
      <w:bookmarkEnd w:id="82"/>
      <w:bookmarkEnd w:id="83"/>
    </w:p>
    <w:p w:rsidR="007776AC" w:rsidRPr="00721D66" w:rsidRDefault="007776AC" w:rsidP="007776AC">
      <w:pPr>
        <w:pStyle w:val="afe"/>
        <w:numPr>
          <w:ilvl w:val="4"/>
          <w:numId w:val="12"/>
        </w:numPr>
        <w:rPr>
          <w:rFonts w:ascii="宋体" w:eastAsia="宋体"/>
        </w:rPr>
      </w:pPr>
      <w:bookmarkStart w:id="84" w:name="_Toc496615804"/>
      <w:bookmarkStart w:id="85" w:name="_Toc496615975"/>
      <w:r w:rsidRPr="00721D66">
        <w:rPr>
          <w:rFonts w:ascii="宋体" w:eastAsia="宋体"/>
        </w:rPr>
        <w:t>按</w:t>
      </w:r>
      <w:r w:rsidR="00C364C8">
        <w:rPr>
          <w:rFonts w:ascii="宋体" w:eastAsia="宋体" w:hint="eastAsia"/>
        </w:rPr>
        <w:t>贯</w:t>
      </w:r>
      <w:r w:rsidR="00C364C8">
        <w:rPr>
          <w:rFonts w:ascii="宋体" w:eastAsia="宋体"/>
        </w:rPr>
        <w:t>标</w:t>
      </w:r>
      <w:r w:rsidRPr="00721D66">
        <w:rPr>
          <w:rFonts w:ascii="宋体" w:eastAsia="宋体"/>
        </w:rPr>
        <w:t>办公室要求完成有关评价各项工作任务。</w:t>
      </w:r>
      <w:bookmarkEnd w:id="84"/>
      <w:bookmarkEnd w:id="85"/>
    </w:p>
    <w:p w:rsidR="007776AC" w:rsidRPr="00721D66" w:rsidRDefault="007776AC" w:rsidP="007776AC">
      <w:pPr>
        <w:pStyle w:val="afe"/>
        <w:numPr>
          <w:ilvl w:val="4"/>
          <w:numId w:val="12"/>
        </w:numPr>
        <w:rPr>
          <w:rFonts w:ascii="宋体" w:eastAsia="宋体"/>
        </w:rPr>
      </w:pPr>
      <w:bookmarkStart w:id="86" w:name="_Toc496615805"/>
      <w:bookmarkStart w:id="87" w:name="_Toc496615976"/>
      <w:r w:rsidRPr="00721D66">
        <w:rPr>
          <w:rFonts w:ascii="宋体" w:eastAsia="宋体"/>
        </w:rPr>
        <w:t>按时限和</w:t>
      </w:r>
      <w:r w:rsidRPr="00721D66">
        <w:rPr>
          <w:rFonts w:ascii="宋体" w:eastAsia="宋体" w:hint="eastAsia"/>
        </w:rPr>
        <w:t>标准</w:t>
      </w:r>
      <w:r w:rsidRPr="00721D66">
        <w:rPr>
          <w:rFonts w:ascii="宋体" w:eastAsia="宋体"/>
        </w:rPr>
        <w:t>审核</w:t>
      </w:r>
      <w:r w:rsidR="00C364C8">
        <w:rPr>
          <w:rFonts w:ascii="宋体" w:eastAsia="宋体" w:hint="eastAsia"/>
        </w:rPr>
        <w:t>，</w:t>
      </w:r>
      <w:r w:rsidRPr="00721D66">
        <w:rPr>
          <w:rFonts w:ascii="宋体" w:eastAsia="宋体"/>
        </w:rPr>
        <w:t>评价</w:t>
      </w:r>
      <w:r w:rsidRPr="00721D66">
        <w:rPr>
          <w:rFonts w:ascii="宋体" w:eastAsia="宋体" w:hint="eastAsia"/>
        </w:rPr>
        <w:t>汽车延长保修服务提供商</w:t>
      </w:r>
      <w:r w:rsidRPr="00721D66">
        <w:rPr>
          <w:rFonts w:ascii="宋体" w:eastAsia="宋体"/>
        </w:rPr>
        <w:t>的申</w:t>
      </w:r>
      <w:r w:rsidR="00DF0EF3">
        <w:rPr>
          <w:rFonts w:ascii="宋体" w:eastAsia="宋体" w:hint="eastAsia"/>
        </w:rPr>
        <w:t>请</w:t>
      </w:r>
      <w:r w:rsidRPr="00721D66">
        <w:rPr>
          <w:rFonts w:ascii="宋体" w:eastAsia="宋体"/>
        </w:rPr>
        <w:t>报</w:t>
      </w:r>
      <w:r w:rsidR="00DF0EF3">
        <w:rPr>
          <w:rFonts w:ascii="宋体" w:eastAsia="宋体" w:hint="eastAsia"/>
        </w:rPr>
        <w:t>告</w:t>
      </w:r>
      <w:r w:rsidR="00DF0EF3">
        <w:rPr>
          <w:rFonts w:ascii="宋体" w:eastAsia="宋体"/>
        </w:rPr>
        <w:t>及证明</w:t>
      </w:r>
      <w:r w:rsidRPr="00721D66">
        <w:rPr>
          <w:rFonts w:ascii="宋体" w:eastAsia="宋体"/>
        </w:rPr>
        <w:t>资料。</w:t>
      </w:r>
      <w:bookmarkEnd w:id="86"/>
      <w:bookmarkEnd w:id="87"/>
    </w:p>
    <w:p w:rsidR="007776AC" w:rsidRPr="00721D66" w:rsidRDefault="007776AC" w:rsidP="007776AC">
      <w:pPr>
        <w:pStyle w:val="afe"/>
        <w:numPr>
          <w:ilvl w:val="4"/>
          <w:numId w:val="12"/>
        </w:numPr>
        <w:rPr>
          <w:rFonts w:ascii="宋体" w:eastAsia="宋体"/>
        </w:rPr>
      </w:pPr>
      <w:bookmarkStart w:id="88" w:name="_Toc496615806"/>
      <w:bookmarkStart w:id="89" w:name="_Toc496615977"/>
      <w:r w:rsidRPr="00721D66">
        <w:rPr>
          <w:rFonts w:ascii="宋体" w:eastAsia="宋体"/>
        </w:rPr>
        <w:t>按计划和要求对申报</w:t>
      </w:r>
      <w:r w:rsidRPr="00721D66">
        <w:rPr>
          <w:rFonts w:ascii="宋体" w:eastAsia="宋体" w:hint="eastAsia"/>
        </w:rPr>
        <w:t>汽车延长保修服务提供商进行尽调</w:t>
      </w:r>
      <w:r w:rsidRPr="00721D66">
        <w:rPr>
          <w:rFonts w:ascii="宋体" w:eastAsia="宋体"/>
        </w:rPr>
        <w:t>审核</w:t>
      </w:r>
      <w:r w:rsidRPr="00721D66">
        <w:rPr>
          <w:rFonts w:ascii="宋体" w:eastAsia="宋体" w:hint="eastAsia"/>
        </w:rPr>
        <w:t>评价</w:t>
      </w:r>
      <w:r w:rsidRPr="00721D66">
        <w:rPr>
          <w:rFonts w:ascii="宋体" w:eastAsia="宋体"/>
        </w:rPr>
        <w:t>。</w:t>
      </w:r>
      <w:bookmarkEnd w:id="88"/>
      <w:bookmarkEnd w:id="89"/>
    </w:p>
    <w:p w:rsidR="007776AC" w:rsidRPr="00721D66" w:rsidRDefault="007776AC" w:rsidP="007776AC">
      <w:pPr>
        <w:pStyle w:val="afe"/>
        <w:numPr>
          <w:ilvl w:val="4"/>
          <w:numId w:val="12"/>
        </w:numPr>
        <w:rPr>
          <w:rFonts w:ascii="宋体" w:eastAsia="宋体"/>
        </w:rPr>
      </w:pPr>
      <w:bookmarkStart w:id="90" w:name="_Toc496615807"/>
      <w:bookmarkStart w:id="91" w:name="_Toc496615978"/>
      <w:r w:rsidRPr="00721D66">
        <w:rPr>
          <w:rFonts w:ascii="宋体" w:eastAsia="宋体"/>
        </w:rPr>
        <w:t>出具申报资料审核评价结果和</w:t>
      </w:r>
      <w:r w:rsidRPr="00721D66">
        <w:rPr>
          <w:rFonts w:ascii="宋体" w:eastAsia="宋体" w:hint="eastAsia"/>
        </w:rPr>
        <w:t>尽调</w:t>
      </w:r>
      <w:r w:rsidRPr="00721D66">
        <w:rPr>
          <w:rFonts w:ascii="宋体" w:eastAsia="宋体"/>
        </w:rPr>
        <w:t>审核评价结论。</w:t>
      </w:r>
      <w:bookmarkEnd w:id="90"/>
      <w:bookmarkEnd w:id="91"/>
    </w:p>
    <w:p w:rsidR="007776AC" w:rsidRPr="00402328" w:rsidRDefault="007776AC" w:rsidP="007776AC">
      <w:pPr>
        <w:pStyle w:val="afd"/>
        <w:numPr>
          <w:ilvl w:val="1"/>
          <w:numId w:val="12"/>
        </w:numPr>
        <w:spacing w:before="156" w:after="156"/>
        <w:rPr>
          <w:rFonts w:hAnsi="宋体" w:cs="宋体"/>
          <w:kern w:val="2"/>
        </w:rPr>
      </w:pPr>
      <w:bookmarkStart w:id="92" w:name="_Toc488913133"/>
      <w:bookmarkStart w:id="93" w:name="_Toc496615808"/>
      <w:bookmarkStart w:id="94" w:name="_Toc496615979"/>
      <w:r w:rsidRPr="00402328">
        <w:rPr>
          <w:rFonts w:hAnsi="宋体" w:cs="宋体" w:hint="eastAsia"/>
          <w:kern w:val="2"/>
        </w:rPr>
        <w:t>评价组织的纪律要求</w:t>
      </w:r>
      <w:bookmarkEnd w:id="92"/>
      <w:bookmarkEnd w:id="93"/>
      <w:bookmarkEnd w:id="94"/>
    </w:p>
    <w:p w:rsidR="007776AC" w:rsidRPr="00402328" w:rsidRDefault="007776AC" w:rsidP="007776AC">
      <w:pPr>
        <w:pStyle w:val="afe"/>
        <w:numPr>
          <w:ilvl w:val="2"/>
          <w:numId w:val="12"/>
        </w:numPr>
        <w:rPr>
          <w:rFonts w:ascii="宋体" w:eastAsia="宋体"/>
        </w:rPr>
      </w:pPr>
      <w:bookmarkStart w:id="95" w:name="_Toc496615809"/>
      <w:bookmarkStart w:id="96" w:name="_Toc496615980"/>
      <w:r w:rsidRPr="00402328">
        <w:rPr>
          <w:rFonts w:ascii="宋体" w:eastAsia="宋体"/>
        </w:rPr>
        <w:t>在现场</w:t>
      </w:r>
      <w:r w:rsidRPr="00402328">
        <w:rPr>
          <w:rFonts w:ascii="宋体" w:eastAsia="宋体" w:hint="eastAsia"/>
        </w:rPr>
        <w:t>尽调</w:t>
      </w:r>
      <w:r w:rsidRPr="00402328">
        <w:rPr>
          <w:rFonts w:ascii="宋体" w:eastAsia="宋体"/>
        </w:rPr>
        <w:t>评价过程中，</w:t>
      </w:r>
      <w:r w:rsidR="00C364C8">
        <w:rPr>
          <w:rFonts w:ascii="宋体" w:eastAsia="宋体" w:hint="eastAsia"/>
        </w:rPr>
        <w:t>评</w:t>
      </w:r>
      <w:r w:rsidR="00C364C8">
        <w:rPr>
          <w:rFonts w:ascii="宋体" w:eastAsia="宋体"/>
        </w:rPr>
        <w:t>审小组成员</w:t>
      </w:r>
      <w:r w:rsidRPr="00402328">
        <w:rPr>
          <w:rFonts w:ascii="宋体" w:eastAsia="宋体"/>
        </w:rPr>
        <w:t>不</w:t>
      </w:r>
      <w:r w:rsidR="00C364C8">
        <w:rPr>
          <w:rFonts w:ascii="宋体" w:eastAsia="宋体" w:hint="eastAsia"/>
        </w:rPr>
        <w:t>得</w:t>
      </w:r>
      <w:r w:rsidRPr="00402328">
        <w:rPr>
          <w:rFonts w:ascii="宋体" w:eastAsia="宋体"/>
        </w:rPr>
        <w:t>接受</w:t>
      </w:r>
      <w:r w:rsidRPr="00402328">
        <w:rPr>
          <w:rFonts w:ascii="宋体" w:eastAsia="宋体" w:hint="eastAsia"/>
        </w:rPr>
        <w:t>汽车延长保修服务</w:t>
      </w:r>
      <w:r w:rsidRPr="00402328">
        <w:rPr>
          <w:rFonts w:ascii="宋体" w:eastAsia="宋体"/>
        </w:rPr>
        <w:t>提供商的宴请招待。</w:t>
      </w:r>
      <w:bookmarkEnd w:id="95"/>
      <w:bookmarkEnd w:id="96"/>
    </w:p>
    <w:p w:rsidR="007776AC" w:rsidRPr="00402328" w:rsidRDefault="007776AC" w:rsidP="007776AC">
      <w:pPr>
        <w:pStyle w:val="afe"/>
        <w:numPr>
          <w:ilvl w:val="2"/>
          <w:numId w:val="12"/>
        </w:numPr>
        <w:rPr>
          <w:rFonts w:ascii="宋体" w:eastAsia="宋体"/>
        </w:rPr>
      </w:pPr>
      <w:bookmarkStart w:id="97" w:name="_Toc496615810"/>
      <w:bookmarkStart w:id="98" w:name="_Toc496615981"/>
      <w:r>
        <w:rPr>
          <w:rFonts w:ascii="宋体" w:eastAsia="宋体"/>
        </w:rPr>
        <w:t>不</w:t>
      </w:r>
      <w:r w:rsidR="00C364C8">
        <w:rPr>
          <w:rFonts w:ascii="宋体" w:eastAsia="宋体" w:hint="eastAsia"/>
        </w:rPr>
        <w:t>得</w:t>
      </w:r>
      <w:r w:rsidRPr="00402328">
        <w:rPr>
          <w:rFonts w:ascii="宋体" w:eastAsia="宋体"/>
        </w:rPr>
        <w:t>收受</w:t>
      </w:r>
      <w:r w:rsidRPr="00402328">
        <w:rPr>
          <w:rFonts w:ascii="宋体" w:eastAsia="宋体" w:hint="eastAsia"/>
        </w:rPr>
        <w:t>汽车延长保修服务</w:t>
      </w:r>
      <w:r w:rsidRPr="00402328">
        <w:rPr>
          <w:rFonts w:ascii="宋体" w:eastAsia="宋体"/>
        </w:rPr>
        <w:t>提供商赠送的现金、有价证券（卡）、纪念品或礼物。</w:t>
      </w:r>
      <w:bookmarkEnd w:id="97"/>
      <w:bookmarkEnd w:id="98"/>
    </w:p>
    <w:p w:rsidR="007776AC" w:rsidRPr="00402328" w:rsidRDefault="007776AC" w:rsidP="007776AC">
      <w:pPr>
        <w:pStyle w:val="afe"/>
        <w:numPr>
          <w:ilvl w:val="2"/>
          <w:numId w:val="12"/>
        </w:numPr>
        <w:rPr>
          <w:rFonts w:ascii="宋体" w:eastAsia="宋体"/>
        </w:rPr>
      </w:pPr>
      <w:bookmarkStart w:id="99" w:name="_Toc496615811"/>
      <w:bookmarkStart w:id="100" w:name="_Toc496615982"/>
      <w:r w:rsidRPr="00402328">
        <w:rPr>
          <w:rFonts w:ascii="宋体" w:eastAsia="宋体"/>
        </w:rPr>
        <w:t>不</w:t>
      </w:r>
      <w:r w:rsidR="00C364C8">
        <w:rPr>
          <w:rFonts w:ascii="宋体" w:eastAsia="宋体" w:hint="eastAsia"/>
        </w:rPr>
        <w:t>得</w:t>
      </w:r>
      <w:r w:rsidRPr="00402328">
        <w:rPr>
          <w:rFonts w:ascii="宋体" w:eastAsia="宋体"/>
        </w:rPr>
        <w:t>对</w:t>
      </w:r>
      <w:r w:rsidRPr="00402328">
        <w:rPr>
          <w:rFonts w:ascii="宋体" w:eastAsia="宋体" w:hint="eastAsia"/>
        </w:rPr>
        <w:t>汽车延长保修服务提供商</w:t>
      </w:r>
      <w:r w:rsidRPr="00402328">
        <w:rPr>
          <w:rFonts w:ascii="宋体" w:eastAsia="宋体"/>
        </w:rPr>
        <w:t>提出</w:t>
      </w:r>
      <w:r w:rsidR="00D51AC3">
        <w:rPr>
          <w:rFonts w:ascii="宋体" w:eastAsia="宋体" w:hint="eastAsia"/>
        </w:rPr>
        <w:t>评</w:t>
      </w:r>
      <w:r w:rsidR="00D51AC3">
        <w:rPr>
          <w:rFonts w:ascii="宋体" w:eastAsia="宋体"/>
        </w:rPr>
        <w:t>审</w:t>
      </w:r>
      <w:r w:rsidR="00D51AC3">
        <w:rPr>
          <w:rFonts w:ascii="宋体" w:eastAsia="宋体" w:hint="eastAsia"/>
        </w:rPr>
        <w:t>方案</w:t>
      </w:r>
      <w:r w:rsidR="00D51AC3">
        <w:rPr>
          <w:rFonts w:ascii="宋体" w:eastAsia="宋体"/>
        </w:rPr>
        <w:t>或</w:t>
      </w:r>
      <w:r w:rsidR="00D51AC3">
        <w:rPr>
          <w:rFonts w:ascii="宋体" w:eastAsia="宋体" w:hint="eastAsia"/>
        </w:rPr>
        <w:t>评</w:t>
      </w:r>
      <w:r w:rsidR="00D51AC3">
        <w:rPr>
          <w:rFonts w:ascii="宋体" w:eastAsia="宋体"/>
        </w:rPr>
        <w:t>审需要</w:t>
      </w:r>
      <w:r w:rsidRPr="00402328">
        <w:rPr>
          <w:rFonts w:ascii="宋体" w:eastAsia="宋体"/>
        </w:rPr>
        <w:t>之外的</w:t>
      </w:r>
      <w:r w:rsidR="00D51AC3">
        <w:rPr>
          <w:rFonts w:ascii="宋体" w:eastAsia="宋体" w:hint="eastAsia"/>
        </w:rPr>
        <w:t>任</w:t>
      </w:r>
      <w:r w:rsidR="00D51AC3">
        <w:rPr>
          <w:rFonts w:ascii="宋体" w:eastAsia="宋体"/>
        </w:rPr>
        <w:t>何</w:t>
      </w:r>
      <w:r w:rsidRPr="00402328">
        <w:rPr>
          <w:rFonts w:ascii="宋体" w:eastAsia="宋体"/>
        </w:rPr>
        <w:t>要求，或出现任何影响</w:t>
      </w:r>
      <w:r w:rsidRPr="00402328">
        <w:rPr>
          <w:rFonts w:ascii="宋体" w:eastAsia="宋体" w:hint="eastAsia"/>
        </w:rPr>
        <w:t>评价委员</w:t>
      </w:r>
      <w:r w:rsidRPr="00402328">
        <w:rPr>
          <w:rFonts w:ascii="宋体" w:eastAsia="宋体"/>
        </w:rPr>
        <w:t>形象的不文明行为。</w:t>
      </w:r>
      <w:bookmarkEnd w:id="99"/>
      <w:bookmarkEnd w:id="100"/>
    </w:p>
    <w:p w:rsidR="007776AC" w:rsidRPr="00402328" w:rsidRDefault="007776AC" w:rsidP="007776AC">
      <w:pPr>
        <w:pStyle w:val="afe"/>
        <w:numPr>
          <w:ilvl w:val="2"/>
          <w:numId w:val="12"/>
        </w:numPr>
        <w:rPr>
          <w:rFonts w:ascii="宋体" w:eastAsia="宋体"/>
        </w:rPr>
      </w:pPr>
      <w:bookmarkStart w:id="101" w:name="_Toc496615812"/>
      <w:bookmarkStart w:id="102" w:name="_Toc496615983"/>
      <w:r>
        <w:rPr>
          <w:rFonts w:ascii="宋体" w:eastAsia="宋体"/>
        </w:rPr>
        <w:t>不</w:t>
      </w:r>
      <w:r w:rsidR="00C364C8">
        <w:rPr>
          <w:rFonts w:ascii="宋体" w:eastAsia="宋体" w:hint="eastAsia"/>
        </w:rPr>
        <w:t>得</w:t>
      </w:r>
      <w:r w:rsidRPr="00402328">
        <w:rPr>
          <w:rFonts w:ascii="宋体" w:eastAsia="宋体"/>
        </w:rPr>
        <w:t>降低等级</w:t>
      </w:r>
      <w:r w:rsidRPr="00402328">
        <w:rPr>
          <w:rFonts w:ascii="宋体" w:eastAsia="宋体" w:hint="eastAsia"/>
        </w:rPr>
        <w:t>汽车延长保修服务提供商</w:t>
      </w:r>
      <w:r w:rsidRPr="00402328">
        <w:rPr>
          <w:rFonts w:ascii="宋体" w:eastAsia="宋体"/>
        </w:rPr>
        <w:t>评价标准</w:t>
      </w:r>
      <w:r w:rsidR="00D51AC3">
        <w:rPr>
          <w:rFonts w:ascii="宋体" w:eastAsia="宋体" w:hint="eastAsia"/>
        </w:rPr>
        <w:t>或</w:t>
      </w:r>
      <w:r w:rsidRPr="00402328">
        <w:rPr>
          <w:rFonts w:ascii="宋体" w:eastAsia="宋体"/>
        </w:rPr>
        <w:t>简化</w:t>
      </w:r>
      <w:r w:rsidRPr="00402328">
        <w:rPr>
          <w:rFonts w:ascii="宋体" w:eastAsia="宋体" w:hint="eastAsia"/>
        </w:rPr>
        <w:t>汽车延长保修服务提供商</w:t>
      </w:r>
      <w:r w:rsidR="00D51AC3">
        <w:rPr>
          <w:rFonts w:ascii="宋体" w:eastAsia="宋体" w:hint="eastAsia"/>
        </w:rPr>
        <w:t>评</w:t>
      </w:r>
      <w:r w:rsidR="00D51AC3">
        <w:rPr>
          <w:rFonts w:ascii="宋体" w:eastAsia="宋体"/>
        </w:rPr>
        <w:t>审</w:t>
      </w:r>
      <w:r w:rsidR="00C364C8">
        <w:rPr>
          <w:rFonts w:ascii="宋体" w:eastAsia="宋体"/>
        </w:rPr>
        <w:t>程序，</w:t>
      </w:r>
      <w:r w:rsidR="00C364C8">
        <w:rPr>
          <w:rFonts w:ascii="宋体" w:eastAsia="宋体" w:hint="eastAsia"/>
        </w:rPr>
        <w:t>不</w:t>
      </w:r>
      <w:r w:rsidR="00C364C8">
        <w:rPr>
          <w:rFonts w:ascii="宋体" w:eastAsia="宋体"/>
        </w:rPr>
        <w:t>得</w:t>
      </w:r>
      <w:r w:rsidRPr="00402328">
        <w:rPr>
          <w:rFonts w:ascii="宋体" w:eastAsia="宋体"/>
        </w:rPr>
        <w:t>以自己的好恶来随意解</w:t>
      </w:r>
      <w:r w:rsidRPr="00402328">
        <w:rPr>
          <w:rFonts w:ascii="宋体" w:eastAsia="宋体" w:hint="eastAsia"/>
        </w:rPr>
        <w:t>释和评判等级标准。</w:t>
      </w:r>
      <w:bookmarkEnd w:id="101"/>
      <w:bookmarkEnd w:id="102"/>
    </w:p>
    <w:p w:rsidR="007776AC" w:rsidRPr="00402328" w:rsidRDefault="007776AC" w:rsidP="007776AC">
      <w:pPr>
        <w:pStyle w:val="afe"/>
        <w:numPr>
          <w:ilvl w:val="2"/>
          <w:numId w:val="12"/>
        </w:numPr>
        <w:rPr>
          <w:rFonts w:ascii="宋体" w:eastAsia="宋体"/>
        </w:rPr>
      </w:pPr>
      <w:bookmarkStart w:id="103" w:name="_Toc496615813"/>
      <w:bookmarkStart w:id="104" w:name="_Toc496615984"/>
      <w:r w:rsidRPr="00402328">
        <w:rPr>
          <w:rFonts w:ascii="宋体" w:eastAsia="宋体"/>
        </w:rPr>
        <w:lastRenderedPageBreak/>
        <w:t>不</w:t>
      </w:r>
      <w:r w:rsidR="00C364C8">
        <w:rPr>
          <w:rFonts w:ascii="宋体" w:eastAsia="宋体" w:hint="eastAsia"/>
        </w:rPr>
        <w:t>得</w:t>
      </w:r>
      <w:r w:rsidRPr="00402328">
        <w:rPr>
          <w:rFonts w:ascii="宋体" w:eastAsia="宋体"/>
        </w:rPr>
        <w:t>向受评</w:t>
      </w:r>
      <w:r w:rsidRPr="00402328">
        <w:rPr>
          <w:rFonts w:ascii="宋体" w:eastAsia="宋体" w:hint="eastAsia"/>
        </w:rPr>
        <w:t>汽车延长保修服务提供商</w:t>
      </w:r>
      <w:r w:rsidRPr="00402328">
        <w:rPr>
          <w:rFonts w:ascii="宋体" w:eastAsia="宋体"/>
        </w:rPr>
        <w:t>及相关机构、人员就</w:t>
      </w:r>
      <w:r w:rsidRPr="00402328">
        <w:rPr>
          <w:rFonts w:ascii="宋体" w:eastAsia="宋体" w:hint="eastAsia"/>
        </w:rPr>
        <w:t>提供商</w:t>
      </w:r>
      <w:r w:rsidR="00C364C8">
        <w:rPr>
          <w:rFonts w:ascii="宋体" w:eastAsia="宋体"/>
        </w:rPr>
        <w:t>是否通过</w:t>
      </w:r>
      <w:r w:rsidR="00C364C8">
        <w:rPr>
          <w:rFonts w:ascii="宋体" w:eastAsia="宋体" w:hint="eastAsia"/>
        </w:rPr>
        <w:t>审</w:t>
      </w:r>
      <w:r w:rsidR="00C364C8">
        <w:rPr>
          <w:rFonts w:ascii="宋体" w:eastAsia="宋体"/>
        </w:rPr>
        <w:t>核</w:t>
      </w:r>
      <w:r w:rsidRPr="00402328">
        <w:rPr>
          <w:rFonts w:ascii="宋体" w:eastAsia="宋体"/>
        </w:rPr>
        <w:t>发表意见。</w:t>
      </w:r>
      <w:bookmarkEnd w:id="103"/>
      <w:bookmarkEnd w:id="104"/>
    </w:p>
    <w:p w:rsidR="007776AC" w:rsidRPr="00402328" w:rsidRDefault="007776AC" w:rsidP="007776AC">
      <w:pPr>
        <w:pStyle w:val="afe"/>
        <w:numPr>
          <w:ilvl w:val="2"/>
          <w:numId w:val="12"/>
        </w:numPr>
        <w:rPr>
          <w:rFonts w:ascii="宋体" w:eastAsia="宋体"/>
        </w:rPr>
      </w:pPr>
      <w:bookmarkStart w:id="105" w:name="_Toc496615814"/>
      <w:bookmarkStart w:id="106" w:name="_Toc496615985"/>
      <w:r w:rsidRPr="00402328">
        <w:rPr>
          <w:rFonts w:ascii="宋体" w:eastAsia="宋体"/>
        </w:rPr>
        <w:t>不</w:t>
      </w:r>
      <w:r w:rsidR="00C364C8">
        <w:rPr>
          <w:rFonts w:ascii="宋体" w:eastAsia="宋体" w:hint="eastAsia"/>
        </w:rPr>
        <w:t>得</w:t>
      </w:r>
      <w:r w:rsidRPr="00402328">
        <w:rPr>
          <w:rFonts w:ascii="宋体" w:eastAsia="宋体"/>
        </w:rPr>
        <w:t>带随从、助手等其他</w:t>
      </w:r>
      <w:r w:rsidR="004773C8">
        <w:rPr>
          <w:rFonts w:ascii="宋体" w:eastAsia="宋体" w:hint="eastAsia"/>
        </w:rPr>
        <w:t>评</w:t>
      </w:r>
      <w:r w:rsidR="004773C8">
        <w:rPr>
          <w:rFonts w:ascii="宋体" w:eastAsia="宋体"/>
        </w:rPr>
        <w:t>审小组以</w:t>
      </w:r>
      <w:r w:rsidR="004773C8">
        <w:rPr>
          <w:rFonts w:ascii="宋体" w:eastAsia="宋体" w:hint="eastAsia"/>
        </w:rPr>
        <w:t>外</w:t>
      </w:r>
      <w:r w:rsidR="004773C8">
        <w:rPr>
          <w:rFonts w:ascii="宋体" w:eastAsia="宋体"/>
        </w:rPr>
        <w:t>成员</w:t>
      </w:r>
      <w:r w:rsidRPr="00402328">
        <w:rPr>
          <w:rFonts w:ascii="宋体" w:eastAsia="宋体"/>
        </w:rPr>
        <w:t>一同参与等级评价工作或代替评</w:t>
      </w:r>
      <w:r w:rsidR="00D51AC3">
        <w:rPr>
          <w:rFonts w:ascii="宋体" w:eastAsia="宋体" w:hint="eastAsia"/>
        </w:rPr>
        <w:t>审</w:t>
      </w:r>
      <w:r w:rsidRPr="00402328">
        <w:rPr>
          <w:rFonts w:ascii="宋体" w:eastAsia="宋体"/>
        </w:rPr>
        <w:t>工作。</w:t>
      </w:r>
      <w:bookmarkEnd w:id="105"/>
      <w:bookmarkEnd w:id="106"/>
    </w:p>
    <w:p w:rsidR="007776AC" w:rsidRPr="00402328" w:rsidRDefault="007776AC" w:rsidP="007776AC">
      <w:pPr>
        <w:pStyle w:val="afe"/>
        <w:numPr>
          <w:ilvl w:val="2"/>
          <w:numId w:val="12"/>
        </w:numPr>
        <w:rPr>
          <w:rFonts w:ascii="宋体" w:eastAsia="宋体"/>
        </w:rPr>
      </w:pPr>
      <w:bookmarkStart w:id="107" w:name="_Toc496615815"/>
      <w:bookmarkStart w:id="108" w:name="_Toc496615986"/>
      <w:r w:rsidRPr="00402328">
        <w:rPr>
          <w:rFonts w:ascii="宋体" w:eastAsia="宋体"/>
        </w:rPr>
        <w:t>不</w:t>
      </w:r>
      <w:r w:rsidR="00C364C8">
        <w:rPr>
          <w:rFonts w:ascii="宋体" w:eastAsia="宋体" w:hint="eastAsia"/>
        </w:rPr>
        <w:t>得</w:t>
      </w:r>
      <w:r w:rsidRPr="00402328">
        <w:rPr>
          <w:rFonts w:ascii="宋体" w:eastAsia="宋体"/>
        </w:rPr>
        <w:t>在暗访检查中以任何方式向</w:t>
      </w:r>
      <w:r w:rsidRPr="00402328">
        <w:rPr>
          <w:rFonts w:ascii="宋体" w:eastAsia="宋体" w:hint="eastAsia"/>
        </w:rPr>
        <w:t>汽车延长保修服务提供商</w:t>
      </w:r>
      <w:r w:rsidRPr="00402328">
        <w:rPr>
          <w:rFonts w:ascii="宋体" w:eastAsia="宋体"/>
        </w:rPr>
        <w:t>及其他相关人员泄露自己的真实身份、行程安排</w:t>
      </w:r>
      <w:r w:rsidRPr="00402328">
        <w:rPr>
          <w:rFonts w:ascii="宋体" w:eastAsia="宋体" w:hint="eastAsia"/>
        </w:rPr>
        <w:t>和检查情况。</w:t>
      </w:r>
      <w:bookmarkEnd w:id="107"/>
      <w:bookmarkEnd w:id="108"/>
    </w:p>
    <w:p w:rsidR="007776AC" w:rsidRPr="00402328" w:rsidRDefault="007776AC" w:rsidP="007776AC">
      <w:pPr>
        <w:pStyle w:val="afe"/>
        <w:numPr>
          <w:ilvl w:val="2"/>
          <w:numId w:val="12"/>
        </w:numPr>
        <w:rPr>
          <w:rFonts w:ascii="宋体" w:eastAsia="宋体"/>
        </w:rPr>
      </w:pPr>
      <w:bookmarkStart w:id="109" w:name="_Toc496615816"/>
      <w:bookmarkStart w:id="110" w:name="_Toc496615987"/>
      <w:r w:rsidRPr="00402328">
        <w:rPr>
          <w:rFonts w:ascii="宋体" w:eastAsia="宋体"/>
        </w:rPr>
        <w:t>未经过</w:t>
      </w:r>
      <w:r w:rsidR="004773C8">
        <w:rPr>
          <w:rFonts w:ascii="宋体" w:eastAsia="宋体" w:hint="eastAsia"/>
        </w:rPr>
        <w:t>评审</w:t>
      </w:r>
      <w:r w:rsidR="004773C8">
        <w:rPr>
          <w:rFonts w:ascii="宋体" w:eastAsia="宋体"/>
        </w:rPr>
        <w:t>人</w:t>
      </w:r>
      <w:r w:rsidRPr="00402328">
        <w:rPr>
          <w:rFonts w:ascii="宋体" w:eastAsia="宋体"/>
        </w:rPr>
        <w:t>委托，不</w:t>
      </w:r>
      <w:r w:rsidR="004773C8">
        <w:rPr>
          <w:rFonts w:ascii="宋体" w:eastAsia="宋体" w:hint="eastAsia"/>
        </w:rPr>
        <w:t>得</w:t>
      </w:r>
      <w:r w:rsidR="004773C8">
        <w:rPr>
          <w:rFonts w:ascii="宋体" w:eastAsia="宋体"/>
        </w:rPr>
        <w:t>由评审小组其他成员</w:t>
      </w:r>
      <w:r w:rsidRPr="00402328">
        <w:rPr>
          <w:rFonts w:ascii="宋体" w:eastAsia="宋体"/>
        </w:rPr>
        <w:t>代为评价打分、撰写和邮寄检查报告。</w:t>
      </w:r>
      <w:bookmarkEnd w:id="109"/>
      <w:bookmarkEnd w:id="110"/>
    </w:p>
    <w:p w:rsidR="007776AC" w:rsidRPr="00402328" w:rsidRDefault="007776AC" w:rsidP="007776AC">
      <w:pPr>
        <w:pStyle w:val="afe"/>
        <w:numPr>
          <w:ilvl w:val="2"/>
          <w:numId w:val="12"/>
        </w:numPr>
        <w:rPr>
          <w:rFonts w:ascii="宋体" w:eastAsia="宋体"/>
        </w:rPr>
      </w:pPr>
      <w:bookmarkStart w:id="111" w:name="_Toc496615817"/>
      <w:bookmarkStart w:id="112" w:name="_Toc496615988"/>
      <w:r w:rsidRPr="00402328">
        <w:rPr>
          <w:rFonts w:ascii="宋体" w:eastAsia="宋体"/>
        </w:rPr>
        <w:t>不</w:t>
      </w:r>
      <w:r>
        <w:rPr>
          <w:rFonts w:ascii="宋体" w:eastAsia="宋体" w:hint="eastAsia"/>
        </w:rPr>
        <w:t>应</w:t>
      </w:r>
      <w:r w:rsidRPr="00402328">
        <w:rPr>
          <w:rFonts w:ascii="宋体" w:eastAsia="宋体"/>
        </w:rPr>
        <w:t>以等级评价名义谋取个人私利。</w:t>
      </w:r>
      <w:bookmarkEnd w:id="111"/>
      <w:bookmarkEnd w:id="112"/>
    </w:p>
    <w:p w:rsidR="007776AC" w:rsidRPr="00402328" w:rsidRDefault="007776AC" w:rsidP="007776AC">
      <w:pPr>
        <w:pStyle w:val="afd"/>
        <w:numPr>
          <w:ilvl w:val="1"/>
          <w:numId w:val="12"/>
        </w:numPr>
        <w:spacing w:before="156" w:after="156"/>
        <w:rPr>
          <w:rFonts w:hAnsi="宋体" w:cs="宋体"/>
          <w:kern w:val="2"/>
        </w:rPr>
      </w:pPr>
      <w:bookmarkStart w:id="113" w:name="_Toc488913134"/>
      <w:bookmarkStart w:id="114" w:name="_Toc496615818"/>
      <w:bookmarkStart w:id="115" w:name="_Toc496615989"/>
      <w:r w:rsidRPr="00402328">
        <w:rPr>
          <w:rFonts w:hAnsi="宋体" w:cs="宋体" w:hint="eastAsia"/>
          <w:kern w:val="2"/>
        </w:rPr>
        <w:t>汽车延长保修服务</w:t>
      </w:r>
      <w:r w:rsidR="00D11995">
        <w:rPr>
          <w:rFonts w:hAnsi="宋体" w:cs="宋体" w:hint="eastAsia"/>
          <w:kern w:val="2"/>
        </w:rPr>
        <w:t>提供</w:t>
      </w:r>
      <w:r w:rsidR="00D11995">
        <w:rPr>
          <w:rFonts w:hAnsi="宋体" w:cs="宋体"/>
          <w:kern w:val="2"/>
        </w:rPr>
        <w:t>商</w:t>
      </w:r>
      <w:r w:rsidRPr="00402328">
        <w:rPr>
          <w:rFonts w:hAnsi="宋体" w:cs="宋体"/>
          <w:kern w:val="2"/>
        </w:rPr>
        <w:t>等级</w:t>
      </w:r>
      <w:r w:rsidRPr="00402328">
        <w:rPr>
          <w:rFonts w:hAnsi="宋体" w:cs="宋体" w:hint="eastAsia"/>
          <w:kern w:val="2"/>
        </w:rPr>
        <w:t>评价步骤</w:t>
      </w:r>
      <w:bookmarkEnd w:id="113"/>
      <w:bookmarkEnd w:id="114"/>
      <w:bookmarkEnd w:id="115"/>
    </w:p>
    <w:p w:rsidR="007776AC" w:rsidRPr="00402328" w:rsidRDefault="007776AC" w:rsidP="007776AC">
      <w:pPr>
        <w:pStyle w:val="afd"/>
        <w:numPr>
          <w:ilvl w:val="2"/>
          <w:numId w:val="12"/>
        </w:numPr>
        <w:spacing w:before="156" w:after="156"/>
        <w:rPr>
          <w:rFonts w:hAnsi="宋体" w:cs="宋体"/>
          <w:kern w:val="2"/>
        </w:rPr>
      </w:pPr>
      <w:bookmarkStart w:id="116" w:name="_Toc496615819"/>
      <w:bookmarkStart w:id="117" w:name="_Toc496615990"/>
      <w:r w:rsidRPr="00402328">
        <w:rPr>
          <w:rFonts w:hAnsi="宋体" w:cs="宋体" w:hint="eastAsia"/>
          <w:kern w:val="2"/>
        </w:rPr>
        <w:t>评价步骤要求</w:t>
      </w:r>
      <w:bookmarkEnd w:id="116"/>
      <w:bookmarkEnd w:id="117"/>
    </w:p>
    <w:p w:rsidR="007776AC" w:rsidRPr="00402328" w:rsidRDefault="007776AC" w:rsidP="007776AC">
      <w:pPr>
        <w:pStyle w:val="afe"/>
        <w:numPr>
          <w:ilvl w:val="3"/>
          <w:numId w:val="12"/>
        </w:numPr>
        <w:rPr>
          <w:rFonts w:ascii="宋体" w:eastAsia="宋体"/>
        </w:rPr>
      </w:pPr>
      <w:bookmarkStart w:id="118" w:name="_Toc496615820"/>
      <w:bookmarkStart w:id="119" w:name="_Toc496615991"/>
      <w:r w:rsidRPr="00402328">
        <w:rPr>
          <w:rFonts w:ascii="宋体" w:eastAsia="宋体" w:hint="eastAsia"/>
        </w:rPr>
        <w:t>汽车延长保修服务提供商等级的评价，分</w:t>
      </w:r>
      <w:r w:rsidR="000C634B">
        <w:rPr>
          <w:rFonts w:ascii="宋体" w:eastAsia="宋体" w:hint="eastAsia"/>
        </w:rPr>
        <w:t>申</w:t>
      </w:r>
      <w:r w:rsidR="000C634B">
        <w:rPr>
          <w:rFonts w:ascii="宋体" w:eastAsia="宋体"/>
        </w:rPr>
        <w:t>报</w:t>
      </w:r>
      <w:r w:rsidR="00F079BD">
        <w:rPr>
          <w:rFonts w:ascii="宋体" w:eastAsia="宋体" w:hint="eastAsia"/>
        </w:rPr>
        <w:t>资</w:t>
      </w:r>
      <w:r w:rsidR="00F079BD">
        <w:rPr>
          <w:rFonts w:ascii="宋体" w:eastAsia="宋体"/>
        </w:rPr>
        <w:t>格</w:t>
      </w:r>
      <w:r w:rsidRPr="00402328">
        <w:rPr>
          <w:rFonts w:ascii="宋体" w:eastAsia="宋体" w:hint="eastAsia"/>
        </w:rPr>
        <w:t>审核</w:t>
      </w:r>
      <w:r w:rsidR="000C634B">
        <w:rPr>
          <w:rFonts w:ascii="宋体" w:eastAsia="宋体" w:hint="eastAsia"/>
        </w:rPr>
        <w:t>、</w:t>
      </w:r>
      <w:r w:rsidR="00F079BD">
        <w:rPr>
          <w:rFonts w:ascii="宋体" w:eastAsia="宋体"/>
        </w:rPr>
        <w:t>证明材料审核</w:t>
      </w:r>
      <w:r w:rsidR="00F079BD">
        <w:rPr>
          <w:rFonts w:ascii="宋体" w:eastAsia="宋体" w:hint="eastAsia"/>
        </w:rPr>
        <w:t>和现场尽调三</w:t>
      </w:r>
      <w:r w:rsidR="00F079BD">
        <w:rPr>
          <w:rFonts w:ascii="宋体" w:eastAsia="宋体"/>
        </w:rPr>
        <w:t>个</w:t>
      </w:r>
      <w:r w:rsidRPr="00402328">
        <w:rPr>
          <w:rFonts w:ascii="宋体" w:eastAsia="宋体" w:hint="eastAsia"/>
        </w:rPr>
        <w:t>过程，并按以下</w:t>
      </w:r>
      <w:r w:rsidR="00DF0EF3">
        <w:rPr>
          <w:rFonts w:ascii="宋体" w:eastAsia="宋体"/>
        </w:rPr>
        <w:t>6</w:t>
      </w:r>
      <w:r>
        <w:rPr>
          <w:rFonts w:ascii="宋体" w:eastAsia="宋体" w:hint="eastAsia"/>
        </w:rPr>
        <w:t>.1.2至</w:t>
      </w:r>
      <w:r w:rsidR="00DF0EF3">
        <w:rPr>
          <w:rFonts w:ascii="宋体" w:eastAsia="宋体"/>
        </w:rPr>
        <w:t>6</w:t>
      </w:r>
      <w:r>
        <w:rPr>
          <w:rFonts w:ascii="宋体" w:eastAsia="宋体" w:hint="eastAsia"/>
        </w:rPr>
        <w:t>.1.</w:t>
      </w:r>
      <w:r>
        <w:rPr>
          <w:rFonts w:ascii="宋体" w:eastAsia="宋体"/>
        </w:rPr>
        <w:t>6</w:t>
      </w:r>
      <w:r>
        <w:rPr>
          <w:rFonts w:ascii="宋体" w:eastAsia="宋体" w:hint="eastAsia"/>
        </w:rPr>
        <w:t>所述</w:t>
      </w:r>
      <w:r w:rsidRPr="00402328">
        <w:rPr>
          <w:rFonts w:ascii="宋体" w:eastAsia="宋体" w:hint="eastAsia"/>
        </w:rPr>
        <w:t>主要步骤实施</w:t>
      </w:r>
      <w:r>
        <w:rPr>
          <w:rFonts w:ascii="宋体" w:eastAsia="宋体" w:hint="eastAsia"/>
        </w:rPr>
        <w:t>。</w:t>
      </w:r>
      <w:bookmarkEnd w:id="118"/>
      <w:bookmarkEnd w:id="119"/>
    </w:p>
    <w:p w:rsidR="007776AC" w:rsidRPr="00402328" w:rsidRDefault="007776AC" w:rsidP="007776AC">
      <w:pPr>
        <w:pStyle w:val="afe"/>
        <w:numPr>
          <w:ilvl w:val="3"/>
          <w:numId w:val="12"/>
        </w:numPr>
        <w:rPr>
          <w:rFonts w:ascii="宋体" w:eastAsia="宋体"/>
        </w:rPr>
      </w:pPr>
      <w:bookmarkStart w:id="120" w:name="_Toc496615821"/>
      <w:bookmarkStart w:id="121" w:name="_Toc496615992"/>
      <w:r w:rsidRPr="00402328">
        <w:rPr>
          <w:rFonts w:ascii="宋体" w:eastAsia="宋体"/>
        </w:rPr>
        <w:t>申报</w:t>
      </w:r>
      <w:r w:rsidRPr="00402328">
        <w:rPr>
          <w:rFonts w:ascii="宋体" w:eastAsia="宋体" w:hint="eastAsia"/>
        </w:rPr>
        <w:t>单位依据</w:t>
      </w:r>
      <w:r w:rsidR="002E7EE0">
        <w:rPr>
          <w:rFonts w:ascii="宋体" w:eastAsia="宋体"/>
        </w:rPr>
        <w:t>T/CADA 7</w:t>
      </w:r>
      <w:r w:rsidR="00F605EE">
        <w:rPr>
          <w:rFonts w:ascii="宋体" w:eastAsia="宋体" w:hint="eastAsia"/>
        </w:rPr>
        <w:t>及</w:t>
      </w:r>
      <w:r w:rsidR="00F605EE">
        <w:rPr>
          <w:rFonts w:ascii="宋体" w:eastAsia="宋体"/>
        </w:rPr>
        <w:t>本文件</w:t>
      </w:r>
      <w:r w:rsidRPr="00402328">
        <w:rPr>
          <w:rFonts w:ascii="宋体" w:eastAsia="宋体" w:hint="eastAsia"/>
        </w:rPr>
        <w:t>要求，根据自身当前实际情况，</w:t>
      </w:r>
      <w:r w:rsidR="00F605EE">
        <w:rPr>
          <w:rFonts w:ascii="宋体" w:eastAsia="宋体" w:hint="eastAsia"/>
        </w:rPr>
        <w:t>进</w:t>
      </w:r>
      <w:r w:rsidR="00F605EE">
        <w:rPr>
          <w:rFonts w:ascii="宋体" w:eastAsia="宋体"/>
        </w:rPr>
        <w:t>行</w:t>
      </w:r>
      <w:r w:rsidR="000C634B">
        <w:rPr>
          <w:rFonts w:ascii="宋体" w:eastAsia="宋体"/>
        </w:rPr>
        <w:t>自评</w:t>
      </w:r>
      <w:r w:rsidR="00F605EE">
        <w:rPr>
          <w:rFonts w:ascii="宋体" w:eastAsia="宋体" w:hint="eastAsia"/>
        </w:rPr>
        <w:t>，填写</w:t>
      </w:r>
      <w:r w:rsidR="000C634B">
        <w:rPr>
          <w:rFonts w:ascii="宋体" w:eastAsia="宋体" w:hint="eastAsia"/>
        </w:rPr>
        <w:t>《</w:t>
      </w:r>
      <w:r w:rsidR="000C634B" w:rsidRPr="000C634B">
        <w:rPr>
          <w:rFonts w:ascii="宋体" w:eastAsia="宋体" w:hint="eastAsia"/>
        </w:rPr>
        <w:t>汽车</w:t>
      </w:r>
      <w:r w:rsidR="00C143F6">
        <w:rPr>
          <w:rFonts w:ascii="宋体" w:eastAsia="宋体"/>
        </w:rPr>
        <w:t>延长保修服务</w:t>
      </w:r>
      <w:r w:rsidR="00C143F6">
        <w:rPr>
          <w:rFonts w:ascii="宋体" w:eastAsia="宋体" w:hint="eastAsia"/>
        </w:rPr>
        <w:t>提供商</w:t>
      </w:r>
      <w:r w:rsidR="000C634B">
        <w:rPr>
          <w:rFonts w:ascii="宋体" w:eastAsia="宋体" w:hint="eastAsia"/>
        </w:rPr>
        <w:t>等</w:t>
      </w:r>
      <w:r w:rsidR="000C634B">
        <w:rPr>
          <w:rFonts w:ascii="宋体" w:eastAsia="宋体"/>
        </w:rPr>
        <w:t>级评价打分表</w:t>
      </w:r>
      <w:r w:rsidR="000C634B">
        <w:rPr>
          <w:rFonts w:ascii="宋体" w:eastAsia="宋体" w:hint="eastAsia"/>
        </w:rPr>
        <w:t>》</w:t>
      </w:r>
      <w:r w:rsidR="002D2E6D">
        <w:rPr>
          <w:rFonts w:ascii="宋体" w:eastAsia="宋体" w:hint="eastAsia"/>
        </w:rPr>
        <w:t>（见</w:t>
      </w:r>
      <w:r w:rsidR="002D2E6D">
        <w:rPr>
          <w:rFonts w:ascii="宋体" w:eastAsia="宋体"/>
        </w:rPr>
        <w:t>附</w:t>
      </w:r>
      <w:r w:rsidR="002D2E6D">
        <w:rPr>
          <w:rFonts w:ascii="宋体" w:eastAsia="宋体" w:hint="eastAsia"/>
        </w:rPr>
        <w:t>录</w:t>
      </w:r>
      <w:r w:rsidR="002D2E6D">
        <w:rPr>
          <w:rFonts w:ascii="宋体" w:eastAsia="宋体"/>
        </w:rPr>
        <w:t>Ａ</w:t>
      </w:r>
      <w:r w:rsidR="002D2E6D">
        <w:rPr>
          <w:rFonts w:ascii="宋体" w:eastAsia="宋体" w:hint="eastAsia"/>
        </w:rPr>
        <w:t>）及</w:t>
      </w:r>
      <w:r w:rsidR="00F605EE" w:rsidRPr="00402328">
        <w:rPr>
          <w:rFonts w:ascii="宋体" w:eastAsia="宋体" w:hint="eastAsia"/>
        </w:rPr>
        <w:t>《</w:t>
      </w:r>
      <w:r w:rsidR="00F605EE">
        <w:rPr>
          <w:rFonts w:ascii="宋体" w:eastAsia="宋体" w:hint="eastAsia"/>
        </w:rPr>
        <w:t>汽车</w:t>
      </w:r>
      <w:r w:rsidR="00F605EE">
        <w:rPr>
          <w:rFonts w:ascii="宋体" w:eastAsia="宋体"/>
        </w:rPr>
        <w:t>延长保修服务</w:t>
      </w:r>
      <w:r w:rsidR="00D931B4">
        <w:rPr>
          <w:rFonts w:ascii="宋体" w:eastAsia="宋体" w:hint="eastAsia"/>
        </w:rPr>
        <w:t>提</w:t>
      </w:r>
      <w:r w:rsidR="00D931B4">
        <w:rPr>
          <w:rFonts w:ascii="宋体" w:eastAsia="宋体"/>
        </w:rPr>
        <w:t>供商</w:t>
      </w:r>
      <w:r w:rsidR="00F605EE" w:rsidRPr="00402328">
        <w:rPr>
          <w:rFonts w:ascii="宋体" w:eastAsia="宋体"/>
        </w:rPr>
        <w:t>等级申请报告</w:t>
      </w:r>
      <w:r w:rsidR="00F605EE" w:rsidRPr="00402328">
        <w:rPr>
          <w:rFonts w:ascii="宋体" w:eastAsia="宋体" w:hint="eastAsia"/>
        </w:rPr>
        <w:t>》</w:t>
      </w:r>
      <w:r w:rsidR="002D2E6D">
        <w:rPr>
          <w:rFonts w:ascii="宋体" w:eastAsia="宋体" w:hint="eastAsia"/>
        </w:rPr>
        <w:t>（见</w:t>
      </w:r>
      <w:r w:rsidR="002D2E6D">
        <w:rPr>
          <w:rFonts w:ascii="宋体" w:eastAsia="宋体"/>
        </w:rPr>
        <w:t>附录Ｂ</w:t>
      </w:r>
      <w:r w:rsidR="002D2E6D">
        <w:rPr>
          <w:rFonts w:ascii="宋体" w:eastAsia="宋体" w:hint="eastAsia"/>
        </w:rPr>
        <w:t>），提交至</w:t>
      </w:r>
      <w:r w:rsidRPr="00402328">
        <w:rPr>
          <w:rFonts w:ascii="宋体" w:eastAsia="宋体" w:hint="eastAsia"/>
        </w:rPr>
        <w:t>中国汽车流通协会</w:t>
      </w:r>
      <w:r w:rsidR="003B3573">
        <w:rPr>
          <w:rFonts w:ascii="宋体" w:eastAsia="宋体" w:hint="eastAsia"/>
        </w:rPr>
        <w:t>贯</w:t>
      </w:r>
      <w:r w:rsidR="003B3573">
        <w:rPr>
          <w:rFonts w:ascii="宋体" w:eastAsia="宋体"/>
        </w:rPr>
        <w:t>标</w:t>
      </w:r>
      <w:r w:rsidRPr="00402328">
        <w:rPr>
          <w:rFonts w:ascii="宋体" w:eastAsia="宋体"/>
        </w:rPr>
        <w:t>办公室</w:t>
      </w:r>
      <w:r w:rsidRPr="00402328">
        <w:rPr>
          <w:rFonts w:ascii="宋体" w:eastAsia="宋体" w:hint="eastAsia"/>
        </w:rPr>
        <w:t>。协会对其提交的申请报告进行资格审核。</w:t>
      </w:r>
      <w:bookmarkEnd w:id="120"/>
      <w:bookmarkEnd w:id="121"/>
    </w:p>
    <w:p w:rsidR="007776AC" w:rsidRPr="003B3573" w:rsidRDefault="000C634B" w:rsidP="002A3005">
      <w:pPr>
        <w:pStyle w:val="afe"/>
        <w:numPr>
          <w:ilvl w:val="3"/>
          <w:numId w:val="12"/>
        </w:numPr>
        <w:rPr>
          <w:rFonts w:ascii="宋体" w:eastAsia="宋体"/>
        </w:rPr>
      </w:pPr>
      <w:bookmarkStart w:id="122" w:name="_Toc496615822"/>
      <w:bookmarkStart w:id="123" w:name="_Toc496615993"/>
      <w:r w:rsidRPr="003B3573">
        <w:rPr>
          <w:rFonts w:ascii="宋体" w:eastAsia="宋体" w:hint="eastAsia"/>
        </w:rPr>
        <w:t>资</w:t>
      </w:r>
      <w:r w:rsidR="00D931B4">
        <w:rPr>
          <w:rFonts w:ascii="宋体" w:eastAsia="宋体"/>
        </w:rPr>
        <w:t>格审核通过的企业</w:t>
      </w:r>
      <w:r w:rsidR="00D931B4">
        <w:rPr>
          <w:rFonts w:ascii="宋体" w:eastAsia="宋体" w:hint="eastAsia"/>
        </w:rPr>
        <w:t>根</w:t>
      </w:r>
      <w:r w:rsidR="00D931B4">
        <w:rPr>
          <w:rFonts w:ascii="宋体" w:eastAsia="宋体"/>
        </w:rPr>
        <w:t>据</w:t>
      </w:r>
      <w:r w:rsidR="003B3573" w:rsidRPr="003B3573">
        <w:rPr>
          <w:rFonts w:ascii="宋体" w:eastAsia="宋体"/>
        </w:rPr>
        <w:t>T/CADA 7和</w:t>
      </w:r>
      <w:r w:rsidR="003B3573" w:rsidRPr="003B3573">
        <w:rPr>
          <w:rFonts w:ascii="宋体" w:eastAsia="宋体" w:hint="eastAsia"/>
        </w:rPr>
        <w:t>本文件的</w:t>
      </w:r>
      <w:r w:rsidR="003B3573">
        <w:rPr>
          <w:rFonts w:ascii="宋体" w:eastAsia="宋体" w:hint="eastAsia"/>
        </w:rPr>
        <w:t>评价</w:t>
      </w:r>
      <w:r w:rsidR="00D931B4">
        <w:rPr>
          <w:rFonts w:ascii="宋体" w:eastAsia="宋体" w:hint="eastAsia"/>
        </w:rPr>
        <w:t>要素，按</w:t>
      </w:r>
      <w:r w:rsidR="003B3573">
        <w:rPr>
          <w:rFonts w:ascii="宋体" w:eastAsia="宋体" w:hint="eastAsia"/>
        </w:rPr>
        <w:t>打</w:t>
      </w:r>
      <w:r w:rsidR="003B3573">
        <w:rPr>
          <w:rFonts w:ascii="宋体" w:eastAsia="宋体"/>
        </w:rPr>
        <w:t>分表</w:t>
      </w:r>
      <w:r w:rsidR="003B3573" w:rsidRPr="003B3573">
        <w:rPr>
          <w:rFonts w:ascii="宋体" w:eastAsia="宋体"/>
        </w:rPr>
        <w:t>顺序编制</w:t>
      </w:r>
      <w:r w:rsidRPr="003B3573">
        <w:rPr>
          <w:rFonts w:ascii="宋体" w:eastAsia="宋体"/>
        </w:rPr>
        <w:t>《</w:t>
      </w:r>
      <w:r w:rsidR="003B3573" w:rsidRPr="003B3573">
        <w:rPr>
          <w:rFonts w:ascii="宋体" w:eastAsia="宋体" w:hint="eastAsia"/>
        </w:rPr>
        <w:t>达</w:t>
      </w:r>
      <w:r w:rsidR="003B3573" w:rsidRPr="003B3573">
        <w:rPr>
          <w:rFonts w:ascii="宋体" w:eastAsia="宋体"/>
        </w:rPr>
        <w:t>标</w:t>
      </w:r>
      <w:r w:rsidRPr="003B3573">
        <w:rPr>
          <w:rFonts w:ascii="宋体" w:eastAsia="宋体" w:hint="eastAsia"/>
        </w:rPr>
        <w:t>手册</w:t>
      </w:r>
      <w:r w:rsidRPr="003B3573">
        <w:rPr>
          <w:rFonts w:ascii="宋体" w:eastAsia="宋体"/>
        </w:rPr>
        <w:t>》</w:t>
      </w:r>
      <w:r w:rsidRPr="003B3573">
        <w:rPr>
          <w:rFonts w:ascii="宋体" w:eastAsia="宋体" w:hint="eastAsia"/>
        </w:rPr>
        <w:t>，</w:t>
      </w:r>
      <w:r w:rsidR="00A56759">
        <w:rPr>
          <w:rFonts w:ascii="宋体" w:eastAsia="宋体" w:hint="eastAsia"/>
        </w:rPr>
        <w:t>汇</w:t>
      </w:r>
      <w:r w:rsidR="00A56759">
        <w:rPr>
          <w:rFonts w:ascii="宋体" w:eastAsia="宋体"/>
        </w:rPr>
        <w:t>总企</w:t>
      </w:r>
      <w:r w:rsidR="00A56759">
        <w:rPr>
          <w:rFonts w:ascii="宋体" w:eastAsia="宋体" w:hint="eastAsia"/>
        </w:rPr>
        <w:t>业各</w:t>
      </w:r>
      <w:r w:rsidR="00A56759">
        <w:rPr>
          <w:rFonts w:ascii="宋体" w:eastAsia="宋体"/>
        </w:rPr>
        <w:t>项管理制度，编</w:t>
      </w:r>
      <w:r w:rsidR="00A56759">
        <w:rPr>
          <w:rFonts w:ascii="宋体" w:eastAsia="宋体" w:hint="eastAsia"/>
        </w:rPr>
        <w:t>制</w:t>
      </w:r>
      <w:r w:rsidR="008E7DCC" w:rsidRPr="003B3573">
        <w:rPr>
          <w:rFonts w:ascii="宋体" w:eastAsia="宋体" w:hint="eastAsia"/>
        </w:rPr>
        <w:t>《汽车延长</w:t>
      </w:r>
      <w:r w:rsidR="008E7DCC" w:rsidRPr="003B3573">
        <w:rPr>
          <w:rFonts w:ascii="宋体" w:eastAsia="宋体"/>
        </w:rPr>
        <w:t>保修服务</w:t>
      </w:r>
      <w:r w:rsidR="007776AC" w:rsidRPr="003B3573">
        <w:rPr>
          <w:rFonts w:ascii="宋体" w:eastAsia="宋体" w:hint="eastAsia"/>
        </w:rPr>
        <w:t>管理手册》资料</w:t>
      </w:r>
      <w:r w:rsidR="00A56759">
        <w:rPr>
          <w:rFonts w:ascii="宋体" w:eastAsia="宋体" w:hint="eastAsia"/>
        </w:rPr>
        <w:t>，</w:t>
      </w:r>
      <w:r w:rsidR="007776AC" w:rsidRPr="003B3573">
        <w:rPr>
          <w:rFonts w:ascii="宋体" w:eastAsia="宋体" w:hint="eastAsia"/>
        </w:rPr>
        <w:t>提交</w:t>
      </w:r>
      <w:r w:rsidR="00A56759">
        <w:rPr>
          <w:rFonts w:ascii="宋体" w:eastAsia="宋体" w:hint="eastAsia"/>
        </w:rPr>
        <w:t>至</w:t>
      </w:r>
      <w:r w:rsidR="00A56759">
        <w:rPr>
          <w:rFonts w:ascii="宋体" w:eastAsia="宋体"/>
        </w:rPr>
        <w:t>协会</w:t>
      </w:r>
      <w:r w:rsidR="00A56759">
        <w:rPr>
          <w:rFonts w:ascii="宋体" w:eastAsia="宋体" w:hint="eastAsia"/>
        </w:rPr>
        <w:t>贯</w:t>
      </w:r>
      <w:r w:rsidR="00A56759">
        <w:rPr>
          <w:rFonts w:ascii="宋体" w:eastAsia="宋体"/>
        </w:rPr>
        <w:t>标</w:t>
      </w:r>
      <w:r w:rsidR="00A56759">
        <w:rPr>
          <w:rFonts w:ascii="宋体" w:eastAsia="宋体" w:hint="eastAsia"/>
        </w:rPr>
        <w:t>办</w:t>
      </w:r>
      <w:r w:rsidR="00A56759">
        <w:rPr>
          <w:rFonts w:ascii="宋体" w:eastAsia="宋体"/>
        </w:rPr>
        <w:t>公室。</w:t>
      </w:r>
      <w:r w:rsidR="00A56759">
        <w:rPr>
          <w:rFonts w:ascii="宋体" w:eastAsia="宋体" w:hint="eastAsia"/>
        </w:rPr>
        <w:t>协会进</w:t>
      </w:r>
      <w:r w:rsidR="00A56759">
        <w:rPr>
          <w:rFonts w:ascii="宋体" w:eastAsia="宋体"/>
        </w:rPr>
        <w:t>行</w:t>
      </w:r>
      <w:r w:rsidR="00A56759">
        <w:rPr>
          <w:rFonts w:ascii="宋体" w:eastAsia="宋体" w:hint="eastAsia"/>
        </w:rPr>
        <w:t>证</w:t>
      </w:r>
      <w:r w:rsidR="00A56759">
        <w:rPr>
          <w:rFonts w:ascii="宋体" w:eastAsia="宋体"/>
        </w:rPr>
        <w:t>明材料</w:t>
      </w:r>
      <w:r w:rsidR="007776AC" w:rsidRPr="003B3573">
        <w:rPr>
          <w:rFonts w:ascii="宋体" w:eastAsia="宋体" w:hint="eastAsia"/>
        </w:rPr>
        <w:t>审核。</w:t>
      </w:r>
      <w:bookmarkEnd w:id="122"/>
      <w:bookmarkEnd w:id="123"/>
    </w:p>
    <w:p w:rsidR="007776AC" w:rsidRPr="00402328" w:rsidRDefault="007776AC" w:rsidP="007776AC">
      <w:pPr>
        <w:pStyle w:val="afe"/>
        <w:numPr>
          <w:ilvl w:val="3"/>
          <w:numId w:val="12"/>
        </w:numPr>
        <w:rPr>
          <w:rFonts w:ascii="宋体" w:eastAsia="宋体"/>
        </w:rPr>
      </w:pPr>
      <w:bookmarkStart w:id="124" w:name="_Toc496615823"/>
      <w:bookmarkStart w:id="125" w:name="_Toc496615994"/>
      <w:r w:rsidRPr="00402328">
        <w:rPr>
          <w:rFonts w:ascii="宋体" w:eastAsia="宋体" w:hint="eastAsia"/>
        </w:rPr>
        <w:t>资料审核通过后，协会</w:t>
      </w:r>
      <w:r w:rsidR="00FB3C22">
        <w:rPr>
          <w:rFonts w:ascii="宋体" w:eastAsia="宋体" w:hint="eastAsia"/>
        </w:rPr>
        <w:t>组</w:t>
      </w:r>
      <w:r w:rsidR="00FB3C22">
        <w:rPr>
          <w:rFonts w:ascii="宋体" w:eastAsia="宋体"/>
        </w:rPr>
        <w:t>织评审小</w:t>
      </w:r>
      <w:r w:rsidRPr="00402328">
        <w:rPr>
          <w:rFonts w:ascii="宋体" w:eastAsia="宋体" w:hint="eastAsia"/>
        </w:rPr>
        <w:t>组依据</w:t>
      </w:r>
      <w:r w:rsidR="002E7EE0">
        <w:rPr>
          <w:rFonts w:ascii="宋体" w:eastAsia="宋体"/>
        </w:rPr>
        <w:t>T/CADA 7</w:t>
      </w:r>
      <w:r w:rsidRPr="00402328">
        <w:rPr>
          <w:rFonts w:ascii="宋体" w:eastAsia="宋体"/>
        </w:rPr>
        <w:t>和</w:t>
      </w:r>
      <w:r>
        <w:rPr>
          <w:rFonts w:ascii="宋体" w:eastAsia="宋体" w:hint="eastAsia"/>
        </w:rPr>
        <w:t>本</w:t>
      </w:r>
      <w:r w:rsidR="00FB3C22">
        <w:rPr>
          <w:rFonts w:ascii="宋体" w:eastAsia="宋体" w:hint="eastAsia"/>
        </w:rPr>
        <w:t>文件</w:t>
      </w:r>
      <w:r w:rsidR="00620659">
        <w:rPr>
          <w:rFonts w:ascii="宋体" w:eastAsia="宋体" w:hint="eastAsia"/>
        </w:rPr>
        <w:t>的要求，</w:t>
      </w:r>
      <w:r w:rsidR="00A56759">
        <w:rPr>
          <w:rFonts w:ascii="宋体" w:eastAsia="宋体" w:hint="eastAsia"/>
        </w:rPr>
        <w:t>结合</w:t>
      </w:r>
      <w:r w:rsidR="00A56759">
        <w:rPr>
          <w:rFonts w:ascii="宋体" w:eastAsia="宋体"/>
        </w:rPr>
        <w:t>企业</w:t>
      </w:r>
      <w:r w:rsidR="00A56759">
        <w:rPr>
          <w:rFonts w:ascii="宋体" w:eastAsia="宋体" w:hint="eastAsia"/>
        </w:rPr>
        <w:t>申</w:t>
      </w:r>
      <w:r w:rsidR="00A56759">
        <w:rPr>
          <w:rFonts w:ascii="宋体" w:eastAsia="宋体"/>
        </w:rPr>
        <w:t>报等级的证明材料，</w:t>
      </w:r>
      <w:r w:rsidR="00620659">
        <w:rPr>
          <w:rFonts w:ascii="宋体" w:eastAsia="宋体" w:hint="eastAsia"/>
        </w:rPr>
        <w:t>进</w:t>
      </w:r>
      <w:r w:rsidR="00620659">
        <w:rPr>
          <w:rFonts w:ascii="宋体" w:eastAsia="宋体"/>
        </w:rPr>
        <w:t>行</w:t>
      </w:r>
      <w:r w:rsidRPr="00402328">
        <w:rPr>
          <w:rFonts w:ascii="宋体" w:eastAsia="宋体" w:hint="eastAsia"/>
        </w:rPr>
        <w:t>现场</w:t>
      </w:r>
      <w:r w:rsidR="00620659">
        <w:rPr>
          <w:rFonts w:ascii="宋体" w:eastAsia="宋体" w:hint="eastAsia"/>
        </w:rPr>
        <w:t>尽</w:t>
      </w:r>
      <w:r w:rsidR="00620659">
        <w:rPr>
          <w:rFonts w:ascii="宋体" w:eastAsia="宋体"/>
        </w:rPr>
        <w:t>调</w:t>
      </w:r>
      <w:r w:rsidR="00FB3C22">
        <w:rPr>
          <w:rFonts w:ascii="宋体" w:eastAsia="宋体" w:hint="eastAsia"/>
        </w:rPr>
        <w:t>审核</w:t>
      </w:r>
      <w:r w:rsidRPr="00402328">
        <w:rPr>
          <w:rFonts w:ascii="宋体" w:eastAsia="宋体" w:hint="eastAsia"/>
        </w:rPr>
        <w:t>，出具评价报告，给出评价意见。</w:t>
      </w:r>
      <w:bookmarkEnd w:id="124"/>
      <w:bookmarkEnd w:id="125"/>
    </w:p>
    <w:p w:rsidR="007776AC" w:rsidRPr="00402328" w:rsidRDefault="00A56759" w:rsidP="007776AC">
      <w:pPr>
        <w:ind w:firstLine="408"/>
        <w:outlineLvl w:val="1"/>
        <w:rPr>
          <w:rFonts w:ascii="宋体" w:hAnsi="宋体" w:cs="Arial"/>
          <w:kern w:val="0"/>
          <w:szCs w:val="21"/>
        </w:rPr>
      </w:pPr>
      <w:bookmarkStart w:id="126" w:name="_Toc496615824"/>
      <w:bookmarkStart w:id="127" w:name="_Toc496615995"/>
      <w:r>
        <w:rPr>
          <w:rFonts w:ascii="宋体" w:hAnsi="宋体" w:cs="Arial" w:hint="eastAsia"/>
          <w:kern w:val="0"/>
          <w:szCs w:val="21"/>
        </w:rPr>
        <w:t>现场评价过程中，评</w:t>
      </w:r>
      <w:r>
        <w:rPr>
          <w:rFonts w:ascii="宋体" w:hAnsi="宋体" w:cs="Arial"/>
          <w:kern w:val="0"/>
          <w:szCs w:val="21"/>
        </w:rPr>
        <w:t>审小组成员核</w:t>
      </w:r>
      <w:r>
        <w:rPr>
          <w:rFonts w:ascii="宋体" w:hAnsi="宋体" w:cs="Arial" w:hint="eastAsia"/>
          <w:kern w:val="0"/>
          <w:szCs w:val="21"/>
        </w:rPr>
        <w:t>验</w:t>
      </w:r>
      <w:r>
        <w:rPr>
          <w:rFonts w:ascii="宋体" w:hAnsi="宋体" w:cs="Arial"/>
          <w:kern w:val="0"/>
          <w:szCs w:val="21"/>
        </w:rPr>
        <w:t>申报企业</w:t>
      </w:r>
      <w:r w:rsidRPr="00A56759">
        <w:rPr>
          <w:rFonts w:ascii="宋体" w:hAnsi="宋体" w:cs="Arial"/>
          <w:kern w:val="0"/>
          <w:szCs w:val="21"/>
        </w:rPr>
        <w:t>《</w:t>
      </w:r>
      <w:r w:rsidRPr="00A56759">
        <w:rPr>
          <w:rFonts w:ascii="宋体" w:hAnsi="宋体" w:cs="Arial" w:hint="eastAsia"/>
          <w:kern w:val="0"/>
          <w:szCs w:val="21"/>
        </w:rPr>
        <w:t>达</w:t>
      </w:r>
      <w:r w:rsidRPr="00A56759">
        <w:rPr>
          <w:rFonts w:ascii="宋体" w:hAnsi="宋体" w:cs="Arial"/>
          <w:kern w:val="0"/>
          <w:szCs w:val="21"/>
        </w:rPr>
        <w:t>标</w:t>
      </w:r>
      <w:r w:rsidRPr="00A56759">
        <w:rPr>
          <w:rFonts w:ascii="宋体" w:hAnsi="宋体" w:cs="Arial" w:hint="eastAsia"/>
          <w:kern w:val="0"/>
          <w:szCs w:val="21"/>
        </w:rPr>
        <w:t>手册</w:t>
      </w:r>
      <w:r w:rsidRPr="00A56759">
        <w:rPr>
          <w:rFonts w:ascii="宋体" w:hAnsi="宋体" w:cs="Arial"/>
          <w:kern w:val="0"/>
          <w:szCs w:val="21"/>
        </w:rPr>
        <w:t>》</w:t>
      </w:r>
      <w:r>
        <w:rPr>
          <w:rFonts w:ascii="宋体" w:hAnsi="宋体" w:cs="Arial" w:hint="eastAsia"/>
          <w:kern w:val="0"/>
          <w:szCs w:val="21"/>
        </w:rPr>
        <w:t>的</w:t>
      </w:r>
      <w:r>
        <w:rPr>
          <w:rFonts w:ascii="宋体" w:hAnsi="宋体" w:cs="Arial"/>
          <w:kern w:val="0"/>
          <w:szCs w:val="21"/>
        </w:rPr>
        <w:t>真实性</w:t>
      </w:r>
      <w:r>
        <w:rPr>
          <w:rFonts w:ascii="宋体" w:hAnsi="宋体" w:cs="Arial" w:hint="eastAsia"/>
          <w:kern w:val="0"/>
          <w:szCs w:val="21"/>
        </w:rPr>
        <w:t>，审</w:t>
      </w:r>
      <w:r>
        <w:rPr>
          <w:rFonts w:ascii="宋体" w:hAnsi="宋体" w:cs="Arial"/>
          <w:kern w:val="0"/>
          <w:szCs w:val="21"/>
        </w:rPr>
        <w:t>核企业</w:t>
      </w:r>
      <w:r w:rsidR="007776AC" w:rsidRPr="00402328">
        <w:rPr>
          <w:rFonts w:ascii="宋体" w:hAnsi="宋体" w:cs="Arial" w:hint="eastAsia"/>
          <w:kern w:val="0"/>
          <w:szCs w:val="21"/>
        </w:rPr>
        <w:t>实际运营、管理、服务情况与《汽车延</w:t>
      </w:r>
      <w:r w:rsidR="00FB3C22">
        <w:rPr>
          <w:rFonts w:ascii="宋体" w:hAnsi="宋体" w:cs="Arial" w:hint="eastAsia"/>
          <w:kern w:val="0"/>
          <w:szCs w:val="21"/>
        </w:rPr>
        <w:t>长</w:t>
      </w:r>
      <w:r w:rsidR="007776AC" w:rsidRPr="00402328">
        <w:rPr>
          <w:rFonts w:ascii="宋体" w:hAnsi="宋体" w:cs="Arial" w:hint="eastAsia"/>
          <w:kern w:val="0"/>
          <w:szCs w:val="21"/>
        </w:rPr>
        <w:t>保</w:t>
      </w:r>
      <w:r w:rsidR="00FB3C22">
        <w:rPr>
          <w:rFonts w:ascii="宋体" w:hAnsi="宋体" w:cs="Arial" w:hint="eastAsia"/>
          <w:kern w:val="0"/>
          <w:szCs w:val="21"/>
        </w:rPr>
        <w:t>修服务</w:t>
      </w:r>
      <w:r>
        <w:rPr>
          <w:rFonts w:ascii="宋体" w:hAnsi="宋体" w:cs="Arial" w:hint="eastAsia"/>
          <w:kern w:val="0"/>
          <w:szCs w:val="21"/>
        </w:rPr>
        <w:t>管理手册》的相符程度及</w:t>
      </w:r>
      <w:r w:rsidR="007776AC" w:rsidRPr="00402328">
        <w:rPr>
          <w:rFonts w:ascii="宋体" w:hAnsi="宋体" w:cs="Arial" w:hint="eastAsia"/>
          <w:kern w:val="0"/>
          <w:szCs w:val="21"/>
        </w:rPr>
        <w:t>执行情况。将采用现场勘查、文件审查、记录审查、相关人员访谈、调查问卷等方式相结合，内容将涉及基础设施建设与硬件配置</w:t>
      </w:r>
      <w:r w:rsidR="007776AC">
        <w:rPr>
          <w:rFonts w:ascii="宋体" w:hAnsi="宋体" w:cs="Arial" w:hint="eastAsia"/>
          <w:kern w:val="0"/>
          <w:szCs w:val="21"/>
        </w:rPr>
        <w:t>、</w:t>
      </w:r>
      <w:r w:rsidR="007776AC" w:rsidRPr="00402328">
        <w:rPr>
          <w:rFonts w:ascii="宋体" w:hAnsi="宋体" w:cs="Arial" w:hint="eastAsia"/>
          <w:kern w:val="0"/>
          <w:szCs w:val="21"/>
        </w:rPr>
        <w:t>人员设置</w:t>
      </w:r>
      <w:r w:rsidR="007776AC">
        <w:rPr>
          <w:rFonts w:ascii="宋体" w:hAnsi="宋体" w:cs="Arial" w:hint="eastAsia"/>
          <w:kern w:val="0"/>
          <w:szCs w:val="21"/>
        </w:rPr>
        <w:t>、</w:t>
      </w:r>
      <w:r w:rsidR="007776AC" w:rsidRPr="00402328">
        <w:rPr>
          <w:rFonts w:ascii="宋体" w:hAnsi="宋体" w:cs="Arial" w:hint="eastAsia"/>
          <w:kern w:val="0"/>
          <w:szCs w:val="21"/>
        </w:rPr>
        <w:t>管理系统</w:t>
      </w:r>
      <w:r w:rsidR="007776AC">
        <w:rPr>
          <w:rFonts w:ascii="宋体" w:hAnsi="宋体" w:cs="Arial" w:hint="eastAsia"/>
          <w:kern w:val="0"/>
          <w:szCs w:val="21"/>
        </w:rPr>
        <w:t>、</w:t>
      </w:r>
      <w:r w:rsidR="007776AC" w:rsidRPr="00402328">
        <w:rPr>
          <w:rFonts w:ascii="宋体" w:hAnsi="宋体" w:cs="Arial" w:hint="eastAsia"/>
          <w:kern w:val="0"/>
          <w:szCs w:val="21"/>
        </w:rPr>
        <w:t>管理制度等基础性建设情况及各环节的执行运行情况。</w:t>
      </w:r>
      <w:bookmarkEnd w:id="126"/>
      <w:bookmarkEnd w:id="127"/>
    </w:p>
    <w:p w:rsidR="007776AC" w:rsidRPr="00402328" w:rsidRDefault="007776AC" w:rsidP="007776AC">
      <w:pPr>
        <w:pStyle w:val="afe"/>
        <w:numPr>
          <w:ilvl w:val="3"/>
          <w:numId w:val="12"/>
        </w:numPr>
        <w:rPr>
          <w:rFonts w:ascii="宋体" w:eastAsia="宋体"/>
        </w:rPr>
      </w:pPr>
      <w:bookmarkStart w:id="128" w:name="_Toc496615825"/>
      <w:bookmarkStart w:id="129" w:name="_Toc496615996"/>
      <w:r w:rsidRPr="00402328">
        <w:rPr>
          <w:rFonts w:ascii="宋体" w:eastAsia="宋体" w:hint="eastAsia"/>
        </w:rPr>
        <w:t>对现场评价过程中发现的</w:t>
      </w:r>
      <w:r w:rsidR="004B6721">
        <w:rPr>
          <w:rFonts w:ascii="宋体" w:eastAsia="宋体"/>
        </w:rPr>
        <w:t>不合格项</w:t>
      </w:r>
      <w:r w:rsidR="004B6721">
        <w:rPr>
          <w:rFonts w:ascii="宋体" w:eastAsia="宋体" w:hint="eastAsia"/>
        </w:rPr>
        <w:t>，</w:t>
      </w:r>
      <w:r w:rsidRPr="00402328">
        <w:rPr>
          <w:rFonts w:ascii="宋体" w:eastAsia="宋体" w:hint="eastAsia"/>
        </w:rPr>
        <w:t>申报单位</w:t>
      </w:r>
      <w:r>
        <w:rPr>
          <w:rFonts w:ascii="宋体" w:eastAsia="宋体" w:hint="eastAsia"/>
        </w:rPr>
        <w:t>应</w:t>
      </w:r>
      <w:r w:rsidRPr="00402328">
        <w:rPr>
          <w:rFonts w:ascii="宋体" w:eastAsia="宋体" w:hint="eastAsia"/>
        </w:rPr>
        <w:t>按</w:t>
      </w:r>
      <w:r w:rsidR="00FB3C22">
        <w:rPr>
          <w:rFonts w:ascii="宋体" w:eastAsia="宋体" w:hint="eastAsia"/>
        </w:rPr>
        <w:t>评</w:t>
      </w:r>
      <w:r w:rsidR="00FB3C22">
        <w:rPr>
          <w:rFonts w:ascii="宋体" w:eastAsia="宋体"/>
        </w:rPr>
        <w:t>审小</w:t>
      </w:r>
      <w:r w:rsidRPr="00402328">
        <w:rPr>
          <w:rFonts w:ascii="宋体" w:eastAsia="宋体" w:hint="eastAsia"/>
        </w:rPr>
        <w:t>组建议，</w:t>
      </w:r>
      <w:r w:rsidRPr="00402328">
        <w:rPr>
          <w:rFonts w:ascii="宋体" w:eastAsia="宋体"/>
        </w:rPr>
        <w:t>制定整改方案和措施，并实施改进。</w:t>
      </w:r>
      <w:bookmarkEnd w:id="128"/>
      <w:bookmarkEnd w:id="129"/>
    </w:p>
    <w:p w:rsidR="00AD4A39" w:rsidRPr="00AD4A39" w:rsidRDefault="00FB3C22" w:rsidP="00C143F6">
      <w:pPr>
        <w:pStyle w:val="afe"/>
        <w:numPr>
          <w:ilvl w:val="3"/>
          <w:numId w:val="12"/>
        </w:numPr>
      </w:pPr>
      <w:bookmarkStart w:id="130" w:name="_Toc496615826"/>
      <w:bookmarkStart w:id="131" w:name="_Toc496615997"/>
      <w:r>
        <w:rPr>
          <w:rFonts w:ascii="宋体" w:eastAsia="宋体" w:hint="eastAsia"/>
        </w:rPr>
        <w:t>中</w:t>
      </w:r>
      <w:r>
        <w:rPr>
          <w:rFonts w:ascii="宋体" w:eastAsia="宋体"/>
        </w:rPr>
        <w:t>国汽车流通协会《</w:t>
      </w:r>
      <w:r>
        <w:rPr>
          <w:rFonts w:ascii="宋体" w:eastAsia="宋体" w:hint="eastAsia"/>
        </w:rPr>
        <w:t>汽</w:t>
      </w:r>
      <w:r>
        <w:rPr>
          <w:rFonts w:ascii="宋体" w:eastAsia="宋体"/>
        </w:rPr>
        <w:t>车延长保修规范》</w:t>
      </w:r>
      <w:r>
        <w:rPr>
          <w:rFonts w:ascii="宋体" w:eastAsia="宋体" w:hint="eastAsia"/>
        </w:rPr>
        <w:t>贯</w:t>
      </w:r>
      <w:r>
        <w:rPr>
          <w:rFonts w:ascii="宋体" w:eastAsia="宋体"/>
        </w:rPr>
        <w:t>标</w:t>
      </w:r>
      <w:r w:rsidR="007776AC" w:rsidRPr="00AD4A39">
        <w:rPr>
          <w:rFonts w:ascii="宋体" w:eastAsia="宋体" w:hint="eastAsia"/>
        </w:rPr>
        <w:t>领导小组</w:t>
      </w:r>
      <w:r>
        <w:rPr>
          <w:rFonts w:ascii="宋体" w:eastAsia="宋体" w:hint="eastAsia"/>
        </w:rPr>
        <w:t>根</w:t>
      </w:r>
      <w:r w:rsidR="007776AC" w:rsidRPr="00AD4A39">
        <w:rPr>
          <w:rFonts w:ascii="宋体" w:eastAsia="宋体"/>
        </w:rPr>
        <w:t>据</w:t>
      </w:r>
      <w:r>
        <w:rPr>
          <w:rFonts w:ascii="宋体" w:eastAsia="宋体" w:hint="eastAsia"/>
        </w:rPr>
        <w:t>资格</w:t>
      </w:r>
      <w:r>
        <w:rPr>
          <w:rFonts w:ascii="宋体" w:eastAsia="宋体"/>
        </w:rPr>
        <w:t>审查、证明材料审查及</w:t>
      </w:r>
      <w:r>
        <w:rPr>
          <w:rFonts w:ascii="宋体" w:eastAsia="宋体" w:hint="eastAsia"/>
        </w:rPr>
        <w:t>评</w:t>
      </w:r>
      <w:r>
        <w:rPr>
          <w:rFonts w:ascii="宋体" w:eastAsia="宋体"/>
        </w:rPr>
        <w:t>审小</w:t>
      </w:r>
      <w:r w:rsidR="007776AC" w:rsidRPr="00AD4A39">
        <w:rPr>
          <w:rFonts w:ascii="宋体" w:eastAsia="宋体" w:hint="eastAsia"/>
        </w:rPr>
        <w:t>组</w:t>
      </w:r>
      <w:r>
        <w:rPr>
          <w:rFonts w:ascii="宋体" w:eastAsia="宋体" w:hint="eastAsia"/>
        </w:rPr>
        <w:t>现组</w:t>
      </w:r>
      <w:r>
        <w:rPr>
          <w:rFonts w:ascii="宋体" w:eastAsia="宋体"/>
        </w:rPr>
        <w:t>现场</w:t>
      </w:r>
      <w:r>
        <w:rPr>
          <w:rFonts w:ascii="宋体" w:eastAsia="宋体" w:hint="eastAsia"/>
        </w:rPr>
        <w:t>尽</w:t>
      </w:r>
      <w:r>
        <w:rPr>
          <w:rFonts w:ascii="宋体" w:eastAsia="宋体"/>
        </w:rPr>
        <w:t>调</w:t>
      </w:r>
      <w:r w:rsidR="004B6721">
        <w:rPr>
          <w:rFonts w:ascii="宋体" w:eastAsia="宋体" w:hint="eastAsia"/>
        </w:rPr>
        <w:t>三</w:t>
      </w:r>
      <w:r w:rsidR="004B6721">
        <w:rPr>
          <w:rFonts w:ascii="宋体" w:eastAsia="宋体"/>
        </w:rPr>
        <w:t>项</w:t>
      </w:r>
      <w:r>
        <w:rPr>
          <w:rFonts w:ascii="宋体" w:eastAsia="宋体"/>
        </w:rPr>
        <w:t>综合情况</w:t>
      </w:r>
      <w:r w:rsidR="007776AC" w:rsidRPr="00AD4A39">
        <w:rPr>
          <w:rFonts w:ascii="宋体" w:eastAsia="宋体" w:hint="eastAsia"/>
        </w:rPr>
        <w:t>，</w:t>
      </w:r>
      <w:r w:rsidR="007776AC" w:rsidRPr="00AD4A39">
        <w:rPr>
          <w:rFonts w:ascii="宋体" w:eastAsia="宋体"/>
        </w:rPr>
        <w:t>确定</w:t>
      </w:r>
      <w:r w:rsidR="007776AC" w:rsidRPr="00AD4A39">
        <w:rPr>
          <w:rFonts w:ascii="宋体" w:eastAsia="宋体" w:hint="eastAsia"/>
        </w:rPr>
        <w:t>提供商</w:t>
      </w:r>
      <w:r w:rsidR="007776AC" w:rsidRPr="00AD4A39">
        <w:rPr>
          <w:rFonts w:ascii="宋体" w:eastAsia="宋体"/>
        </w:rPr>
        <w:t>等级</w:t>
      </w:r>
      <w:r w:rsidR="007776AC" w:rsidRPr="00AD4A39">
        <w:rPr>
          <w:rFonts w:ascii="宋体" w:eastAsia="宋体" w:hint="eastAsia"/>
        </w:rPr>
        <w:t>评价结果，核发牌证</w:t>
      </w:r>
      <w:bookmarkEnd w:id="130"/>
      <w:bookmarkEnd w:id="131"/>
      <w:r w:rsidR="004B6721">
        <w:rPr>
          <w:rFonts w:ascii="宋体" w:eastAsia="宋体" w:hint="eastAsia"/>
        </w:rPr>
        <w:t>，并将</w:t>
      </w:r>
      <w:r w:rsidR="004B6721">
        <w:rPr>
          <w:rFonts w:ascii="宋体" w:eastAsia="宋体"/>
        </w:rPr>
        <w:t>评审结果在网站上进行公示。</w:t>
      </w:r>
    </w:p>
    <w:p w:rsidR="008B0A08" w:rsidRPr="008B0A08" w:rsidRDefault="008B0A08" w:rsidP="00AD4A39">
      <w:pPr>
        <w:pStyle w:val="afe"/>
        <w:numPr>
          <w:ilvl w:val="0"/>
          <w:numId w:val="0"/>
        </w:numPr>
      </w:pPr>
      <w:r>
        <w:rPr>
          <w:rFonts w:hint="eastAsia"/>
        </w:rPr>
        <w:t>6.1.7</w:t>
      </w:r>
      <w:r w:rsidR="00AD4A39">
        <w:rPr>
          <w:rFonts w:hint="eastAsia"/>
        </w:rPr>
        <w:t xml:space="preserve">　</w:t>
      </w:r>
      <w:r w:rsidR="006D0F7C" w:rsidRPr="006D0F7C">
        <w:rPr>
          <w:rFonts w:ascii="宋体" w:eastAsia="宋体" w:hAnsi="宋体" w:cs="Arial"/>
          <w:szCs w:val="21"/>
        </w:rPr>
        <w:t>协会</w:t>
      </w:r>
      <w:r w:rsidR="006D0F7C" w:rsidRPr="006D0F7C">
        <w:rPr>
          <w:rFonts w:ascii="宋体" w:eastAsia="宋体" w:hAnsi="宋体" w:cs="Arial" w:hint="eastAsia"/>
          <w:szCs w:val="21"/>
        </w:rPr>
        <w:t>每</w:t>
      </w:r>
      <w:r w:rsidR="006D0F7C" w:rsidRPr="006D0F7C">
        <w:rPr>
          <w:rFonts w:ascii="宋体" w:eastAsia="宋体" w:hAnsi="宋体" w:cs="Arial"/>
          <w:szCs w:val="21"/>
        </w:rPr>
        <w:t>年</w:t>
      </w:r>
      <w:r w:rsidR="00FB3C22">
        <w:rPr>
          <w:rFonts w:ascii="宋体" w:eastAsia="宋体" w:hAnsi="宋体" w:cs="Arial" w:hint="eastAsia"/>
          <w:szCs w:val="21"/>
        </w:rPr>
        <w:t>结</w:t>
      </w:r>
      <w:r w:rsidR="00FB3C22">
        <w:rPr>
          <w:rFonts w:ascii="宋体" w:eastAsia="宋体" w:hAnsi="宋体" w:cs="Arial"/>
          <w:szCs w:val="21"/>
        </w:rPr>
        <w:t>合</w:t>
      </w:r>
      <w:r w:rsidR="006D0F7C" w:rsidRPr="006D0F7C">
        <w:rPr>
          <w:rFonts w:ascii="宋体" w:eastAsia="宋体" w:hAnsi="宋体" w:cs="Arial"/>
          <w:szCs w:val="21"/>
        </w:rPr>
        <w:t>企业内审报告</w:t>
      </w:r>
      <w:r w:rsidR="00FB3C22">
        <w:rPr>
          <w:rFonts w:ascii="宋体" w:eastAsia="宋体" w:hAnsi="宋体" w:cs="Arial" w:hint="eastAsia"/>
          <w:szCs w:val="21"/>
        </w:rPr>
        <w:t>，</w:t>
      </w:r>
      <w:r w:rsidR="006D0F7C" w:rsidRPr="006D0F7C">
        <w:rPr>
          <w:rFonts w:ascii="宋体" w:eastAsia="宋体" w:hAnsi="宋体" w:cs="Arial" w:hint="eastAsia"/>
          <w:szCs w:val="21"/>
        </w:rPr>
        <w:t>对</w:t>
      </w:r>
      <w:r w:rsidR="00FB3C22">
        <w:rPr>
          <w:rFonts w:ascii="宋体" w:eastAsia="宋体" w:hAnsi="宋体" w:cs="Arial" w:hint="eastAsia"/>
          <w:szCs w:val="21"/>
        </w:rPr>
        <w:t>已</w:t>
      </w:r>
      <w:r w:rsidR="00FB3C22">
        <w:rPr>
          <w:rFonts w:ascii="宋体" w:eastAsia="宋体" w:hAnsi="宋体" w:cs="Arial"/>
          <w:szCs w:val="21"/>
        </w:rPr>
        <w:t>获等</w:t>
      </w:r>
      <w:r w:rsidR="00FB3C22">
        <w:rPr>
          <w:rFonts w:ascii="宋体" w:eastAsia="宋体" w:hAnsi="宋体" w:cs="Arial" w:hint="eastAsia"/>
          <w:szCs w:val="21"/>
        </w:rPr>
        <w:t>级</w:t>
      </w:r>
      <w:r w:rsidR="004B6721">
        <w:rPr>
          <w:rFonts w:ascii="宋体" w:eastAsia="宋体" w:hAnsi="宋体" w:cs="Arial" w:hint="eastAsia"/>
          <w:szCs w:val="21"/>
        </w:rPr>
        <w:t>的</w:t>
      </w:r>
      <w:r w:rsidR="004B6721">
        <w:rPr>
          <w:rFonts w:ascii="宋体" w:eastAsia="宋体" w:hAnsi="宋体" w:cs="Arial"/>
          <w:szCs w:val="21"/>
        </w:rPr>
        <w:t>企业</w:t>
      </w:r>
      <w:r w:rsidR="006D0F7C" w:rsidRPr="006D0F7C">
        <w:rPr>
          <w:rFonts w:ascii="宋体" w:eastAsia="宋体" w:hAnsi="宋体" w:cs="Arial"/>
          <w:szCs w:val="21"/>
        </w:rPr>
        <w:t>进行</w:t>
      </w:r>
      <w:r w:rsidR="006D0F7C" w:rsidRPr="006D0F7C">
        <w:rPr>
          <w:rFonts w:ascii="宋体" w:eastAsia="宋体" w:hAnsi="宋体" w:cs="Arial" w:hint="eastAsia"/>
          <w:szCs w:val="21"/>
        </w:rPr>
        <w:t>年</w:t>
      </w:r>
      <w:r w:rsidR="006D0F7C" w:rsidRPr="006D0F7C">
        <w:rPr>
          <w:rFonts w:ascii="宋体" w:eastAsia="宋体" w:hAnsi="宋体" w:cs="Arial"/>
          <w:szCs w:val="21"/>
        </w:rPr>
        <w:t>度</w:t>
      </w:r>
      <w:r w:rsidR="006D0F7C" w:rsidRPr="006D0F7C">
        <w:rPr>
          <w:rFonts w:ascii="宋体" w:eastAsia="宋体" w:hAnsi="宋体" w:cs="Arial" w:hint="eastAsia"/>
          <w:szCs w:val="21"/>
        </w:rPr>
        <w:t>复审，</w:t>
      </w:r>
      <w:r w:rsidR="004B6721">
        <w:rPr>
          <w:rFonts w:ascii="宋体" w:eastAsia="宋体" w:hAnsi="宋体" w:cs="Arial" w:hint="eastAsia"/>
          <w:szCs w:val="21"/>
        </w:rPr>
        <w:t>形成</w:t>
      </w:r>
      <w:r w:rsidR="00084EF8">
        <w:rPr>
          <w:rFonts w:ascii="宋体" w:eastAsia="宋体" w:hAnsi="宋体" w:cs="Arial" w:hint="eastAsia"/>
          <w:szCs w:val="21"/>
        </w:rPr>
        <w:t>复</w:t>
      </w:r>
      <w:r w:rsidR="00084EF8">
        <w:rPr>
          <w:rFonts w:ascii="宋体" w:eastAsia="宋体" w:hAnsi="宋体" w:cs="Arial"/>
          <w:szCs w:val="21"/>
        </w:rPr>
        <w:t>审结果，</w:t>
      </w:r>
      <w:r w:rsidR="006D0F7C" w:rsidRPr="006D0F7C">
        <w:rPr>
          <w:rFonts w:ascii="宋体" w:eastAsia="宋体" w:hAnsi="宋体" w:cs="Arial"/>
          <w:szCs w:val="21"/>
        </w:rPr>
        <w:t>发放新的牌证。</w:t>
      </w:r>
    </w:p>
    <w:p w:rsidR="007776AC" w:rsidRPr="00402328" w:rsidRDefault="007776AC" w:rsidP="007776AC">
      <w:pPr>
        <w:pStyle w:val="afd"/>
        <w:numPr>
          <w:ilvl w:val="2"/>
          <w:numId w:val="12"/>
        </w:numPr>
        <w:spacing w:before="156" w:after="156"/>
        <w:rPr>
          <w:rFonts w:hAnsi="宋体" w:cs="宋体"/>
          <w:kern w:val="2"/>
        </w:rPr>
      </w:pPr>
      <w:bookmarkStart w:id="132" w:name="_Toc496615827"/>
      <w:bookmarkStart w:id="133" w:name="_Toc496615998"/>
      <w:r w:rsidRPr="00402328">
        <w:rPr>
          <w:rFonts w:hAnsi="宋体" w:cs="宋体" w:hint="eastAsia"/>
          <w:kern w:val="2"/>
        </w:rPr>
        <w:t>申报资料要求</w:t>
      </w:r>
      <w:bookmarkEnd w:id="132"/>
      <w:bookmarkEnd w:id="133"/>
    </w:p>
    <w:p w:rsidR="00E11568" w:rsidRPr="00E11568" w:rsidRDefault="00E11568" w:rsidP="00E11568">
      <w:pPr>
        <w:pStyle w:val="afe"/>
        <w:numPr>
          <w:ilvl w:val="3"/>
          <w:numId w:val="12"/>
        </w:numPr>
        <w:rPr>
          <w:rFonts w:ascii="宋体" w:eastAsia="宋体" w:hint="eastAsia"/>
        </w:rPr>
      </w:pPr>
      <w:bookmarkStart w:id="134" w:name="_Toc496615828"/>
      <w:bookmarkStart w:id="135" w:name="_Toc496615999"/>
      <w:r>
        <w:rPr>
          <w:rFonts w:ascii="宋体" w:eastAsia="宋体" w:hint="eastAsia"/>
        </w:rPr>
        <w:t>申</w:t>
      </w:r>
      <w:r>
        <w:rPr>
          <w:rFonts w:ascii="宋体" w:eastAsia="宋体"/>
        </w:rPr>
        <w:t>报单位应根据自评结果填写</w:t>
      </w:r>
      <w:r w:rsidR="00C143F6">
        <w:rPr>
          <w:rFonts w:ascii="宋体" w:eastAsia="宋体" w:hint="eastAsia"/>
        </w:rPr>
        <w:t>《汽车延长保修服务提供</w:t>
      </w:r>
      <w:r w:rsidR="00C143F6">
        <w:rPr>
          <w:rFonts w:ascii="宋体" w:eastAsia="宋体"/>
        </w:rPr>
        <w:t>商</w:t>
      </w:r>
      <w:r w:rsidR="008D4EBB" w:rsidRPr="008D4EBB">
        <w:rPr>
          <w:rFonts w:ascii="宋体" w:eastAsia="宋体" w:hint="eastAsia"/>
        </w:rPr>
        <w:t>等级评价打分表》（见附录Ａ）</w:t>
      </w:r>
      <w:r>
        <w:rPr>
          <w:rFonts w:ascii="宋体" w:eastAsia="宋体" w:hint="eastAsia"/>
        </w:rPr>
        <w:t>及</w:t>
      </w:r>
      <w:r w:rsidRPr="00402328">
        <w:rPr>
          <w:rFonts w:ascii="宋体" w:eastAsia="宋体" w:hint="eastAsia"/>
        </w:rPr>
        <w:t>《</w:t>
      </w:r>
      <w:r>
        <w:rPr>
          <w:rFonts w:ascii="宋体" w:eastAsia="宋体" w:hint="eastAsia"/>
        </w:rPr>
        <w:t>汽车</w:t>
      </w:r>
      <w:r>
        <w:rPr>
          <w:rFonts w:ascii="宋体" w:eastAsia="宋体"/>
        </w:rPr>
        <w:t>延长保修服务</w:t>
      </w:r>
      <w:r>
        <w:rPr>
          <w:rFonts w:ascii="宋体" w:eastAsia="宋体" w:hint="eastAsia"/>
        </w:rPr>
        <w:t>提</w:t>
      </w:r>
      <w:r>
        <w:rPr>
          <w:rFonts w:ascii="宋体" w:eastAsia="宋体"/>
        </w:rPr>
        <w:t>供商</w:t>
      </w:r>
      <w:r w:rsidRPr="00402328">
        <w:rPr>
          <w:rFonts w:ascii="宋体" w:eastAsia="宋体"/>
        </w:rPr>
        <w:t>等级申请报告</w:t>
      </w:r>
      <w:r w:rsidRPr="00402328">
        <w:rPr>
          <w:rFonts w:ascii="宋体" w:eastAsia="宋体" w:hint="eastAsia"/>
        </w:rPr>
        <w:t>》</w:t>
      </w:r>
      <w:r>
        <w:rPr>
          <w:rFonts w:ascii="宋体" w:eastAsia="宋体" w:hint="eastAsia"/>
        </w:rPr>
        <w:t>（见</w:t>
      </w:r>
      <w:r>
        <w:rPr>
          <w:rFonts w:ascii="宋体" w:eastAsia="宋体"/>
        </w:rPr>
        <w:t>附录Ｂ</w:t>
      </w:r>
      <w:r>
        <w:rPr>
          <w:rFonts w:ascii="宋体" w:eastAsia="宋体" w:hint="eastAsia"/>
        </w:rPr>
        <w:t>）</w:t>
      </w:r>
      <w:r w:rsidR="008D4EBB">
        <w:rPr>
          <w:rFonts w:ascii="宋体" w:eastAsia="宋体" w:hint="eastAsia"/>
        </w:rPr>
        <w:t>，</w:t>
      </w:r>
      <w:r>
        <w:rPr>
          <w:rFonts w:ascii="宋体" w:eastAsia="宋体" w:hint="eastAsia"/>
        </w:rPr>
        <w:t>做</w:t>
      </w:r>
      <w:r>
        <w:rPr>
          <w:rFonts w:ascii="宋体" w:eastAsia="宋体"/>
        </w:rPr>
        <w:t>到</w:t>
      </w:r>
      <w:r w:rsidR="008D4EBB">
        <w:rPr>
          <w:rFonts w:ascii="宋体" w:eastAsia="宋体"/>
        </w:rPr>
        <w:t>真实准确</w:t>
      </w:r>
      <w:r w:rsidR="00D3756A">
        <w:rPr>
          <w:rFonts w:ascii="宋体" w:eastAsia="宋体" w:hint="eastAsia"/>
        </w:rPr>
        <w:t>反映</w:t>
      </w:r>
      <w:r w:rsidR="00D3756A">
        <w:rPr>
          <w:rFonts w:ascii="宋体" w:eastAsia="宋体"/>
        </w:rPr>
        <w:t>实际情况</w:t>
      </w:r>
      <w:r w:rsidR="00D3756A">
        <w:rPr>
          <w:rFonts w:ascii="宋体" w:eastAsia="宋体" w:hint="eastAsia"/>
        </w:rPr>
        <w:t>，打</w:t>
      </w:r>
      <w:r w:rsidR="00D3756A">
        <w:rPr>
          <w:rFonts w:ascii="宋体" w:eastAsia="宋体"/>
        </w:rPr>
        <w:t>分</w:t>
      </w:r>
      <w:r w:rsidR="004B6721">
        <w:rPr>
          <w:rFonts w:ascii="宋体" w:eastAsia="宋体" w:hint="eastAsia"/>
        </w:rPr>
        <w:t>应</w:t>
      </w:r>
      <w:r w:rsidR="00D3756A">
        <w:rPr>
          <w:rFonts w:ascii="宋体" w:eastAsia="宋体"/>
        </w:rPr>
        <w:t>有据可依</w:t>
      </w:r>
      <w:r w:rsidR="008D4EBB">
        <w:rPr>
          <w:rFonts w:ascii="宋体" w:eastAsia="宋体"/>
        </w:rPr>
        <w:t>。</w:t>
      </w:r>
    </w:p>
    <w:p w:rsidR="007776AC" w:rsidRPr="00402328" w:rsidRDefault="007776AC" w:rsidP="007776AC">
      <w:pPr>
        <w:pStyle w:val="afe"/>
        <w:numPr>
          <w:ilvl w:val="3"/>
          <w:numId w:val="12"/>
        </w:numPr>
        <w:rPr>
          <w:rFonts w:ascii="宋体" w:eastAsia="宋体"/>
        </w:rPr>
      </w:pPr>
      <w:r w:rsidRPr="00402328">
        <w:rPr>
          <w:rFonts w:ascii="宋体" w:eastAsia="宋体"/>
        </w:rPr>
        <w:t>申报</w:t>
      </w:r>
      <w:r w:rsidRPr="00402328">
        <w:rPr>
          <w:rFonts w:ascii="宋体" w:eastAsia="宋体" w:hint="eastAsia"/>
        </w:rPr>
        <w:t>单位</w:t>
      </w:r>
      <w:r w:rsidRPr="004A4B7E">
        <w:rPr>
          <w:rFonts w:ascii="宋体" w:eastAsia="宋体" w:hint="eastAsia"/>
        </w:rPr>
        <w:t>应</w:t>
      </w:r>
      <w:r w:rsidRPr="00402328">
        <w:rPr>
          <w:rFonts w:ascii="宋体" w:eastAsia="宋体"/>
        </w:rPr>
        <w:t>按照</w:t>
      </w:r>
      <w:r w:rsidR="002E7EE0">
        <w:rPr>
          <w:rFonts w:ascii="宋体" w:eastAsia="宋体"/>
        </w:rPr>
        <w:t>T/CADA 7</w:t>
      </w:r>
      <w:r w:rsidR="00C143F6">
        <w:rPr>
          <w:rFonts w:ascii="宋体" w:eastAsia="宋体" w:hint="eastAsia"/>
        </w:rPr>
        <w:t>及</w:t>
      </w:r>
      <w:r w:rsidR="00C143F6">
        <w:rPr>
          <w:rFonts w:ascii="宋体" w:eastAsia="宋体"/>
        </w:rPr>
        <w:t>本文件</w:t>
      </w:r>
      <w:r w:rsidRPr="00402328">
        <w:rPr>
          <w:rFonts w:ascii="宋体" w:eastAsia="宋体" w:hint="eastAsia"/>
        </w:rPr>
        <w:t>各条款规定、</w:t>
      </w:r>
      <w:r w:rsidR="00C143F6">
        <w:rPr>
          <w:rFonts w:ascii="宋体" w:eastAsia="宋体"/>
        </w:rPr>
        <w:t>要求和所涉及的</w:t>
      </w:r>
      <w:r w:rsidR="00C143F6">
        <w:rPr>
          <w:rFonts w:ascii="宋体" w:eastAsia="宋体" w:hint="eastAsia"/>
        </w:rPr>
        <w:t>内</w:t>
      </w:r>
      <w:r w:rsidR="00C143F6">
        <w:rPr>
          <w:rFonts w:ascii="宋体" w:eastAsia="宋体"/>
        </w:rPr>
        <w:t>容</w:t>
      </w:r>
      <w:r w:rsidRPr="00402328">
        <w:rPr>
          <w:rFonts w:ascii="宋体" w:eastAsia="宋体"/>
        </w:rPr>
        <w:t>，编写本</w:t>
      </w:r>
      <w:r w:rsidRPr="00402328">
        <w:rPr>
          <w:rFonts w:ascii="宋体" w:eastAsia="宋体" w:hint="eastAsia"/>
        </w:rPr>
        <w:t>单位</w:t>
      </w:r>
      <w:r w:rsidRPr="00402328">
        <w:rPr>
          <w:rFonts w:ascii="宋体" w:eastAsia="宋体"/>
        </w:rPr>
        <w:t>《</w:t>
      </w:r>
      <w:r w:rsidR="00CD18D3">
        <w:rPr>
          <w:rFonts w:ascii="宋体" w:eastAsia="宋体" w:hint="eastAsia"/>
        </w:rPr>
        <w:t>达</w:t>
      </w:r>
      <w:r w:rsidR="00CD18D3">
        <w:rPr>
          <w:rFonts w:ascii="宋体" w:eastAsia="宋体"/>
        </w:rPr>
        <w:t>标</w:t>
      </w:r>
      <w:r w:rsidRPr="00402328">
        <w:rPr>
          <w:rFonts w:ascii="宋体" w:eastAsia="宋体" w:hint="eastAsia"/>
        </w:rPr>
        <w:t>手册</w:t>
      </w:r>
      <w:r w:rsidRPr="00402328">
        <w:rPr>
          <w:rFonts w:ascii="宋体" w:eastAsia="宋体"/>
        </w:rPr>
        <w:t>》，手册</w:t>
      </w:r>
      <w:r>
        <w:rPr>
          <w:rFonts w:ascii="宋体" w:eastAsia="宋体" w:hint="eastAsia"/>
        </w:rPr>
        <w:t>应</w:t>
      </w:r>
      <w:r w:rsidRPr="00402328">
        <w:rPr>
          <w:rFonts w:ascii="宋体" w:eastAsia="宋体"/>
        </w:rPr>
        <w:t>整体</w:t>
      </w:r>
      <w:r w:rsidRPr="00402328">
        <w:rPr>
          <w:rFonts w:ascii="宋体" w:eastAsia="宋体" w:hint="eastAsia"/>
        </w:rPr>
        <w:t>概述项目申报情况，并按</w:t>
      </w:r>
      <w:r w:rsidRPr="004A4B7E">
        <w:rPr>
          <w:rFonts w:ascii="宋体" w:eastAsia="宋体"/>
        </w:rPr>
        <w:t xml:space="preserve">T/CADA </w:t>
      </w:r>
      <w:r w:rsidR="002E7EE0">
        <w:rPr>
          <w:rFonts w:ascii="宋体" w:eastAsia="宋体"/>
        </w:rPr>
        <w:t>7</w:t>
      </w:r>
      <w:r w:rsidRPr="00402328">
        <w:rPr>
          <w:rFonts w:ascii="宋体" w:eastAsia="宋体" w:hint="eastAsia"/>
        </w:rPr>
        <w:t>中各款要素逐项说明申报单位的实际情况，包括业绩、配置及管理等软硬件的建设建立实际情况，并有相应的权证、</w:t>
      </w:r>
      <w:r w:rsidRPr="00402328">
        <w:rPr>
          <w:rFonts w:ascii="宋体" w:eastAsia="宋体"/>
        </w:rPr>
        <w:t>合同、证明、报告及场地设施等实物图片为佐证。</w:t>
      </w:r>
      <w:bookmarkEnd w:id="134"/>
      <w:bookmarkEnd w:id="135"/>
      <w:r w:rsidR="00CD18D3">
        <w:rPr>
          <w:rFonts w:ascii="宋体" w:eastAsia="宋体" w:hint="eastAsia"/>
        </w:rPr>
        <w:t>可</w:t>
      </w:r>
      <w:r w:rsidR="00CD18D3" w:rsidRPr="00402328">
        <w:rPr>
          <w:rFonts w:ascii="宋体" w:eastAsia="宋体"/>
        </w:rPr>
        <w:t>重点描述、阐明</w:t>
      </w:r>
      <w:r w:rsidR="00CD18D3" w:rsidRPr="00402328">
        <w:rPr>
          <w:rFonts w:ascii="宋体" w:eastAsia="宋体" w:hint="eastAsia"/>
        </w:rPr>
        <w:t>申报单位在某方面</w:t>
      </w:r>
      <w:r w:rsidR="00CD18D3" w:rsidRPr="00402328">
        <w:rPr>
          <w:rFonts w:ascii="宋体" w:eastAsia="宋体"/>
        </w:rPr>
        <w:t>高于</w:t>
      </w:r>
      <w:r w:rsidR="00CD18D3">
        <w:rPr>
          <w:rFonts w:ascii="宋体" w:eastAsia="宋体"/>
        </w:rPr>
        <w:t>T/CADA 7</w:t>
      </w:r>
      <w:r w:rsidR="00CD18D3" w:rsidRPr="00402328">
        <w:rPr>
          <w:rFonts w:ascii="宋体" w:eastAsia="宋体"/>
        </w:rPr>
        <w:t>要求的部分</w:t>
      </w:r>
      <w:r w:rsidR="00CD18D3" w:rsidRPr="00402328">
        <w:rPr>
          <w:rFonts w:ascii="宋体" w:eastAsia="宋体" w:hint="eastAsia"/>
        </w:rPr>
        <w:t>和申报单位</w:t>
      </w:r>
      <w:r w:rsidR="00CD18D3" w:rsidRPr="00402328">
        <w:rPr>
          <w:rFonts w:ascii="宋体" w:eastAsia="宋体"/>
        </w:rPr>
        <w:t>的</w:t>
      </w:r>
      <w:r w:rsidR="00CD18D3" w:rsidRPr="00402328">
        <w:rPr>
          <w:rFonts w:ascii="宋体" w:eastAsia="宋体" w:hint="eastAsia"/>
        </w:rPr>
        <w:t>经营服务</w:t>
      </w:r>
      <w:r w:rsidR="00CD18D3" w:rsidRPr="00402328">
        <w:rPr>
          <w:rFonts w:ascii="宋体" w:eastAsia="宋体"/>
        </w:rPr>
        <w:t>特色、</w:t>
      </w:r>
      <w:r w:rsidR="00CD18D3" w:rsidRPr="00402328">
        <w:rPr>
          <w:rFonts w:ascii="宋体" w:eastAsia="宋体" w:hint="eastAsia"/>
        </w:rPr>
        <w:t>独有优势等处。</w:t>
      </w:r>
    </w:p>
    <w:p w:rsidR="007776AC" w:rsidRPr="00402328" w:rsidRDefault="007776AC" w:rsidP="007776AC">
      <w:pPr>
        <w:pStyle w:val="afe"/>
        <w:numPr>
          <w:ilvl w:val="3"/>
          <w:numId w:val="12"/>
        </w:numPr>
        <w:rPr>
          <w:rFonts w:ascii="宋体" w:eastAsia="宋体"/>
        </w:rPr>
      </w:pPr>
      <w:bookmarkStart w:id="136" w:name="_Toc496615829"/>
      <w:bookmarkStart w:id="137" w:name="_Toc496616000"/>
      <w:r w:rsidRPr="00402328">
        <w:rPr>
          <w:rFonts w:ascii="宋体" w:eastAsia="宋体"/>
        </w:rPr>
        <w:lastRenderedPageBreak/>
        <w:t>申报</w:t>
      </w:r>
      <w:r w:rsidRPr="00402328">
        <w:rPr>
          <w:rFonts w:ascii="宋体" w:eastAsia="宋体" w:hint="eastAsia"/>
        </w:rPr>
        <w:t>单位</w:t>
      </w:r>
      <w:r>
        <w:rPr>
          <w:rFonts w:ascii="宋体" w:eastAsia="宋体" w:hint="eastAsia"/>
        </w:rPr>
        <w:t>应</w:t>
      </w:r>
      <w:r w:rsidR="00AB0201">
        <w:rPr>
          <w:rFonts w:ascii="宋体" w:eastAsia="宋体" w:hint="eastAsia"/>
        </w:rPr>
        <w:t>围绕企业</w:t>
      </w:r>
      <w:r w:rsidR="007A0650">
        <w:rPr>
          <w:rFonts w:ascii="宋体" w:eastAsia="宋体" w:hint="eastAsia"/>
        </w:rPr>
        <w:t>延</w:t>
      </w:r>
      <w:r w:rsidR="007A0650">
        <w:rPr>
          <w:rFonts w:ascii="宋体" w:eastAsia="宋体"/>
        </w:rPr>
        <w:t>长保修</w:t>
      </w:r>
      <w:r w:rsidR="00E11568">
        <w:rPr>
          <w:rFonts w:ascii="宋体" w:eastAsia="宋体" w:hint="eastAsia"/>
        </w:rPr>
        <w:t>业</w:t>
      </w:r>
      <w:r w:rsidR="00E11568">
        <w:rPr>
          <w:rFonts w:ascii="宋体" w:eastAsia="宋体"/>
        </w:rPr>
        <w:t>务</w:t>
      </w:r>
      <w:r w:rsidR="007A0650">
        <w:rPr>
          <w:rFonts w:ascii="宋体" w:eastAsia="宋体"/>
        </w:rPr>
        <w:t>，</w:t>
      </w:r>
      <w:r w:rsidR="00AB0201">
        <w:rPr>
          <w:rFonts w:ascii="宋体" w:eastAsia="宋体"/>
        </w:rPr>
        <w:t>建立</w:t>
      </w:r>
      <w:r w:rsidR="00E11568">
        <w:rPr>
          <w:rFonts w:ascii="宋体" w:eastAsia="宋体" w:hint="eastAsia"/>
        </w:rPr>
        <w:t>相</w:t>
      </w:r>
      <w:r w:rsidR="00E11568">
        <w:rPr>
          <w:rFonts w:ascii="宋体" w:eastAsia="宋体"/>
        </w:rPr>
        <w:t>关</w:t>
      </w:r>
      <w:r w:rsidR="00E11568">
        <w:rPr>
          <w:rFonts w:ascii="宋体" w:eastAsia="宋体" w:hint="eastAsia"/>
        </w:rPr>
        <w:t>各</w:t>
      </w:r>
      <w:r w:rsidR="00E11568">
        <w:rPr>
          <w:rFonts w:ascii="宋体" w:eastAsia="宋体"/>
        </w:rPr>
        <w:t>项</w:t>
      </w:r>
      <w:r w:rsidRPr="00402328">
        <w:rPr>
          <w:rFonts w:ascii="宋体" w:eastAsia="宋体" w:hint="eastAsia"/>
        </w:rPr>
        <w:t>制度、程序、流程、</w:t>
      </w:r>
      <w:r w:rsidRPr="00402328">
        <w:rPr>
          <w:rFonts w:ascii="宋体" w:eastAsia="宋体"/>
        </w:rPr>
        <w:t>办法、细则、方案等</w:t>
      </w:r>
      <w:bookmarkEnd w:id="136"/>
      <w:bookmarkEnd w:id="137"/>
      <w:r w:rsidR="00E11568">
        <w:rPr>
          <w:rFonts w:ascii="宋体" w:eastAsia="宋体" w:hint="eastAsia"/>
        </w:rPr>
        <w:t>，</w:t>
      </w:r>
      <w:r w:rsidR="00E11568">
        <w:rPr>
          <w:rFonts w:ascii="宋体" w:eastAsia="宋体"/>
        </w:rPr>
        <w:t>并</w:t>
      </w:r>
      <w:r w:rsidR="00E11568">
        <w:rPr>
          <w:rFonts w:ascii="宋体" w:eastAsia="宋体" w:hint="eastAsia"/>
        </w:rPr>
        <w:t>据</w:t>
      </w:r>
      <w:r w:rsidR="00E11568">
        <w:rPr>
          <w:rFonts w:ascii="宋体" w:eastAsia="宋体"/>
        </w:rPr>
        <w:t>以汇总形成</w:t>
      </w:r>
      <w:r w:rsidR="004B6721" w:rsidRPr="00402328">
        <w:rPr>
          <w:rFonts w:ascii="宋体" w:eastAsia="宋体"/>
        </w:rPr>
        <w:t>《</w:t>
      </w:r>
      <w:r w:rsidR="004B6721" w:rsidRPr="00402328">
        <w:rPr>
          <w:rFonts w:ascii="宋体" w:eastAsia="宋体" w:hint="eastAsia"/>
        </w:rPr>
        <w:t>汽车延</w:t>
      </w:r>
      <w:r w:rsidR="00C9385F">
        <w:rPr>
          <w:rFonts w:ascii="宋体" w:eastAsia="宋体" w:hint="eastAsia"/>
        </w:rPr>
        <w:t>长</w:t>
      </w:r>
      <w:r w:rsidR="004B6721" w:rsidRPr="00402328">
        <w:rPr>
          <w:rFonts w:ascii="宋体" w:eastAsia="宋体" w:hint="eastAsia"/>
        </w:rPr>
        <w:t>保</w:t>
      </w:r>
      <w:r w:rsidR="00C9385F">
        <w:rPr>
          <w:rFonts w:ascii="宋体" w:eastAsia="宋体" w:hint="eastAsia"/>
        </w:rPr>
        <w:t>修</w:t>
      </w:r>
      <w:r w:rsidR="004B6721" w:rsidRPr="00402328">
        <w:rPr>
          <w:rFonts w:ascii="宋体" w:eastAsia="宋体" w:hint="eastAsia"/>
        </w:rPr>
        <w:t>服务</w:t>
      </w:r>
      <w:r w:rsidR="004B6721">
        <w:rPr>
          <w:rFonts w:ascii="宋体" w:eastAsia="宋体" w:hint="eastAsia"/>
        </w:rPr>
        <w:t>提</w:t>
      </w:r>
      <w:r w:rsidR="004B6721">
        <w:rPr>
          <w:rFonts w:ascii="宋体" w:eastAsia="宋体"/>
        </w:rPr>
        <w:t>供商</w:t>
      </w:r>
      <w:r w:rsidR="004B6721" w:rsidRPr="00402328">
        <w:rPr>
          <w:rFonts w:ascii="宋体" w:eastAsia="宋体" w:hint="eastAsia"/>
        </w:rPr>
        <w:t>管理手册</w:t>
      </w:r>
      <w:r w:rsidR="004B6721" w:rsidRPr="00402328">
        <w:rPr>
          <w:rFonts w:ascii="宋体" w:eastAsia="宋体"/>
        </w:rPr>
        <w:t>》</w:t>
      </w:r>
      <w:r w:rsidR="00E11568">
        <w:rPr>
          <w:rFonts w:ascii="宋体" w:eastAsia="宋体" w:hint="eastAsia"/>
        </w:rPr>
        <w:t>，用</w:t>
      </w:r>
      <w:r w:rsidR="00E11568">
        <w:rPr>
          <w:rFonts w:ascii="宋体" w:eastAsia="宋体"/>
        </w:rPr>
        <w:t>以佐证企业</w:t>
      </w:r>
      <w:r w:rsidR="00F96B48">
        <w:rPr>
          <w:rFonts w:ascii="宋体" w:eastAsia="宋体" w:hint="eastAsia"/>
        </w:rPr>
        <w:t>提供</w:t>
      </w:r>
      <w:r w:rsidR="00E11568">
        <w:rPr>
          <w:rFonts w:ascii="宋体" w:eastAsia="宋体" w:hint="eastAsia"/>
        </w:rPr>
        <w:t>优质</w:t>
      </w:r>
      <w:r w:rsidR="00F96B48">
        <w:rPr>
          <w:rFonts w:ascii="宋体" w:eastAsia="宋体" w:hint="eastAsia"/>
        </w:rPr>
        <w:t>延</w:t>
      </w:r>
      <w:r w:rsidR="00F96B48">
        <w:rPr>
          <w:rFonts w:ascii="宋体" w:eastAsia="宋体"/>
        </w:rPr>
        <w:t>保服务</w:t>
      </w:r>
      <w:r w:rsidR="00E11568">
        <w:rPr>
          <w:rFonts w:ascii="宋体" w:eastAsia="宋体"/>
        </w:rPr>
        <w:t>的</w:t>
      </w:r>
      <w:r w:rsidR="00F96B48">
        <w:rPr>
          <w:rFonts w:ascii="宋体" w:eastAsia="宋体" w:hint="eastAsia"/>
        </w:rPr>
        <w:t>全</w:t>
      </w:r>
      <w:r w:rsidR="00F96B48">
        <w:rPr>
          <w:rFonts w:ascii="宋体" w:eastAsia="宋体"/>
        </w:rPr>
        <w:t>面</w:t>
      </w:r>
      <w:r w:rsidR="00E11568">
        <w:rPr>
          <w:rFonts w:ascii="宋体" w:eastAsia="宋体"/>
        </w:rPr>
        <w:t>制度保障</w:t>
      </w:r>
      <w:r w:rsidR="00E11568">
        <w:rPr>
          <w:rFonts w:ascii="宋体" w:eastAsia="宋体" w:hint="eastAsia"/>
        </w:rPr>
        <w:t>。</w:t>
      </w:r>
    </w:p>
    <w:p w:rsidR="007776AC" w:rsidRPr="004A4B7E" w:rsidRDefault="007776AC" w:rsidP="007776AC">
      <w:pPr>
        <w:pStyle w:val="afd"/>
        <w:numPr>
          <w:ilvl w:val="1"/>
          <w:numId w:val="12"/>
        </w:numPr>
        <w:spacing w:before="156" w:after="156"/>
        <w:rPr>
          <w:rFonts w:hAnsi="宋体" w:cs="宋体"/>
          <w:kern w:val="2"/>
        </w:rPr>
      </w:pPr>
      <w:bookmarkStart w:id="138" w:name="_Toc496615831"/>
      <w:bookmarkStart w:id="139" w:name="_Toc496616002"/>
      <w:r w:rsidRPr="004A4B7E">
        <w:rPr>
          <w:rFonts w:hAnsi="宋体" w:cs="宋体" w:hint="eastAsia"/>
          <w:kern w:val="2"/>
        </w:rPr>
        <w:t>等级要求和分数设定</w:t>
      </w:r>
      <w:bookmarkEnd w:id="138"/>
      <w:bookmarkEnd w:id="139"/>
    </w:p>
    <w:p w:rsidR="007776AC" w:rsidRPr="000027AB" w:rsidRDefault="007776AC" w:rsidP="007776AC">
      <w:pPr>
        <w:ind w:firstLine="408"/>
        <w:outlineLvl w:val="1"/>
        <w:rPr>
          <w:rFonts w:ascii="宋体" w:hAnsi="宋体" w:cs="Arial"/>
          <w:kern w:val="0"/>
          <w:szCs w:val="21"/>
        </w:rPr>
      </w:pPr>
      <w:bookmarkStart w:id="140" w:name="_Toc496615832"/>
      <w:bookmarkStart w:id="141" w:name="_Toc496616003"/>
      <w:r w:rsidRPr="000027AB">
        <w:rPr>
          <w:rFonts w:ascii="宋体" w:hAnsi="宋体" w:cs="Arial" w:hint="eastAsia"/>
          <w:kern w:val="0"/>
          <w:szCs w:val="21"/>
        </w:rPr>
        <w:t>通过</w:t>
      </w:r>
      <w:r w:rsidR="00D11995">
        <w:rPr>
          <w:rFonts w:ascii="宋体" w:hAnsi="宋体" w:cs="Arial" w:hint="eastAsia"/>
          <w:kern w:val="0"/>
          <w:szCs w:val="21"/>
        </w:rPr>
        <w:t>企业</w:t>
      </w:r>
      <w:r w:rsidR="00D11995">
        <w:rPr>
          <w:rFonts w:ascii="宋体" w:hAnsi="宋体" w:cs="Arial"/>
          <w:kern w:val="0"/>
          <w:szCs w:val="21"/>
        </w:rPr>
        <w:t>自评及</w:t>
      </w:r>
      <w:r w:rsidRPr="000027AB">
        <w:rPr>
          <w:rFonts w:ascii="宋体" w:hAnsi="宋体" w:cs="Arial" w:hint="eastAsia"/>
          <w:kern w:val="0"/>
          <w:szCs w:val="21"/>
        </w:rPr>
        <w:t>专家组各专家现场评价打分所计算的平均值，为申报单位总体得分。以总体得分和关键评价要素得分综合核定申报单位将获得的等级。即总分数达到相应等级设定分数、并且每个关键评价要素要同时都要达到分数设置要求。若总分数达到要求，但出现两项以上关键评价要素未达到设置分数要求，则作降级处置。总分数与等级对照情况及相关关键否定要素见表1和表2。</w:t>
      </w:r>
      <w:bookmarkEnd w:id="140"/>
      <w:bookmarkEnd w:id="141"/>
    </w:p>
    <w:p w:rsidR="007776AC" w:rsidRPr="004A4B7E" w:rsidRDefault="007776AC" w:rsidP="007776AC">
      <w:pPr>
        <w:widowControl/>
        <w:spacing w:beforeLines="50" w:before="156" w:afterLines="50" w:after="156" w:line="360" w:lineRule="auto"/>
        <w:jc w:val="center"/>
        <w:rPr>
          <w:rFonts w:ascii="黑体" w:eastAsia="黑体" w:hAnsi="黑体" w:cs="宋体"/>
          <w:color w:val="000000"/>
          <w:szCs w:val="21"/>
        </w:rPr>
      </w:pPr>
      <w:r w:rsidRPr="004A4B7E">
        <w:rPr>
          <w:rFonts w:ascii="黑体" w:eastAsia="黑体" w:hAnsi="黑体" w:cs="宋体" w:hint="eastAsia"/>
          <w:color w:val="000000"/>
          <w:szCs w:val="21"/>
        </w:rPr>
        <w:t>表1 总分数与等级对照</w:t>
      </w:r>
    </w:p>
    <w:tbl>
      <w:tblPr>
        <w:tblStyle w:val="aff"/>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40"/>
        <w:gridCol w:w="1380"/>
        <w:gridCol w:w="1301"/>
        <w:gridCol w:w="1420"/>
      </w:tblGrid>
      <w:tr w:rsidR="007776AC" w:rsidRPr="004A4B7E" w:rsidTr="00730C76">
        <w:trPr>
          <w:trHeight w:val="90"/>
          <w:jc w:val="center"/>
        </w:trPr>
        <w:tc>
          <w:tcPr>
            <w:tcW w:w="2979" w:type="dxa"/>
          </w:tcPr>
          <w:p w:rsidR="007776AC" w:rsidRPr="004A4B7E" w:rsidRDefault="007776AC" w:rsidP="00730C76">
            <w:pPr>
              <w:widowControl/>
              <w:jc w:val="center"/>
              <w:rPr>
                <w:rFonts w:ascii="宋体" w:hAnsi="宋体" w:cs="宋体"/>
                <w:b/>
                <w:bCs/>
                <w:color w:val="000000"/>
                <w:szCs w:val="21"/>
              </w:rPr>
            </w:pPr>
            <w:r w:rsidRPr="004A4B7E">
              <w:rPr>
                <w:rFonts w:ascii="宋体" w:hAnsi="宋体" w:cs="宋体" w:hint="eastAsia"/>
                <w:b/>
                <w:bCs/>
                <w:color w:val="000000"/>
                <w:szCs w:val="21"/>
              </w:rPr>
              <w:t>等级划分</w:t>
            </w:r>
          </w:p>
        </w:tc>
        <w:tc>
          <w:tcPr>
            <w:tcW w:w="1440" w:type="dxa"/>
          </w:tcPr>
          <w:p w:rsidR="007776AC" w:rsidRPr="004A4B7E" w:rsidRDefault="007776AC" w:rsidP="00730C76">
            <w:pPr>
              <w:widowControl/>
              <w:jc w:val="center"/>
              <w:rPr>
                <w:rFonts w:ascii="宋体" w:hAnsi="宋体" w:cs="宋体"/>
                <w:b/>
                <w:bCs/>
                <w:color w:val="000000"/>
                <w:szCs w:val="21"/>
              </w:rPr>
            </w:pPr>
            <w:r w:rsidRPr="004A4B7E">
              <w:rPr>
                <w:rFonts w:ascii="宋体" w:hAnsi="宋体" w:cs="宋体" w:hint="eastAsia"/>
                <w:b/>
                <w:bCs/>
                <w:color w:val="000000"/>
                <w:szCs w:val="21"/>
              </w:rPr>
              <w:t>达标级</w:t>
            </w:r>
          </w:p>
        </w:tc>
        <w:tc>
          <w:tcPr>
            <w:tcW w:w="1380" w:type="dxa"/>
          </w:tcPr>
          <w:p w:rsidR="007776AC" w:rsidRPr="004A4B7E" w:rsidRDefault="007776AC" w:rsidP="00730C76">
            <w:pPr>
              <w:widowControl/>
              <w:jc w:val="center"/>
              <w:rPr>
                <w:rFonts w:ascii="宋体" w:hAnsi="宋体" w:cs="宋体"/>
                <w:b/>
                <w:bCs/>
                <w:color w:val="000000"/>
                <w:szCs w:val="21"/>
              </w:rPr>
            </w:pPr>
            <w:r w:rsidRPr="004A4B7E">
              <w:rPr>
                <w:rFonts w:ascii="宋体" w:hAnsi="宋体" w:cs="宋体" w:hint="eastAsia"/>
                <w:b/>
                <w:bCs/>
                <w:color w:val="000000"/>
                <w:szCs w:val="21"/>
              </w:rPr>
              <w:t>三星级</w:t>
            </w:r>
          </w:p>
        </w:tc>
        <w:tc>
          <w:tcPr>
            <w:tcW w:w="1301" w:type="dxa"/>
          </w:tcPr>
          <w:p w:rsidR="007776AC" w:rsidRPr="004A4B7E" w:rsidRDefault="007776AC" w:rsidP="00730C76">
            <w:pPr>
              <w:widowControl/>
              <w:jc w:val="center"/>
              <w:rPr>
                <w:rFonts w:ascii="宋体" w:hAnsi="宋体" w:cs="宋体"/>
                <w:b/>
                <w:bCs/>
                <w:color w:val="000000"/>
                <w:szCs w:val="21"/>
              </w:rPr>
            </w:pPr>
            <w:r w:rsidRPr="004A4B7E">
              <w:rPr>
                <w:rFonts w:ascii="宋体" w:hAnsi="宋体" w:cs="宋体" w:hint="eastAsia"/>
                <w:b/>
                <w:bCs/>
                <w:color w:val="000000"/>
                <w:szCs w:val="21"/>
              </w:rPr>
              <w:t>四星级</w:t>
            </w:r>
          </w:p>
        </w:tc>
        <w:tc>
          <w:tcPr>
            <w:tcW w:w="1420" w:type="dxa"/>
          </w:tcPr>
          <w:p w:rsidR="007776AC" w:rsidRPr="004A4B7E" w:rsidRDefault="007776AC" w:rsidP="00730C76">
            <w:pPr>
              <w:widowControl/>
              <w:jc w:val="center"/>
              <w:rPr>
                <w:rFonts w:ascii="宋体" w:hAnsi="宋体" w:cs="宋体"/>
                <w:b/>
                <w:bCs/>
                <w:color w:val="000000"/>
                <w:szCs w:val="21"/>
              </w:rPr>
            </w:pPr>
            <w:r w:rsidRPr="004A4B7E">
              <w:rPr>
                <w:rFonts w:ascii="宋体" w:hAnsi="宋体" w:cs="宋体" w:hint="eastAsia"/>
                <w:b/>
                <w:bCs/>
                <w:color w:val="000000"/>
                <w:szCs w:val="21"/>
              </w:rPr>
              <w:t>五星级</w:t>
            </w:r>
          </w:p>
        </w:tc>
      </w:tr>
      <w:tr w:rsidR="007776AC" w:rsidRPr="004A4B7E" w:rsidTr="00730C76">
        <w:trPr>
          <w:jc w:val="center"/>
        </w:trPr>
        <w:tc>
          <w:tcPr>
            <w:tcW w:w="2979" w:type="dxa"/>
          </w:tcPr>
          <w:p w:rsidR="007776AC" w:rsidRPr="004A4B7E" w:rsidRDefault="007776AC" w:rsidP="00730C76">
            <w:pPr>
              <w:widowControl/>
              <w:jc w:val="center"/>
              <w:rPr>
                <w:rFonts w:ascii="宋体" w:hAnsi="宋体" w:cs="宋体"/>
                <w:color w:val="000000"/>
                <w:szCs w:val="21"/>
              </w:rPr>
            </w:pPr>
            <w:r w:rsidRPr="004A4B7E">
              <w:rPr>
                <w:rFonts w:ascii="宋体" w:hAnsi="宋体" w:cs="宋体" w:hint="eastAsia"/>
                <w:color w:val="000000"/>
                <w:szCs w:val="21"/>
              </w:rPr>
              <w:t>总体分数区间</w:t>
            </w:r>
          </w:p>
        </w:tc>
        <w:tc>
          <w:tcPr>
            <w:tcW w:w="1440" w:type="dxa"/>
            <w:vAlign w:val="center"/>
          </w:tcPr>
          <w:p w:rsidR="007776AC" w:rsidRPr="004A4B7E" w:rsidRDefault="007776AC" w:rsidP="00730C76">
            <w:pPr>
              <w:widowControl/>
              <w:jc w:val="center"/>
              <w:rPr>
                <w:rFonts w:ascii="宋体" w:hAnsi="宋体" w:cs="宋体"/>
                <w:color w:val="000000"/>
                <w:szCs w:val="21"/>
              </w:rPr>
            </w:pPr>
            <w:r w:rsidRPr="004A4B7E">
              <w:rPr>
                <w:rFonts w:ascii="宋体" w:hAnsi="宋体" w:cs="宋体" w:hint="eastAsia"/>
                <w:color w:val="000000"/>
                <w:szCs w:val="21"/>
              </w:rPr>
              <w:t>250—369分</w:t>
            </w:r>
          </w:p>
        </w:tc>
        <w:tc>
          <w:tcPr>
            <w:tcW w:w="1380" w:type="dxa"/>
            <w:vAlign w:val="center"/>
          </w:tcPr>
          <w:p w:rsidR="007776AC" w:rsidRPr="004A4B7E" w:rsidRDefault="007776AC" w:rsidP="00730C76">
            <w:pPr>
              <w:widowControl/>
              <w:jc w:val="center"/>
              <w:rPr>
                <w:rFonts w:ascii="宋体" w:hAnsi="宋体" w:cs="宋体"/>
                <w:color w:val="000000"/>
                <w:szCs w:val="21"/>
              </w:rPr>
            </w:pPr>
            <w:r w:rsidRPr="004A4B7E">
              <w:rPr>
                <w:rFonts w:ascii="宋体" w:hAnsi="宋体" w:cs="宋体" w:hint="eastAsia"/>
                <w:color w:val="000000"/>
                <w:szCs w:val="21"/>
              </w:rPr>
              <w:t>370—519分</w:t>
            </w:r>
          </w:p>
        </w:tc>
        <w:tc>
          <w:tcPr>
            <w:tcW w:w="1301" w:type="dxa"/>
            <w:vAlign w:val="center"/>
          </w:tcPr>
          <w:p w:rsidR="007776AC" w:rsidRPr="004A4B7E" w:rsidRDefault="007776AC" w:rsidP="00730C76">
            <w:pPr>
              <w:widowControl/>
              <w:jc w:val="center"/>
              <w:rPr>
                <w:rFonts w:ascii="宋体" w:hAnsi="宋体" w:cs="宋体"/>
                <w:color w:val="000000"/>
                <w:szCs w:val="21"/>
              </w:rPr>
            </w:pPr>
            <w:r w:rsidRPr="004A4B7E">
              <w:rPr>
                <w:rFonts w:ascii="宋体" w:hAnsi="宋体" w:cs="宋体" w:hint="eastAsia"/>
                <w:color w:val="000000"/>
                <w:szCs w:val="21"/>
              </w:rPr>
              <w:t>520—629分</w:t>
            </w:r>
          </w:p>
        </w:tc>
        <w:tc>
          <w:tcPr>
            <w:tcW w:w="1420" w:type="dxa"/>
            <w:vAlign w:val="center"/>
          </w:tcPr>
          <w:p w:rsidR="007776AC" w:rsidRPr="004A4B7E" w:rsidRDefault="007776AC" w:rsidP="00730C76">
            <w:pPr>
              <w:widowControl/>
              <w:jc w:val="center"/>
              <w:rPr>
                <w:rFonts w:ascii="宋体" w:hAnsi="宋体" w:cs="宋体"/>
                <w:color w:val="000000"/>
                <w:szCs w:val="21"/>
              </w:rPr>
            </w:pPr>
            <w:r w:rsidRPr="004A4B7E">
              <w:rPr>
                <w:rFonts w:ascii="宋体" w:hAnsi="宋体" w:cs="宋体" w:hint="eastAsia"/>
                <w:color w:val="000000"/>
                <w:szCs w:val="21"/>
              </w:rPr>
              <w:t>630分以上</w:t>
            </w:r>
          </w:p>
        </w:tc>
      </w:tr>
    </w:tbl>
    <w:p w:rsidR="007776AC" w:rsidRPr="004A4B7E" w:rsidRDefault="007776AC" w:rsidP="007776AC">
      <w:pPr>
        <w:widowControl/>
        <w:spacing w:beforeLines="50" w:before="156" w:afterLines="50" w:after="156" w:line="360" w:lineRule="auto"/>
        <w:jc w:val="center"/>
        <w:rPr>
          <w:rFonts w:ascii="黑体" w:eastAsia="黑体" w:hAnsi="黑体" w:cs="宋体"/>
          <w:color w:val="000000"/>
          <w:szCs w:val="21"/>
        </w:rPr>
      </w:pPr>
      <w:r w:rsidRPr="004A4B7E">
        <w:rPr>
          <w:rFonts w:ascii="黑体" w:eastAsia="黑体" w:hAnsi="黑体" w:cs="宋体" w:hint="eastAsia"/>
          <w:color w:val="000000"/>
          <w:szCs w:val="21"/>
        </w:rPr>
        <w:t>表</w:t>
      </w:r>
      <w:r w:rsidRPr="004A4B7E">
        <w:rPr>
          <w:rFonts w:ascii="黑体" w:eastAsia="黑体" w:hAnsi="黑体" w:cs="宋体"/>
          <w:color w:val="000000"/>
          <w:szCs w:val="21"/>
        </w:rPr>
        <w:t xml:space="preserve">2 </w:t>
      </w:r>
      <w:r>
        <w:rPr>
          <w:rFonts w:ascii="黑体" w:eastAsia="黑体" w:hAnsi="黑体" w:cs="宋体" w:hint="eastAsia"/>
          <w:color w:val="000000"/>
          <w:szCs w:val="21"/>
        </w:rPr>
        <w:t>须达</w:t>
      </w:r>
      <w:r w:rsidR="00F702E3">
        <w:rPr>
          <w:rFonts w:ascii="黑体" w:eastAsia="黑体" w:hAnsi="黑体" w:cs="宋体" w:hint="eastAsia"/>
          <w:color w:val="000000"/>
          <w:szCs w:val="21"/>
        </w:rPr>
        <w:t>到</w:t>
      </w:r>
      <w:r>
        <w:rPr>
          <w:rFonts w:ascii="黑体" w:eastAsia="黑体" w:hAnsi="黑体" w:cs="宋体" w:hint="eastAsia"/>
          <w:color w:val="000000"/>
          <w:szCs w:val="21"/>
        </w:rPr>
        <w:t>等级要求的关键（否定）</w:t>
      </w:r>
      <w:r w:rsidR="00F702E3">
        <w:rPr>
          <w:rFonts w:ascii="黑体" w:eastAsia="黑体" w:hAnsi="黑体" w:cs="宋体" w:hint="eastAsia"/>
          <w:color w:val="000000"/>
          <w:szCs w:val="21"/>
        </w:rPr>
        <w:t>评</w:t>
      </w:r>
      <w:r w:rsidR="00F702E3">
        <w:rPr>
          <w:rFonts w:ascii="黑体" w:eastAsia="黑体" w:hAnsi="黑体" w:cs="宋体"/>
          <w:color w:val="000000"/>
          <w:szCs w:val="21"/>
        </w:rPr>
        <w:t>价</w:t>
      </w:r>
      <w:r>
        <w:rPr>
          <w:rFonts w:ascii="黑体" w:eastAsia="黑体" w:hAnsi="黑体" w:cs="宋体" w:hint="eastAsia"/>
          <w:color w:val="000000"/>
          <w:szCs w:val="21"/>
        </w:rPr>
        <w:t>要素</w:t>
      </w:r>
    </w:p>
    <w:tbl>
      <w:tblPr>
        <w:tblStyle w:val="aff"/>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417"/>
        <w:gridCol w:w="1276"/>
        <w:gridCol w:w="1417"/>
      </w:tblGrid>
      <w:tr w:rsidR="00E01BFE" w:rsidRPr="004A4B7E" w:rsidTr="00C21AC8">
        <w:trPr>
          <w:trHeight w:val="103"/>
          <w:jc w:val="center"/>
        </w:trPr>
        <w:tc>
          <w:tcPr>
            <w:tcW w:w="2972" w:type="dxa"/>
            <w:tcFitText/>
          </w:tcPr>
          <w:p w:rsidR="00E01BFE" w:rsidRPr="00E01BFE" w:rsidRDefault="00182FC9" w:rsidP="00E01BFE">
            <w:pPr>
              <w:widowControl/>
              <w:rPr>
                <w:rFonts w:ascii="宋体" w:hAnsi="宋体" w:cs="宋体"/>
                <w:color w:val="000000"/>
                <w:szCs w:val="21"/>
              </w:rPr>
            </w:pPr>
            <w:r w:rsidRPr="00F96B48">
              <w:rPr>
                <w:rFonts w:ascii="黑体" w:eastAsia="黑体" w:hAnsi="黑体" w:cs="宋体" w:hint="eastAsia"/>
                <w:noProof/>
                <w:color w:val="000000" w:themeColor="text1"/>
                <w:spacing w:val="1"/>
                <w:w w:val="87"/>
                <w:szCs w:val="21"/>
              </w:rPr>
              <mc:AlternateContent>
                <mc:Choice Requires="wps">
                  <w:drawing>
                    <wp:anchor distT="0" distB="0" distL="114300" distR="114300" simplePos="0" relativeHeight="251660288" behindDoc="0" locked="0" layoutInCell="1" allowOverlap="1" wp14:anchorId="4DF411C9" wp14:editId="275B30A6">
                      <wp:simplePos x="0" y="0"/>
                      <wp:positionH relativeFrom="column">
                        <wp:posOffset>15669</wp:posOffset>
                      </wp:positionH>
                      <wp:positionV relativeFrom="paragraph">
                        <wp:posOffset>1905</wp:posOffset>
                      </wp:positionV>
                      <wp:extent cx="1711842" cy="180754"/>
                      <wp:effectExtent l="0" t="0" r="22225" b="29210"/>
                      <wp:wrapNone/>
                      <wp:docPr id="2" name="直接连接符 2"/>
                      <wp:cNvGraphicFramePr/>
                      <a:graphic xmlns:a="http://schemas.openxmlformats.org/drawingml/2006/main">
                        <a:graphicData uri="http://schemas.microsoft.com/office/word/2010/wordprocessingShape">
                          <wps:wsp>
                            <wps:cNvCnPr/>
                            <wps:spPr>
                              <a:xfrm>
                                <a:off x="0" y="0"/>
                                <a:ext cx="1711842" cy="1807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DD0CD"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5pt,.15pt" to="13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" strokecolor="#5b9bd5 [3204]" strokeweight=".5pt">
                      <v:stroke joinstyle="miter"/>
                    </v:line>
                  </w:pict>
                </mc:Fallback>
              </mc:AlternateContent>
            </w:r>
            <w:r w:rsidR="00E01BFE" w:rsidRPr="00F96B48">
              <w:rPr>
                <w:rFonts w:ascii="宋体" w:hAnsi="宋体" w:cs="宋体" w:hint="eastAsia"/>
                <w:color w:val="000000"/>
                <w:spacing w:val="1"/>
                <w:w w:val="87"/>
                <w:szCs w:val="21"/>
              </w:rPr>
              <w:t>关键评价要素</w:t>
            </w:r>
            <w:r w:rsidR="00E01BFE" w:rsidRPr="00F96B48">
              <w:rPr>
                <w:rFonts w:ascii="宋体" w:hAnsi="宋体" w:cs="宋体" w:hint="eastAsia"/>
                <w:b/>
                <w:bCs/>
                <w:color w:val="000000"/>
                <w:spacing w:val="1"/>
                <w:w w:val="87"/>
                <w:szCs w:val="21"/>
              </w:rPr>
              <w:t xml:space="preserve">　</w:t>
            </w:r>
            <w:r w:rsidR="00E01BFE" w:rsidRPr="00F96B48">
              <w:rPr>
                <w:rFonts w:ascii="宋体" w:hAnsi="宋体" w:cs="宋体"/>
                <w:b/>
                <w:bCs/>
                <w:color w:val="000000"/>
                <w:spacing w:val="1"/>
                <w:w w:val="87"/>
                <w:szCs w:val="21"/>
              </w:rPr>
              <w:t xml:space="preserve">　　　　　</w:t>
            </w:r>
            <w:r w:rsidR="00E01BFE" w:rsidRPr="00F96B48">
              <w:rPr>
                <w:rFonts w:ascii="宋体" w:hAnsi="宋体" w:cs="宋体" w:hint="eastAsia"/>
                <w:b/>
                <w:bCs/>
                <w:color w:val="000000"/>
                <w:spacing w:val="1"/>
                <w:w w:val="87"/>
                <w:sz w:val="18"/>
                <w:szCs w:val="21"/>
              </w:rPr>
              <w:t>等级划</w:t>
            </w:r>
            <w:r w:rsidR="00E01BFE" w:rsidRPr="00F96B48">
              <w:rPr>
                <w:rFonts w:ascii="宋体" w:hAnsi="宋体" w:cs="宋体" w:hint="eastAsia"/>
                <w:b/>
                <w:bCs/>
                <w:color w:val="000000"/>
                <w:spacing w:val="-3"/>
                <w:w w:val="87"/>
                <w:sz w:val="18"/>
                <w:szCs w:val="21"/>
              </w:rPr>
              <w:t>分</w:t>
            </w:r>
          </w:p>
        </w:tc>
        <w:tc>
          <w:tcPr>
            <w:tcW w:w="1418" w:type="dxa"/>
          </w:tcPr>
          <w:p w:rsidR="00E01BFE" w:rsidRPr="004A4B7E" w:rsidRDefault="00E01BFE" w:rsidP="00730C76">
            <w:pPr>
              <w:widowControl/>
              <w:jc w:val="center"/>
              <w:rPr>
                <w:rFonts w:ascii="宋体" w:hAnsi="宋体" w:cs="宋体"/>
                <w:b/>
                <w:bCs/>
                <w:color w:val="000000"/>
                <w:szCs w:val="21"/>
              </w:rPr>
            </w:pPr>
            <w:r w:rsidRPr="004A4B7E">
              <w:rPr>
                <w:rFonts w:ascii="宋体" w:hAnsi="宋体" w:cs="宋体" w:hint="eastAsia"/>
                <w:b/>
                <w:bCs/>
                <w:color w:val="000000"/>
                <w:szCs w:val="21"/>
              </w:rPr>
              <w:t>达标级</w:t>
            </w:r>
          </w:p>
        </w:tc>
        <w:tc>
          <w:tcPr>
            <w:tcW w:w="1417" w:type="dxa"/>
          </w:tcPr>
          <w:p w:rsidR="00E01BFE" w:rsidRPr="004A4B7E" w:rsidRDefault="00E01BFE" w:rsidP="00730C76">
            <w:pPr>
              <w:widowControl/>
              <w:jc w:val="center"/>
              <w:rPr>
                <w:rFonts w:ascii="宋体" w:hAnsi="宋体" w:cs="宋体"/>
                <w:b/>
                <w:bCs/>
                <w:color w:val="000000"/>
                <w:szCs w:val="21"/>
              </w:rPr>
            </w:pPr>
            <w:r w:rsidRPr="004A4B7E">
              <w:rPr>
                <w:rFonts w:ascii="宋体" w:hAnsi="宋体" w:cs="宋体" w:hint="eastAsia"/>
                <w:b/>
                <w:bCs/>
                <w:color w:val="000000"/>
                <w:szCs w:val="21"/>
              </w:rPr>
              <w:t>三星级</w:t>
            </w:r>
          </w:p>
        </w:tc>
        <w:tc>
          <w:tcPr>
            <w:tcW w:w="1276" w:type="dxa"/>
          </w:tcPr>
          <w:p w:rsidR="00E01BFE" w:rsidRPr="004A4B7E" w:rsidRDefault="00E01BFE" w:rsidP="00730C76">
            <w:pPr>
              <w:widowControl/>
              <w:jc w:val="center"/>
              <w:rPr>
                <w:rFonts w:ascii="宋体" w:hAnsi="宋体" w:cs="宋体"/>
                <w:b/>
                <w:bCs/>
                <w:color w:val="000000"/>
                <w:szCs w:val="21"/>
              </w:rPr>
            </w:pPr>
            <w:r w:rsidRPr="004A4B7E">
              <w:rPr>
                <w:rFonts w:ascii="宋体" w:hAnsi="宋体" w:cs="宋体" w:hint="eastAsia"/>
                <w:b/>
                <w:bCs/>
                <w:color w:val="000000"/>
                <w:szCs w:val="21"/>
              </w:rPr>
              <w:t>四星级</w:t>
            </w:r>
          </w:p>
        </w:tc>
        <w:tc>
          <w:tcPr>
            <w:tcW w:w="1417" w:type="dxa"/>
          </w:tcPr>
          <w:p w:rsidR="00E01BFE" w:rsidRPr="004A4B7E" w:rsidRDefault="00E01BFE" w:rsidP="00730C76">
            <w:pPr>
              <w:widowControl/>
              <w:jc w:val="center"/>
              <w:rPr>
                <w:rFonts w:ascii="宋体" w:hAnsi="宋体" w:cs="宋体"/>
                <w:b/>
                <w:bCs/>
                <w:color w:val="000000"/>
                <w:szCs w:val="21"/>
              </w:rPr>
            </w:pPr>
            <w:r w:rsidRPr="004A4B7E">
              <w:rPr>
                <w:rFonts w:ascii="宋体" w:hAnsi="宋体" w:cs="宋体" w:hint="eastAsia"/>
                <w:b/>
                <w:bCs/>
                <w:color w:val="000000"/>
                <w:szCs w:val="21"/>
              </w:rPr>
              <w:t>五星级</w:t>
            </w:r>
          </w:p>
        </w:tc>
      </w:tr>
      <w:tr w:rsidR="00E01BFE" w:rsidRPr="004A4B7E" w:rsidTr="00C21AC8">
        <w:trPr>
          <w:trHeight w:val="103"/>
          <w:jc w:val="center"/>
        </w:trPr>
        <w:tc>
          <w:tcPr>
            <w:tcW w:w="2972" w:type="dxa"/>
          </w:tcPr>
          <w:p w:rsidR="00E01BFE" w:rsidRPr="004A4B7E" w:rsidRDefault="00E01BFE" w:rsidP="00730C76">
            <w:pPr>
              <w:widowControl/>
              <w:jc w:val="center"/>
              <w:rPr>
                <w:rFonts w:ascii="宋体" w:hAnsi="宋体" w:cs="宋体"/>
                <w:b/>
                <w:bCs/>
                <w:color w:val="000000"/>
                <w:szCs w:val="21"/>
              </w:rPr>
            </w:pPr>
            <w:r w:rsidRPr="004A4B7E">
              <w:rPr>
                <w:rFonts w:ascii="宋体" w:hAnsi="宋体" w:cs="宋体" w:hint="eastAsia"/>
                <w:color w:val="000000"/>
                <w:szCs w:val="21"/>
              </w:rPr>
              <w:t>实收资本金</w:t>
            </w:r>
          </w:p>
        </w:tc>
        <w:tc>
          <w:tcPr>
            <w:tcW w:w="1418" w:type="dxa"/>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5分</w:t>
            </w:r>
          </w:p>
        </w:tc>
        <w:tc>
          <w:tcPr>
            <w:tcW w:w="1417" w:type="dxa"/>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10分</w:t>
            </w:r>
          </w:p>
        </w:tc>
        <w:tc>
          <w:tcPr>
            <w:tcW w:w="1276" w:type="dxa"/>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15分</w:t>
            </w:r>
          </w:p>
        </w:tc>
        <w:tc>
          <w:tcPr>
            <w:tcW w:w="1417" w:type="dxa"/>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20分</w:t>
            </w:r>
          </w:p>
        </w:tc>
      </w:tr>
      <w:tr w:rsidR="00E01BFE" w:rsidRPr="004A4B7E" w:rsidTr="00C21AC8">
        <w:trPr>
          <w:trHeight w:val="351"/>
          <w:jc w:val="center"/>
        </w:trPr>
        <w:tc>
          <w:tcPr>
            <w:tcW w:w="2972"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风险防范机制建立</w:t>
            </w:r>
          </w:p>
        </w:tc>
        <w:tc>
          <w:tcPr>
            <w:tcW w:w="2835" w:type="dxa"/>
            <w:gridSpan w:val="2"/>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10分</w:t>
            </w:r>
          </w:p>
        </w:tc>
        <w:tc>
          <w:tcPr>
            <w:tcW w:w="2693" w:type="dxa"/>
            <w:gridSpan w:val="2"/>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15—20分</w:t>
            </w:r>
          </w:p>
        </w:tc>
      </w:tr>
      <w:tr w:rsidR="00E01BFE" w:rsidRPr="004A4B7E" w:rsidTr="00C21AC8">
        <w:trPr>
          <w:trHeight w:val="386"/>
          <w:jc w:val="center"/>
        </w:trPr>
        <w:tc>
          <w:tcPr>
            <w:tcW w:w="2972"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向保险公司投保情况</w:t>
            </w:r>
          </w:p>
        </w:tc>
        <w:tc>
          <w:tcPr>
            <w:tcW w:w="1418"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10分</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20分</w:t>
            </w:r>
          </w:p>
        </w:tc>
        <w:tc>
          <w:tcPr>
            <w:tcW w:w="1276"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30分</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40分</w:t>
            </w:r>
          </w:p>
        </w:tc>
      </w:tr>
      <w:tr w:rsidR="00E01BFE" w:rsidRPr="004A4B7E" w:rsidTr="00C21AC8">
        <w:trPr>
          <w:trHeight w:val="362"/>
          <w:jc w:val="center"/>
        </w:trPr>
        <w:tc>
          <w:tcPr>
            <w:tcW w:w="2972" w:type="dxa"/>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年度报告显示的责任能力</w:t>
            </w:r>
          </w:p>
        </w:tc>
        <w:tc>
          <w:tcPr>
            <w:tcW w:w="1418"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5分</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10分</w:t>
            </w:r>
          </w:p>
        </w:tc>
        <w:tc>
          <w:tcPr>
            <w:tcW w:w="1276"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15分</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20分</w:t>
            </w:r>
          </w:p>
        </w:tc>
      </w:tr>
      <w:tr w:rsidR="00E01BFE" w:rsidRPr="004A4B7E" w:rsidTr="00C21AC8">
        <w:trPr>
          <w:trHeight w:val="386"/>
          <w:jc w:val="center"/>
        </w:trPr>
        <w:tc>
          <w:tcPr>
            <w:tcW w:w="2972" w:type="dxa"/>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维修技术人员数量</w:t>
            </w:r>
          </w:p>
        </w:tc>
        <w:tc>
          <w:tcPr>
            <w:tcW w:w="1418"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5分</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10分</w:t>
            </w:r>
          </w:p>
        </w:tc>
        <w:tc>
          <w:tcPr>
            <w:tcW w:w="1276"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15分</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20分</w:t>
            </w:r>
          </w:p>
        </w:tc>
      </w:tr>
      <w:tr w:rsidR="00E01BFE" w:rsidRPr="004A4B7E" w:rsidTr="00C21AC8">
        <w:trPr>
          <w:trHeight w:val="368"/>
          <w:jc w:val="center"/>
        </w:trPr>
        <w:tc>
          <w:tcPr>
            <w:tcW w:w="2972" w:type="dxa"/>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精算师数量</w:t>
            </w:r>
          </w:p>
        </w:tc>
        <w:tc>
          <w:tcPr>
            <w:tcW w:w="1418"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w:t>
            </w:r>
          </w:p>
        </w:tc>
        <w:tc>
          <w:tcPr>
            <w:tcW w:w="1276"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1名</w:t>
            </w:r>
          </w:p>
        </w:tc>
        <w:tc>
          <w:tcPr>
            <w:tcW w:w="1417" w:type="dxa"/>
            <w:vAlign w:val="center"/>
          </w:tcPr>
          <w:p w:rsidR="00E01BFE" w:rsidRPr="004A4B7E" w:rsidRDefault="00E01BFE" w:rsidP="00730C76">
            <w:pPr>
              <w:widowControl/>
              <w:jc w:val="center"/>
              <w:rPr>
                <w:rFonts w:ascii="宋体" w:hAnsi="宋体" w:cs="宋体"/>
                <w:color w:val="000000"/>
                <w:szCs w:val="21"/>
              </w:rPr>
            </w:pPr>
            <w:r w:rsidRPr="004A4B7E">
              <w:rPr>
                <w:rFonts w:ascii="宋体" w:hAnsi="宋体" w:cs="宋体" w:hint="eastAsia"/>
                <w:color w:val="000000"/>
                <w:szCs w:val="21"/>
              </w:rPr>
              <w:t>2名</w:t>
            </w:r>
          </w:p>
        </w:tc>
      </w:tr>
    </w:tbl>
    <w:p w:rsidR="007776AC" w:rsidRPr="00563A6B" w:rsidRDefault="007776AC" w:rsidP="007776AC">
      <w:pPr>
        <w:pStyle w:val="afd"/>
        <w:numPr>
          <w:ilvl w:val="1"/>
          <w:numId w:val="12"/>
        </w:numPr>
        <w:spacing w:before="156" w:after="156"/>
        <w:rPr>
          <w:rFonts w:hAnsi="宋体" w:cs="宋体"/>
          <w:kern w:val="2"/>
        </w:rPr>
      </w:pPr>
      <w:bookmarkStart w:id="142" w:name="_Toc496615833"/>
      <w:bookmarkStart w:id="143" w:name="_Toc496616004"/>
      <w:r w:rsidRPr="00563A6B">
        <w:rPr>
          <w:rFonts w:hAnsi="宋体" w:cs="宋体" w:hint="eastAsia"/>
          <w:kern w:val="2"/>
        </w:rPr>
        <w:t>评价要素的</w:t>
      </w:r>
      <w:r w:rsidRPr="00563A6B">
        <w:rPr>
          <w:rFonts w:hAnsi="宋体" w:cs="宋体"/>
          <w:kern w:val="2"/>
        </w:rPr>
        <w:t>分数</w:t>
      </w:r>
      <w:r w:rsidRPr="00563A6B">
        <w:rPr>
          <w:rFonts w:hAnsi="宋体" w:cs="宋体" w:hint="eastAsia"/>
          <w:kern w:val="2"/>
        </w:rPr>
        <w:t>设置及</w:t>
      </w:r>
      <w:r w:rsidRPr="00563A6B">
        <w:rPr>
          <w:rFonts w:hAnsi="宋体" w:cs="宋体"/>
          <w:kern w:val="2"/>
        </w:rPr>
        <w:t>具体评价</w:t>
      </w:r>
      <w:bookmarkEnd w:id="142"/>
      <w:bookmarkEnd w:id="143"/>
    </w:p>
    <w:p w:rsidR="007776AC" w:rsidRPr="00563A6B" w:rsidRDefault="007776AC" w:rsidP="007776AC">
      <w:pPr>
        <w:pStyle w:val="afd"/>
        <w:numPr>
          <w:ilvl w:val="2"/>
          <w:numId w:val="12"/>
        </w:numPr>
        <w:spacing w:before="156" w:after="156"/>
        <w:rPr>
          <w:rFonts w:hAnsi="宋体" w:cs="宋体"/>
          <w:kern w:val="2"/>
        </w:rPr>
      </w:pPr>
      <w:bookmarkStart w:id="144" w:name="_Toc484683129"/>
      <w:bookmarkStart w:id="145" w:name="_Toc484683185"/>
      <w:bookmarkStart w:id="146" w:name="_Toc484683132"/>
      <w:bookmarkStart w:id="147" w:name="_Toc484683188"/>
      <w:bookmarkStart w:id="148" w:name="_Toc484679390"/>
      <w:bookmarkStart w:id="149" w:name="_Toc496615834"/>
      <w:bookmarkStart w:id="150" w:name="_Toc496616005"/>
      <w:bookmarkStart w:id="151" w:name="_Toc482949028"/>
      <w:bookmarkEnd w:id="144"/>
      <w:bookmarkEnd w:id="145"/>
      <w:r w:rsidRPr="00563A6B">
        <w:rPr>
          <w:rFonts w:hAnsi="宋体" w:cs="宋体" w:hint="eastAsia"/>
          <w:kern w:val="2"/>
        </w:rPr>
        <w:t>汽车延长保修服务机构的主体条件</w:t>
      </w:r>
      <w:bookmarkEnd w:id="146"/>
      <w:bookmarkEnd w:id="147"/>
      <w:bookmarkEnd w:id="148"/>
      <w:r w:rsidRPr="00563A6B">
        <w:rPr>
          <w:rFonts w:hAnsi="宋体" w:cs="宋体" w:hint="eastAsia"/>
          <w:kern w:val="2"/>
        </w:rPr>
        <w:t>（6</w:t>
      </w:r>
      <w:r>
        <w:rPr>
          <w:rFonts w:hAnsi="宋体" w:cs="宋体"/>
          <w:kern w:val="2"/>
        </w:rPr>
        <w:t>4</w:t>
      </w:r>
      <w:r w:rsidRPr="00563A6B">
        <w:rPr>
          <w:rFonts w:hAnsi="宋体" w:cs="宋体" w:hint="eastAsia"/>
          <w:kern w:val="2"/>
        </w:rPr>
        <w:t>—</w:t>
      </w:r>
      <w:r>
        <w:rPr>
          <w:rFonts w:hAnsi="宋体" w:cs="宋体" w:hint="eastAsia"/>
          <w:kern w:val="2"/>
        </w:rPr>
        <w:t>1</w:t>
      </w:r>
      <w:r>
        <w:rPr>
          <w:rFonts w:hAnsi="宋体" w:cs="宋体"/>
          <w:kern w:val="2"/>
        </w:rPr>
        <w:t>5</w:t>
      </w:r>
      <w:r>
        <w:rPr>
          <w:rFonts w:hAnsi="宋体" w:cs="宋体" w:hint="eastAsia"/>
          <w:kern w:val="2"/>
        </w:rPr>
        <w:t>0</w:t>
      </w:r>
      <w:r w:rsidRPr="00563A6B">
        <w:rPr>
          <w:rFonts w:hAnsi="宋体" w:cs="宋体" w:hint="eastAsia"/>
          <w:kern w:val="2"/>
        </w:rPr>
        <w:t>分）</w:t>
      </w:r>
      <w:bookmarkEnd w:id="149"/>
      <w:bookmarkEnd w:id="150"/>
    </w:p>
    <w:p w:rsidR="007776AC" w:rsidRPr="00563A6B" w:rsidRDefault="007776AC" w:rsidP="007776AC">
      <w:pPr>
        <w:pStyle w:val="afe"/>
        <w:numPr>
          <w:ilvl w:val="3"/>
          <w:numId w:val="12"/>
        </w:numPr>
        <w:rPr>
          <w:rFonts w:ascii="宋体" w:eastAsia="宋体"/>
        </w:rPr>
      </w:pPr>
      <w:bookmarkStart w:id="152" w:name="_Toc484683189"/>
      <w:bookmarkStart w:id="153" w:name="_Toc484683133"/>
      <w:bookmarkStart w:id="154" w:name="_Toc484679391"/>
      <w:bookmarkStart w:id="155" w:name="_Toc496615835"/>
      <w:bookmarkStart w:id="156" w:name="_Toc496616006"/>
      <w:bookmarkEnd w:id="151"/>
      <w:r w:rsidRPr="00563A6B">
        <w:rPr>
          <w:rFonts w:ascii="宋体" w:eastAsia="宋体" w:hint="eastAsia"/>
        </w:rPr>
        <w:t>申报单位应为依法注册的独立法人</w:t>
      </w:r>
      <w:r>
        <w:rPr>
          <w:rFonts w:ascii="宋体" w:eastAsia="宋体" w:hint="eastAsia"/>
        </w:rPr>
        <w:t>，具体评价要素见表</w:t>
      </w:r>
      <w:r>
        <w:rPr>
          <w:rFonts w:ascii="宋体" w:eastAsia="宋体"/>
        </w:rPr>
        <w:t>3</w:t>
      </w:r>
      <w:r w:rsidRPr="00563A6B">
        <w:rPr>
          <w:rFonts w:ascii="宋体" w:eastAsia="宋体"/>
        </w:rPr>
        <w:t>。</w:t>
      </w:r>
      <w:bookmarkEnd w:id="152"/>
      <w:bookmarkEnd w:id="153"/>
      <w:bookmarkEnd w:id="154"/>
      <w:bookmarkEnd w:id="155"/>
      <w:bookmarkEnd w:id="156"/>
    </w:p>
    <w:p w:rsidR="007776AC" w:rsidRPr="00563A6B"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 xml:space="preserve">表3 </w:t>
      </w:r>
      <w:r>
        <w:rPr>
          <w:rFonts w:ascii="黑体" w:eastAsia="黑体" w:hAnsi="黑体" w:cs="宋体" w:hint="eastAsia"/>
          <w:color w:val="000000"/>
          <w:szCs w:val="21"/>
        </w:rPr>
        <w:t>注册与业绩评价</w:t>
      </w:r>
      <w:r w:rsidRPr="00563A6B">
        <w:rPr>
          <w:rFonts w:ascii="黑体" w:eastAsia="黑体" w:hAnsi="黑体" w:cs="宋体" w:hint="eastAsia"/>
          <w:color w:val="000000"/>
          <w:szCs w:val="21"/>
        </w:rPr>
        <w:t>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0B5C1A" w:rsidRDefault="007776AC" w:rsidP="00730C76">
            <w:pPr>
              <w:widowControl/>
              <w:autoSpaceDE w:val="0"/>
              <w:autoSpaceDN w:val="0"/>
              <w:jc w:val="center"/>
              <w:rPr>
                <w:rFonts w:ascii="宋体" w:eastAsia="Times New Roman"/>
                <w:szCs w:val="21"/>
              </w:rPr>
            </w:pPr>
            <w:r w:rsidRPr="000B5C1A">
              <w:rPr>
                <w:rFonts w:ascii="宋体" w:hint="eastAsia"/>
                <w:b/>
                <w:bCs/>
                <w:szCs w:val="21"/>
              </w:rPr>
              <w:t>评价要素</w:t>
            </w:r>
          </w:p>
        </w:tc>
        <w:tc>
          <w:tcPr>
            <w:tcW w:w="6818" w:type="dxa"/>
          </w:tcPr>
          <w:p w:rsidR="007776AC" w:rsidRPr="000B5C1A" w:rsidRDefault="007776AC" w:rsidP="00730C76">
            <w:pPr>
              <w:widowControl/>
              <w:autoSpaceDE w:val="0"/>
              <w:autoSpaceDN w:val="0"/>
              <w:ind w:firstLineChars="200" w:firstLine="402"/>
              <w:jc w:val="center"/>
              <w:rPr>
                <w:rFonts w:ascii="宋体" w:eastAsia="Times New Roman"/>
                <w:szCs w:val="21"/>
              </w:rPr>
            </w:pPr>
            <w:r w:rsidRPr="000B5C1A">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563A6B" w:rsidRDefault="007776AC" w:rsidP="00730C76">
            <w:pPr>
              <w:widowControl/>
              <w:autoSpaceDE w:val="0"/>
              <w:autoSpaceDN w:val="0"/>
              <w:jc w:val="center"/>
              <w:rPr>
                <w:rFonts w:ascii="宋体" w:hAnsi="宋体" w:cs="宋体"/>
                <w:color w:val="000000"/>
                <w:szCs w:val="21"/>
              </w:rPr>
            </w:pPr>
            <w:r w:rsidRPr="00563A6B">
              <w:rPr>
                <w:rFonts w:ascii="宋体" w:hAnsi="宋体" w:cs="宋体" w:hint="eastAsia"/>
                <w:color w:val="000000"/>
                <w:szCs w:val="21"/>
              </w:rPr>
              <w:t>注册要求</w:t>
            </w:r>
          </w:p>
        </w:tc>
        <w:tc>
          <w:tcPr>
            <w:tcW w:w="6818" w:type="dxa"/>
          </w:tcPr>
          <w:p w:rsidR="007776AC" w:rsidRPr="00563A6B" w:rsidRDefault="007776AC" w:rsidP="00730C76">
            <w:pPr>
              <w:widowControl/>
              <w:autoSpaceDE w:val="0"/>
              <w:autoSpaceDN w:val="0"/>
              <w:rPr>
                <w:rFonts w:ascii="宋体" w:hAnsi="宋体" w:cs="宋体"/>
                <w:color w:val="000000"/>
                <w:szCs w:val="21"/>
              </w:rPr>
            </w:pPr>
            <w:r w:rsidRPr="00563A6B">
              <w:rPr>
                <w:rFonts w:ascii="宋体" w:hAnsi="宋体" w:cs="宋体" w:hint="eastAsia"/>
                <w:color w:val="000000"/>
                <w:szCs w:val="21"/>
              </w:rPr>
              <w:t>通过检查企业法人营业执照和其它许可证，认定依法注册法人地位。并通过工商查询系统核查企业是否存在违法、违规、违纪等行为和劣迹。</w:t>
            </w:r>
          </w:p>
        </w:tc>
      </w:tr>
      <w:tr w:rsidR="007776AC" w:rsidRPr="00563A6B" w:rsidTr="00730C76">
        <w:trPr>
          <w:jc w:val="center"/>
        </w:trPr>
        <w:tc>
          <w:tcPr>
            <w:tcW w:w="1704" w:type="dxa"/>
            <w:vMerge/>
          </w:tcPr>
          <w:p w:rsidR="007776AC" w:rsidRPr="00563A6B" w:rsidRDefault="007776AC" w:rsidP="00730C76">
            <w:pPr>
              <w:widowControl/>
              <w:autoSpaceDE w:val="0"/>
              <w:autoSpaceDN w:val="0"/>
              <w:jc w:val="center"/>
              <w:rPr>
                <w:rFonts w:ascii="宋体" w:hAnsi="宋体" w:cs="宋体"/>
                <w:color w:val="000000"/>
                <w:szCs w:val="21"/>
              </w:rPr>
            </w:pPr>
          </w:p>
        </w:tc>
        <w:tc>
          <w:tcPr>
            <w:tcW w:w="6818" w:type="dxa"/>
          </w:tcPr>
          <w:p w:rsidR="007776AC" w:rsidRPr="00563A6B" w:rsidRDefault="007776AC" w:rsidP="00730C76">
            <w:pPr>
              <w:widowControl/>
              <w:autoSpaceDE w:val="0"/>
              <w:autoSpaceDN w:val="0"/>
              <w:jc w:val="center"/>
              <w:rPr>
                <w:rFonts w:ascii="宋体" w:hAnsi="宋体" w:cs="宋体"/>
                <w:color w:val="000000"/>
                <w:szCs w:val="21"/>
              </w:rPr>
            </w:pPr>
            <w:r w:rsidRPr="00563A6B">
              <w:rPr>
                <w:rFonts w:ascii="宋体" w:hAnsi="宋体" w:cs="宋体" w:hint="eastAsia"/>
                <w:color w:val="000000"/>
                <w:szCs w:val="21"/>
              </w:rPr>
              <w:t>5分</w:t>
            </w:r>
          </w:p>
        </w:tc>
      </w:tr>
      <w:tr w:rsidR="007776AC" w:rsidRPr="00563A6B" w:rsidTr="00730C76">
        <w:trPr>
          <w:jc w:val="center"/>
        </w:trPr>
        <w:tc>
          <w:tcPr>
            <w:tcW w:w="1704" w:type="dxa"/>
            <w:vMerge w:val="restart"/>
            <w:vAlign w:val="center"/>
          </w:tcPr>
          <w:p w:rsidR="007776AC" w:rsidRPr="00563A6B" w:rsidRDefault="007776AC" w:rsidP="00730C76">
            <w:pPr>
              <w:widowControl/>
              <w:autoSpaceDE w:val="0"/>
              <w:autoSpaceDN w:val="0"/>
              <w:jc w:val="center"/>
              <w:rPr>
                <w:rFonts w:ascii="宋体" w:hAnsi="宋体" w:cs="宋体"/>
                <w:color w:val="000000"/>
                <w:szCs w:val="21"/>
              </w:rPr>
            </w:pPr>
            <w:r w:rsidRPr="00563A6B">
              <w:rPr>
                <w:rFonts w:ascii="宋体" w:hAnsi="宋体" w:cs="宋体" w:hint="eastAsia"/>
                <w:color w:val="000000"/>
                <w:szCs w:val="21"/>
              </w:rPr>
              <w:t>业绩要求</w:t>
            </w:r>
          </w:p>
        </w:tc>
        <w:tc>
          <w:tcPr>
            <w:tcW w:w="6818" w:type="dxa"/>
          </w:tcPr>
          <w:p w:rsidR="007776AC" w:rsidRPr="00563A6B" w:rsidRDefault="007776AC" w:rsidP="00730C76">
            <w:pPr>
              <w:widowControl/>
              <w:autoSpaceDE w:val="0"/>
              <w:autoSpaceDN w:val="0"/>
              <w:rPr>
                <w:rFonts w:ascii="宋体" w:hAnsi="宋体" w:cs="宋体"/>
                <w:color w:val="000000"/>
                <w:szCs w:val="21"/>
              </w:rPr>
            </w:pPr>
            <w:r w:rsidRPr="00563A6B">
              <w:rPr>
                <w:rFonts w:ascii="宋体" w:hAnsi="宋体" w:cs="宋体" w:hint="eastAsia"/>
                <w:color w:val="000000"/>
                <w:szCs w:val="21"/>
              </w:rPr>
              <w:t>汽车延长保修服务提供商还应具备3年以上的经营业绩及相应财务数据。</w:t>
            </w:r>
          </w:p>
        </w:tc>
      </w:tr>
      <w:tr w:rsidR="007776AC" w:rsidRPr="00563A6B" w:rsidTr="00730C76">
        <w:trPr>
          <w:jc w:val="center"/>
        </w:trPr>
        <w:tc>
          <w:tcPr>
            <w:tcW w:w="1704" w:type="dxa"/>
            <w:vMerge/>
          </w:tcPr>
          <w:p w:rsidR="007776AC" w:rsidRPr="00563A6B" w:rsidRDefault="007776AC" w:rsidP="00730C76">
            <w:pPr>
              <w:widowControl/>
              <w:autoSpaceDE w:val="0"/>
              <w:autoSpaceDN w:val="0"/>
              <w:rPr>
                <w:rFonts w:ascii="宋体" w:hAnsi="宋体" w:cs="宋体"/>
                <w:color w:val="000000"/>
                <w:szCs w:val="21"/>
              </w:rPr>
            </w:pPr>
          </w:p>
        </w:tc>
        <w:tc>
          <w:tcPr>
            <w:tcW w:w="6818" w:type="dxa"/>
          </w:tcPr>
          <w:p w:rsidR="007776AC" w:rsidRPr="00563A6B" w:rsidRDefault="007776AC" w:rsidP="00730C76">
            <w:pPr>
              <w:widowControl/>
              <w:autoSpaceDE w:val="0"/>
              <w:autoSpaceDN w:val="0"/>
              <w:jc w:val="center"/>
              <w:rPr>
                <w:rFonts w:ascii="宋体" w:hAnsi="宋体" w:cs="宋体"/>
                <w:color w:val="000000"/>
                <w:szCs w:val="21"/>
              </w:rPr>
            </w:pPr>
            <w:r w:rsidRPr="00563A6B">
              <w:rPr>
                <w:rFonts w:ascii="宋体" w:hAnsi="宋体" w:cs="宋体" w:hint="eastAsia"/>
                <w:color w:val="000000"/>
                <w:szCs w:val="21"/>
              </w:rPr>
              <w:t>5分</w:t>
            </w:r>
          </w:p>
        </w:tc>
      </w:tr>
    </w:tbl>
    <w:p w:rsidR="007776AC" w:rsidRPr="00563A6B" w:rsidRDefault="007776AC" w:rsidP="007776AC">
      <w:pPr>
        <w:pStyle w:val="afe"/>
        <w:numPr>
          <w:ilvl w:val="3"/>
          <w:numId w:val="12"/>
        </w:numPr>
        <w:rPr>
          <w:rFonts w:ascii="宋体" w:eastAsia="宋体"/>
        </w:rPr>
      </w:pPr>
      <w:bookmarkStart w:id="157" w:name="_Toc484678731"/>
      <w:bookmarkStart w:id="158" w:name="_Toc484679392"/>
      <w:bookmarkStart w:id="159" w:name="_Toc484683190"/>
      <w:bookmarkStart w:id="160" w:name="_Toc484683134"/>
      <w:bookmarkStart w:id="161" w:name="_Toc484679397"/>
      <w:bookmarkStart w:id="162" w:name="_Toc484683139"/>
      <w:bookmarkStart w:id="163" w:name="_Toc484683195"/>
      <w:bookmarkStart w:id="164" w:name="_Toc496615836"/>
      <w:bookmarkStart w:id="165" w:name="_Toc496616007"/>
      <w:bookmarkEnd w:id="157"/>
      <w:bookmarkEnd w:id="158"/>
      <w:bookmarkEnd w:id="159"/>
      <w:bookmarkEnd w:id="160"/>
      <w:r w:rsidRPr="00563A6B">
        <w:rPr>
          <w:rFonts w:ascii="宋体" w:eastAsia="宋体" w:hint="eastAsia"/>
        </w:rPr>
        <w:t>应在中国汽车流通协会登记备案，具体评价要素见表</w:t>
      </w:r>
      <w:r>
        <w:rPr>
          <w:rFonts w:ascii="宋体" w:eastAsia="宋体"/>
        </w:rPr>
        <w:t>4</w:t>
      </w:r>
      <w:r w:rsidRPr="00563A6B">
        <w:rPr>
          <w:rFonts w:ascii="宋体" w:eastAsia="宋体" w:hint="eastAsia"/>
        </w:rPr>
        <w:t>。</w:t>
      </w:r>
      <w:bookmarkEnd w:id="161"/>
      <w:bookmarkEnd w:id="162"/>
      <w:bookmarkEnd w:id="163"/>
      <w:bookmarkEnd w:id="164"/>
      <w:bookmarkEnd w:id="165"/>
    </w:p>
    <w:p w:rsidR="007776AC" w:rsidRPr="00563A6B"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4</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申报单位备案</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0B5C1A" w:rsidRDefault="007776AC" w:rsidP="00730C76">
            <w:pPr>
              <w:widowControl/>
              <w:autoSpaceDE w:val="0"/>
              <w:autoSpaceDN w:val="0"/>
              <w:jc w:val="center"/>
              <w:rPr>
                <w:rFonts w:ascii="宋体" w:eastAsia="Times New Roman"/>
                <w:b/>
                <w:bCs/>
                <w:szCs w:val="21"/>
              </w:rPr>
            </w:pPr>
            <w:r w:rsidRPr="000B5C1A">
              <w:rPr>
                <w:rFonts w:ascii="宋体" w:hint="eastAsia"/>
                <w:b/>
                <w:bCs/>
                <w:szCs w:val="21"/>
              </w:rPr>
              <w:t>评价要素</w:t>
            </w:r>
          </w:p>
        </w:tc>
        <w:tc>
          <w:tcPr>
            <w:tcW w:w="6818" w:type="dxa"/>
          </w:tcPr>
          <w:p w:rsidR="007776AC" w:rsidRPr="000B5C1A" w:rsidRDefault="007776AC" w:rsidP="00730C76">
            <w:pPr>
              <w:widowControl/>
              <w:autoSpaceDE w:val="0"/>
              <w:autoSpaceDN w:val="0"/>
              <w:ind w:firstLineChars="200" w:firstLine="402"/>
              <w:jc w:val="center"/>
              <w:rPr>
                <w:rFonts w:ascii="宋体" w:eastAsia="Times New Roman"/>
                <w:b/>
                <w:bCs/>
                <w:szCs w:val="21"/>
              </w:rPr>
            </w:pPr>
            <w:r w:rsidRPr="000B5C1A">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563A6B" w:rsidRDefault="007776AC" w:rsidP="00730C76">
            <w:pPr>
              <w:widowControl/>
              <w:autoSpaceDE w:val="0"/>
              <w:autoSpaceDN w:val="0"/>
              <w:rPr>
                <w:rFonts w:ascii="宋体" w:hAnsi="宋体" w:cs="宋体"/>
                <w:color w:val="000000"/>
                <w:szCs w:val="21"/>
              </w:rPr>
            </w:pPr>
            <w:r w:rsidRPr="00563A6B">
              <w:rPr>
                <w:rFonts w:ascii="宋体" w:hAnsi="宋体" w:cs="宋体" w:hint="eastAsia"/>
                <w:color w:val="000000"/>
                <w:szCs w:val="21"/>
              </w:rPr>
              <w:lastRenderedPageBreak/>
              <w:t>申报单位的备案</w:t>
            </w:r>
          </w:p>
        </w:tc>
        <w:tc>
          <w:tcPr>
            <w:tcW w:w="6818" w:type="dxa"/>
          </w:tcPr>
          <w:p w:rsidR="007776AC" w:rsidRPr="00563A6B" w:rsidRDefault="007776AC" w:rsidP="00730C76">
            <w:pPr>
              <w:widowControl/>
              <w:autoSpaceDE w:val="0"/>
              <w:autoSpaceDN w:val="0"/>
              <w:rPr>
                <w:rFonts w:ascii="宋体" w:hAnsi="宋体" w:cs="宋体"/>
                <w:color w:val="000000"/>
                <w:szCs w:val="21"/>
              </w:rPr>
            </w:pPr>
            <w:r w:rsidRPr="00563A6B">
              <w:rPr>
                <w:rFonts w:ascii="宋体" w:hAnsi="宋体" w:cs="宋体" w:hint="eastAsia"/>
                <w:color w:val="000000"/>
                <w:szCs w:val="21"/>
              </w:rPr>
              <w:t>接受中国汽车流通协会的行业指导和业务监管，并在中国汽车流通协会登记备案</w:t>
            </w:r>
          </w:p>
        </w:tc>
      </w:tr>
      <w:tr w:rsidR="007776AC" w:rsidRPr="00563A6B" w:rsidTr="00730C76">
        <w:trPr>
          <w:jc w:val="center"/>
        </w:trPr>
        <w:tc>
          <w:tcPr>
            <w:tcW w:w="1704" w:type="dxa"/>
            <w:vMerge/>
          </w:tcPr>
          <w:p w:rsidR="007776AC" w:rsidRPr="00563A6B" w:rsidRDefault="007776AC" w:rsidP="00730C76">
            <w:pPr>
              <w:widowControl/>
              <w:autoSpaceDE w:val="0"/>
              <w:autoSpaceDN w:val="0"/>
              <w:rPr>
                <w:rFonts w:ascii="宋体" w:hAnsi="宋体" w:cs="宋体"/>
                <w:color w:val="000000"/>
                <w:szCs w:val="21"/>
              </w:rPr>
            </w:pPr>
          </w:p>
        </w:tc>
        <w:tc>
          <w:tcPr>
            <w:tcW w:w="6818" w:type="dxa"/>
          </w:tcPr>
          <w:p w:rsidR="007776AC" w:rsidRPr="00563A6B" w:rsidRDefault="007776AC" w:rsidP="00730C76">
            <w:pPr>
              <w:widowControl/>
              <w:autoSpaceDE w:val="0"/>
              <w:autoSpaceDN w:val="0"/>
              <w:jc w:val="center"/>
              <w:rPr>
                <w:rFonts w:ascii="宋体" w:hAnsi="宋体" w:cs="宋体"/>
                <w:color w:val="000000"/>
                <w:szCs w:val="21"/>
              </w:rPr>
            </w:pPr>
            <w:r w:rsidRPr="00563A6B">
              <w:rPr>
                <w:rFonts w:ascii="宋体" w:hAnsi="宋体" w:cs="宋体" w:hint="eastAsia"/>
                <w:color w:val="000000"/>
                <w:szCs w:val="21"/>
              </w:rPr>
              <w:t>10分</w:t>
            </w:r>
          </w:p>
        </w:tc>
      </w:tr>
    </w:tbl>
    <w:p w:rsidR="007776AC" w:rsidRPr="00563A6B" w:rsidRDefault="007776AC" w:rsidP="007776AC">
      <w:pPr>
        <w:pStyle w:val="afe"/>
        <w:numPr>
          <w:ilvl w:val="3"/>
          <w:numId w:val="12"/>
        </w:numPr>
        <w:rPr>
          <w:rFonts w:ascii="宋体" w:eastAsia="宋体"/>
        </w:rPr>
      </w:pPr>
      <w:bookmarkStart w:id="166" w:name="_Toc484679398"/>
      <w:bookmarkStart w:id="167" w:name="_Toc484683196"/>
      <w:bookmarkStart w:id="168" w:name="_Toc484683140"/>
      <w:bookmarkStart w:id="169" w:name="_Toc496615837"/>
      <w:bookmarkStart w:id="170" w:name="_Toc496616008"/>
      <w:r w:rsidRPr="00563A6B">
        <w:rPr>
          <w:rFonts w:ascii="宋体" w:eastAsia="宋体" w:hint="eastAsia"/>
        </w:rPr>
        <w:t>企业的注册资本金中货币性出资应不低于500万元人民币，</w:t>
      </w:r>
      <w:r w:rsidRPr="00563A6B">
        <w:rPr>
          <w:rFonts w:ascii="宋体" w:eastAsia="宋体"/>
        </w:rPr>
        <w:t>且</w:t>
      </w:r>
      <w:r w:rsidRPr="00563A6B">
        <w:rPr>
          <w:rFonts w:ascii="宋体" w:eastAsia="宋体" w:hint="eastAsia"/>
        </w:rPr>
        <w:t>应具有承担延长保修服务风险的能力及化解风险的方法，并符合</w:t>
      </w:r>
      <w:r w:rsidR="00730C76">
        <w:rPr>
          <w:rFonts w:ascii="宋体" w:hAnsi="宋体" w:cs="宋体" w:hint="eastAsia"/>
          <w:color w:val="000000"/>
          <w:szCs w:val="21"/>
        </w:rPr>
        <w:t>T/CADA 7</w:t>
      </w:r>
      <w:r w:rsidR="00730C76">
        <w:rPr>
          <w:rFonts w:ascii="宋体" w:hAnsi="宋体" w:cs="宋体" w:hint="eastAsia"/>
          <w:color w:val="000000"/>
          <w:szCs w:val="21"/>
        </w:rPr>
        <w:t>中</w:t>
      </w:r>
      <w:r w:rsidRPr="00563A6B">
        <w:rPr>
          <w:rFonts w:ascii="宋体" w:eastAsia="宋体" w:hint="eastAsia"/>
        </w:rPr>
        <w:t>8.2的规定</w:t>
      </w:r>
      <w:r w:rsidRPr="000B5C1A">
        <w:rPr>
          <w:rFonts w:ascii="宋体" w:eastAsia="宋体" w:hint="eastAsia"/>
        </w:rPr>
        <w:t>，具体评价要素见表</w:t>
      </w:r>
      <w:r>
        <w:rPr>
          <w:rFonts w:ascii="宋体" w:eastAsia="宋体" w:hint="eastAsia"/>
        </w:rPr>
        <w:t>5</w:t>
      </w:r>
      <w:r w:rsidRPr="00563A6B">
        <w:rPr>
          <w:rFonts w:ascii="宋体" w:eastAsia="宋体" w:hint="eastAsia"/>
        </w:rPr>
        <w:t>。</w:t>
      </w:r>
      <w:bookmarkEnd w:id="166"/>
      <w:bookmarkEnd w:id="167"/>
      <w:bookmarkEnd w:id="168"/>
      <w:bookmarkEnd w:id="169"/>
      <w:bookmarkEnd w:id="170"/>
    </w:p>
    <w:p w:rsidR="007776AC" w:rsidRPr="000B5C1A"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5</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注册资本及风险处置</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tcPr>
          <w:p w:rsidR="007776AC" w:rsidRPr="000B5C1A" w:rsidRDefault="007776AC" w:rsidP="00730C76">
            <w:pPr>
              <w:widowControl/>
              <w:autoSpaceDE w:val="0"/>
              <w:autoSpaceDN w:val="0"/>
              <w:ind w:firstLineChars="200" w:firstLine="402"/>
              <w:rPr>
                <w:rFonts w:ascii="宋体"/>
                <w:b/>
                <w:bCs/>
                <w:color w:val="000000"/>
                <w:szCs w:val="21"/>
              </w:rPr>
            </w:pPr>
            <w:r w:rsidRPr="000B5C1A">
              <w:rPr>
                <w:rFonts w:ascii="宋体" w:hint="eastAsia"/>
                <w:b/>
                <w:bCs/>
                <w:color w:val="000000"/>
                <w:szCs w:val="21"/>
              </w:rPr>
              <w:t>评价要素</w:t>
            </w:r>
          </w:p>
        </w:tc>
        <w:tc>
          <w:tcPr>
            <w:tcW w:w="6818" w:type="dxa"/>
            <w:gridSpan w:val="4"/>
          </w:tcPr>
          <w:p w:rsidR="007776AC" w:rsidRPr="000B5C1A" w:rsidRDefault="007776AC" w:rsidP="00730C76">
            <w:pPr>
              <w:widowControl/>
              <w:autoSpaceDE w:val="0"/>
              <w:autoSpaceDN w:val="0"/>
              <w:ind w:firstLineChars="200" w:firstLine="402"/>
              <w:jc w:val="center"/>
              <w:rPr>
                <w:rFonts w:ascii="宋体"/>
                <w:b/>
                <w:bCs/>
                <w:color w:val="000000"/>
                <w:szCs w:val="21"/>
              </w:rPr>
            </w:pPr>
            <w:r w:rsidRPr="000B5C1A">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实收资本金</w:t>
            </w:r>
          </w:p>
        </w:tc>
        <w:tc>
          <w:tcPr>
            <w:tcW w:w="1704"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500—999万</w:t>
            </w:r>
          </w:p>
        </w:tc>
        <w:tc>
          <w:tcPr>
            <w:tcW w:w="1704"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1000—1999万</w:t>
            </w:r>
          </w:p>
        </w:tc>
        <w:tc>
          <w:tcPr>
            <w:tcW w:w="1705"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2000—2999万</w:t>
            </w:r>
          </w:p>
        </w:tc>
        <w:tc>
          <w:tcPr>
            <w:tcW w:w="1705"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3000万以上</w:t>
            </w:r>
          </w:p>
        </w:tc>
      </w:tr>
      <w:tr w:rsidR="007776AC" w:rsidRPr="00563A6B" w:rsidTr="00730C76">
        <w:trPr>
          <w:jc w:val="center"/>
        </w:trPr>
        <w:tc>
          <w:tcPr>
            <w:tcW w:w="1704" w:type="dxa"/>
            <w:vMerge/>
            <w:vAlign w:val="center"/>
          </w:tcPr>
          <w:p w:rsidR="007776AC" w:rsidRPr="000B5C1A" w:rsidRDefault="007776AC" w:rsidP="00730C76">
            <w:pPr>
              <w:widowControl/>
              <w:autoSpaceDE w:val="0"/>
              <w:autoSpaceDN w:val="0"/>
              <w:jc w:val="center"/>
              <w:rPr>
                <w:rFonts w:ascii="宋体" w:hAnsi="宋体" w:cs="宋体"/>
                <w:color w:val="000000"/>
                <w:szCs w:val="21"/>
              </w:rPr>
            </w:pPr>
          </w:p>
        </w:tc>
        <w:tc>
          <w:tcPr>
            <w:tcW w:w="1704"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5分</w:t>
            </w:r>
          </w:p>
        </w:tc>
        <w:tc>
          <w:tcPr>
            <w:tcW w:w="1704"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10分</w:t>
            </w:r>
          </w:p>
        </w:tc>
        <w:tc>
          <w:tcPr>
            <w:tcW w:w="1705"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15分</w:t>
            </w:r>
          </w:p>
        </w:tc>
        <w:tc>
          <w:tcPr>
            <w:tcW w:w="1705" w:type="dxa"/>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20分</w:t>
            </w:r>
          </w:p>
        </w:tc>
      </w:tr>
      <w:tr w:rsidR="007776AC" w:rsidRPr="00563A6B" w:rsidTr="00730C76">
        <w:trPr>
          <w:jc w:val="center"/>
        </w:trPr>
        <w:tc>
          <w:tcPr>
            <w:tcW w:w="1704" w:type="dxa"/>
            <w:vMerge w:val="restart"/>
            <w:vAlign w:val="center"/>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风险处置办法及方案等</w:t>
            </w:r>
          </w:p>
        </w:tc>
        <w:tc>
          <w:tcPr>
            <w:tcW w:w="6818" w:type="dxa"/>
            <w:gridSpan w:val="4"/>
          </w:tcPr>
          <w:p w:rsidR="007776AC" w:rsidRPr="000B5C1A" w:rsidRDefault="007776AC" w:rsidP="00730C76">
            <w:pPr>
              <w:widowControl/>
              <w:autoSpaceDE w:val="0"/>
              <w:autoSpaceDN w:val="0"/>
              <w:ind w:firstLineChars="200" w:firstLine="400"/>
              <w:jc w:val="center"/>
              <w:rPr>
                <w:rFonts w:ascii="宋体" w:hAnsi="宋体" w:cs="宋体"/>
                <w:color w:val="000000"/>
                <w:szCs w:val="21"/>
              </w:rPr>
            </w:pPr>
            <w:r w:rsidRPr="000B5C1A">
              <w:rPr>
                <w:rFonts w:ascii="宋体" w:hAnsi="宋体" w:cs="宋体" w:hint="eastAsia"/>
                <w:color w:val="000000"/>
                <w:szCs w:val="21"/>
              </w:rPr>
              <w:t>建立明确承担延长保修服务风险的处置方法，并备案</w:t>
            </w:r>
          </w:p>
        </w:tc>
      </w:tr>
      <w:tr w:rsidR="007776AC" w:rsidRPr="00563A6B" w:rsidTr="00730C76">
        <w:trPr>
          <w:jc w:val="center"/>
        </w:trPr>
        <w:tc>
          <w:tcPr>
            <w:tcW w:w="1704" w:type="dxa"/>
            <w:vMerge/>
          </w:tcPr>
          <w:p w:rsidR="007776AC" w:rsidRPr="000B5C1A" w:rsidRDefault="007776AC" w:rsidP="00730C76">
            <w:pPr>
              <w:widowControl/>
              <w:autoSpaceDE w:val="0"/>
              <w:autoSpaceDN w:val="0"/>
              <w:jc w:val="center"/>
              <w:rPr>
                <w:rFonts w:ascii="宋体" w:hAnsi="宋体" w:cs="宋体"/>
                <w:color w:val="000000"/>
                <w:szCs w:val="21"/>
              </w:rPr>
            </w:pPr>
          </w:p>
        </w:tc>
        <w:tc>
          <w:tcPr>
            <w:tcW w:w="6818" w:type="dxa"/>
            <w:gridSpan w:val="4"/>
          </w:tcPr>
          <w:p w:rsidR="007776AC" w:rsidRPr="000B5C1A" w:rsidRDefault="007776AC" w:rsidP="00730C76">
            <w:pPr>
              <w:widowControl/>
              <w:autoSpaceDE w:val="0"/>
              <w:autoSpaceDN w:val="0"/>
              <w:jc w:val="center"/>
              <w:rPr>
                <w:rFonts w:ascii="宋体" w:hAnsi="宋体" w:cs="宋体"/>
                <w:color w:val="000000"/>
                <w:szCs w:val="21"/>
              </w:rPr>
            </w:pPr>
            <w:r w:rsidRPr="000B5C1A">
              <w:rPr>
                <w:rFonts w:ascii="宋体" w:hAnsi="宋体" w:cs="宋体" w:hint="eastAsia"/>
                <w:color w:val="000000"/>
                <w:szCs w:val="21"/>
              </w:rPr>
              <w:t>5—10分</w:t>
            </w:r>
          </w:p>
        </w:tc>
      </w:tr>
    </w:tbl>
    <w:p w:rsidR="007776AC" w:rsidRPr="00421D2D" w:rsidRDefault="007776AC" w:rsidP="007776AC">
      <w:pPr>
        <w:pStyle w:val="afe"/>
        <w:numPr>
          <w:ilvl w:val="3"/>
          <w:numId w:val="12"/>
        </w:numPr>
        <w:rPr>
          <w:rFonts w:ascii="宋体" w:eastAsia="宋体"/>
        </w:rPr>
      </w:pPr>
      <w:bookmarkStart w:id="171" w:name="_Toc484683199"/>
      <w:bookmarkStart w:id="172" w:name="_Toc484678739"/>
      <w:bookmarkStart w:id="173" w:name="_Toc484678740"/>
      <w:bookmarkStart w:id="174" w:name="_Toc484683141"/>
      <w:bookmarkStart w:id="175" w:name="_Toc484683144"/>
      <w:bookmarkStart w:id="176" w:name="_Toc484679399"/>
      <w:bookmarkStart w:id="177" w:name="_Toc484678738"/>
      <w:bookmarkStart w:id="178" w:name="_Toc484683143"/>
      <w:bookmarkStart w:id="179" w:name="_Toc484683142"/>
      <w:bookmarkStart w:id="180" w:name="_Toc484679402"/>
      <w:bookmarkStart w:id="181" w:name="_Toc484683197"/>
      <w:bookmarkStart w:id="182" w:name="_Toc484683198"/>
      <w:bookmarkStart w:id="183" w:name="_Toc484683200"/>
      <w:bookmarkStart w:id="184" w:name="_Toc484679400"/>
      <w:bookmarkStart w:id="185" w:name="_Toc484678741"/>
      <w:bookmarkStart w:id="186" w:name="_Toc484679401"/>
      <w:bookmarkStart w:id="187" w:name="_Toc484683145"/>
      <w:bookmarkStart w:id="188" w:name="_Toc484679403"/>
      <w:bookmarkStart w:id="189" w:name="_Toc484683201"/>
      <w:bookmarkStart w:id="190" w:name="_Toc496615838"/>
      <w:bookmarkStart w:id="191" w:name="_Toc496616009"/>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21D2D">
        <w:rPr>
          <w:rFonts w:ascii="宋体" w:eastAsia="宋体" w:hint="eastAsia"/>
        </w:rPr>
        <w:t>达标企业应具有稳定的工作场所，设置有运营管理、人力、财务、风险控制、理赔、销售、服务、培训、行政等岗位，拥有明晰的公司架构及业务运营管理制度</w:t>
      </w:r>
      <w:bookmarkEnd w:id="187"/>
      <w:bookmarkEnd w:id="188"/>
      <w:bookmarkEnd w:id="189"/>
      <w:r w:rsidRPr="00837243">
        <w:rPr>
          <w:rFonts w:ascii="宋体" w:eastAsia="宋体" w:hint="eastAsia"/>
        </w:rPr>
        <w:t>，具体评价要素见表</w:t>
      </w:r>
      <w:r>
        <w:rPr>
          <w:rFonts w:ascii="宋体" w:eastAsia="宋体"/>
        </w:rPr>
        <w:t>6</w:t>
      </w:r>
      <w:r w:rsidRPr="00837243">
        <w:rPr>
          <w:rFonts w:ascii="宋体" w:eastAsia="宋体" w:hint="eastAsia"/>
        </w:rPr>
        <w:t>。</w:t>
      </w:r>
      <w:bookmarkEnd w:id="190"/>
      <w:bookmarkEnd w:id="191"/>
    </w:p>
    <w:p w:rsidR="007776AC" w:rsidRPr="00421D2D"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6</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企业基础条件</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tcPr>
          <w:p w:rsidR="007776AC" w:rsidRPr="00421D2D" w:rsidRDefault="007776AC" w:rsidP="00730C76">
            <w:pPr>
              <w:widowControl/>
              <w:autoSpaceDE w:val="0"/>
              <w:autoSpaceDN w:val="0"/>
              <w:ind w:firstLineChars="200" w:firstLine="402"/>
              <w:rPr>
                <w:rFonts w:ascii="宋体"/>
                <w:b/>
                <w:bCs/>
                <w:color w:val="000000"/>
                <w:szCs w:val="21"/>
              </w:rPr>
            </w:pPr>
            <w:r w:rsidRPr="00421D2D">
              <w:rPr>
                <w:rFonts w:ascii="宋体" w:hint="eastAsia"/>
                <w:b/>
                <w:bCs/>
                <w:color w:val="000000"/>
                <w:szCs w:val="21"/>
              </w:rPr>
              <w:t>评价要素</w:t>
            </w:r>
          </w:p>
        </w:tc>
        <w:tc>
          <w:tcPr>
            <w:tcW w:w="6818" w:type="dxa"/>
            <w:gridSpan w:val="4"/>
          </w:tcPr>
          <w:p w:rsidR="007776AC" w:rsidRPr="00421D2D" w:rsidRDefault="007776AC" w:rsidP="00730C76">
            <w:pPr>
              <w:widowControl/>
              <w:autoSpaceDE w:val="0"/>
              <w:autoSpaceDN w:val="0"/>
              <w:ind w:firstLineChars="200" w:firstLine="402"/>
              <w:jc w:val="center"/>
              <w:rPr>
                <w:rFonts w:ascii="宋体"/>
                <w:b/>
                <w:bCs/>
                <w:color w:val="000000"/>
                <w:szCs w:val="21"/>
              </w:rPr>
            </w:pPr>
            <w:r w:rsidRPr="00421D2D">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独立办公场地</w:t>
            </w: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80—149平米</w:t>
            </w: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150—199平米</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200—299平米</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300平米以上</w:t>
            </w:r>
          </w:p>
        </w:tc>
      </w:tr>
      <w:tr w:rsidR="007776AC" w:rsidRPr="00563A6B" w:rsidTr="00730C76">
        <w:trPr>
          <w:jc w:val="center"/>
        </w:trPr>
        <w:tc>
          <w:tcPr>
            <w:tcW w:w="1704" w:type="dxa"/>
            <w:vMerge/>
          </w:tcPr>
          <w:p w:rsidR="007776AC" w:rsidRPr="00421D2D" w:rsidRDefault="007776AC" w:rsidP="00730C76">
            <w:pPr>
              <w:widowControl/>
              <w:autoSpaceDE w:val="0"/>
              <w:autoSpaceDN w:val="0"/>
              <w:jc w:val="center"/>
              <w:rPr>
                <w:rFonts w:ascii="宋体" w:hAnsi="宋体" w:cs="宋体"/>
                <w:color w:val="000000"/>
                <w:szCs w:val="21"/>
              </w:rPr>
            </w:pP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5分</w:t>
            </w: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10分</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15分</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20分</w:t>
            </w:r>
          </w:p>
        </w:tc>
      </w:tr>
      <w:tr w:rsidR="007776AC" w:rsidRPr="00563A6B" w:rsidTr="00730C76">
        <w:trPr>
          <w:jc w:val="center"/>
        </w:trPr>
        <w:tc>
          <w:tcPr>
            <w:tcW w:w="1704" w:type="dxa"/>
            <w:vMerge w:val="restart"/>
            <w:vAlign w:val="center"/>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企业架构</w:t>
            </w:r>
          </w:p>
        </w:tc>
        <w:tc>
          <w:tcPr>
            <w:tcW w:w="1704" w:type="dxa"/>
            <w:vAlign w:val="center"/>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基本管理框架</w:t>
            </w:r>
          </w:p>
        </w:tc>
        <w:tc>
          <w:tcPr>
            <w:tcW w:w="1704" w:type="dxa"/>
            <w:vAlign w:val="center"/>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基本管理框架、岗位职责清晰</w:t>
            </w:r>
          </w:p>
        </w:tc>
        <w:tc>
          <w:tcPr>
            <w:tcW w:w="1705" w:type="dxa"/>
            <w:vAlign w:val="center"/>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基本管理框架、岗位职责清晰、有管理流程设计</w:t>
            </w:r>
          </w:p>
        </w:tc>
        <w:tc>
          <w:tcPr>
            <w:tcW w:w="1705" w:type="dxa"/>
            <w:vAlign w:val="center"/>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架构细分，并建立岗位说明、岗位考核</w:t>
            </w:r>
          </w:p>
        </w:tc>
      </w:tr>
      <w:tr w:rsidR="007776AC" w:rsidRPr="00563A6B" w:rsidTr="00730C76">
        <w:trPr>
          <w:jc w:val="center"/>
        </w:trPr>
        <w:tc>
          <w:tcPr>
            <w:tcW w:w="1704" w:type="dxa"/>
            <w:vMerge/>
            <w:vAlign w:val="center"/>
          </w:tcPr>
          <w:p w:rsidR="007776AC" w:rsidRPr="00421D2D" w:rsidRDefault="007776AC" w:rsidP="00730C76">
            <w:pPr>
              <w:widowControl/>
              <w:autoSpaceDE w:val="0"/>
              <w:autoSpaceDN w:val="0"/>
              <w:jc w:val="center"/>
              <w:rPr>
                <w:rFonts w:ascii="宋体" w:hAnsi="宋体" w:cs="宋体"/>
                <w:color w:val="000000"/>
                <w:szCs w:val="21"/>
              </w:rPr>
            </w:pP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5分</w:t>
            </w: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8分</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12分</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15分</w:t>
            </w:r>
          </w:p>
        </w:tc>
      </w:tr>
      <w:tr w:rsidR="007776AC" w:rsidRPr="00563A6B" w:rsidTr="00730C76">
        <w:trPr>
          <w:jc w:val="center"/>
        </w:trPr>
        <w:tc>
          <w:tcPr>
            <w:tcW w:w="1704" w:type="dxa"/>
            <w:vMerge w:val="restart"/>
            <w:vAlign w:val="center"/>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部门设置</w:t>
            </w:r>
          </w:p>
        </w:tc>
        <w:tc>
          <w:tcPr>
            <w:tcW w:w="1704" w:type="dxa"/>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按规范要求设置岗位（含岗位交叉）</w:t>
            </w:r>
          </w:p>
        </w:tc>
        <w:tc>
          <w:tcPr>
            <w:tcW w:w="1704" w:type="dxa"/>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按规范要求设置独立岗位（无岗位交叉）</w:t>
            </w:r>
          </w:p>
        </w:tc>
        <w:tc>
          <w:tcPr>
            <w:tcW w:w="1705" w:type="dxa"/>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按规范要求设置独立部门（含不超三部门的交叉）</w:t>
            </w:r>
          </w:p>
        </w:tc>
        <w:tc>
          <w:tcPr>
            <w:tcW w:w="1705" w:type="dxa"/>
          </w:tcPr>
          <w:p w:rsidR="007776AC" w:rsidRPr="00421D2D" w:rsidRDefault="007776AC" w:rsidP="00730C76">
            <w:pPr>
              <w:widowControl/>
              <w:autoSpaceDE w:val="0"/>
              <w:autoSpaceDN w:val="0"/>
              <w:rPr>
                <w:rFonts w:ascii="宋体" w:hAnsi="宋体" w:cs="宋体"/>
                <w:color w:val="000000"/>
                <w:szCs w:val="21"/>
              </w:rPr>
            </w:pPr>
            <w:r w:rsidRPr="00421D2D">
              <w:rPr>
                <w:rFonts w:ascii="宋体" w:hAnsi="宋体" w:cs="宋体" w:hint="eastAsia"/>
                <w:color w:val="000000"/>
                <w:szCs w:val="21"/>
              </w:rPr>
              <w:t>按规范要求或多于规范要求设置独立部门（无部门交叉）</w:t>
            </w:r>
          </w:p>
        </w:tc>
      </w:tr>
      <w:tr w:rsidR="007776AC" w:rsidRPr="00563A6B" w:rsidTr="00730C76">
        <w:trPr>
          <w:jc w:val="center"/>
        </w:trPr>
        <w:tc>
          <w:tcPr>
            <w:tcW w:w="1704" w:type="dxa"/>
            <w:vMerge/>
          </w:tcPr>
          <w:p w:rsidR="007776AC" w:rsidRPr="00421D2D" w:rsidRDefault="007776AC" w:rsidP="00730C76">
            <w:pPr>
              <w:widowControl/>
              <w:autoSpaceDE w:val="0"/>
              <w:autoSpaceDN w:val="0"/>
              <w:jc w:val="center"/>
              <w:rPr>
                <w:rFonts w:ascii="宋体" w:hAnsi="宋体" w:cs="宋体"/>
                <w:color w:val="000000"/>
                <w:szCs w:val="21"/>
              </w:rPr>
            </w:pP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5分</w:t>
            </w:r>
          </w:p>
        </w:tc>
        <w:tc>
          <w:tcPr>
            <w:tcW w:w="1704"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8分</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12分</w:t>
            </w:r>
          </w:p>
        </w:tc>
        <w:tc>
          <w:tcPr>
            <w:tcW w:w="1705" w:type="dxa"/>
          </w:tcPr>
          <w:p w:rsidR="007776AC" w:rsidRPr="00421D2D" w:rsidRDefault="007776AC" w:rsidP="00730C76">
            <w:pPr>
              <w:widowControl/>
              <w:autoSpaceDE w:val="0"/>
              <w:autoSpaceDN w:val="0"/>
              <w:jc w:val="center"/>
              <w:rPr>
                <w:rFonts w:ascii="宋体" w:hAnsi="宋体" w:cs="宋体"/>
                <w:color w:val="000000"/>
                <w:szCs w:val="21"/>
              </w:rPr>
            </w:pPr>
            <w:r w:rsidRPr="00421D2D">
              <w:rPr>
                <w:rFonts w:ascii="宋体" w:hAnsi="宋体" w:cs="宋体" w:hint="eastAsia"/>
                <w:color w:val="000000"/>
                <w:szCs w:val="21"/>
              </w:rPr>
              <w:t>15分</w:t>
            </w:r>
          </w:p>
        </w:tc>
      </w:tr>
    </w:tbl>
    <w:p w:rsidR="007776AC" w:rsidRPr="00837243" w:rsidRDefault="007776AC" w:rsidP="007776AC">
      <w:pPr>
        <w:pStyle w:val="afe"/>
        <w:numPr>
          <w:ilvl w:val="3"/>
          <w:numId w:val="12"/>
        </w:numPr>
        <w:rPr>
          <w:rFonts w:ascii="宋体" w:eastAsia="宋体"/>
        </w:rPr>
      </w:pPr>
      <w:bookmarkStart w:id="192" w:name="_Toc484683146"/>
      <w:bookmarkStart w:id="193" w:name="_Toc484679404"/>
      <w:bookmarkStart w:id="194" w:name="_Toc484683202"/>
      <w:bookmarkStart w:id="195" w:name="_Toc496615839"/>
      <w:bookmarkStart w:id="196" w:name="_Toc496616010"/>
      <w:r w:rsidRPr="00837243">
        <w:rPr>
          <w:rFonts w:ascii="宋体" w:eastAsia="宋体" w:hint="eastAsia"/>
        </w:rPr>
        <w:t>达标企业</w:t>
      </w:r>
      <w:r w:rsidRPr="00837243">
        <w:rPr>
          <w:rFonts w:ascii="宋体" w:eastAsia="宋体"/>
        </w:rPr>
        <w:t>应</w:t>
      </w:r>
      <w:r w:rsidRPr="00837243">
        <w:rPr>
          <w:rFonts w:ascii="宋体" w:eastAsia="宋体" w:hint="eastAsia"/>
        </w:rPr>
        <w:t>拥有至少3名覆盖业务范围的维修技术人员分的技术服务团队</w:t>
      </w:r>
      <w:bookmarkEnd w:id="192"/>
      <w:bookmarkEnd w:id="193"/>
      <w:bookmarkEnd w:id="194"/>
      <w:r>
        <w:rPr>
          <w:rFonts w:ascii="宋体" w:eastAsia="宋体" w:hint="eastAsia"/>
        </w:rPr>
        <w:t>，</w:t>
      </w:r>
      <w:r w:rsidRPr="000B5C1A">
        <w:rPr>
          <w:rFonts w:ascii="宋体" w:eastAsia="宋体" w:hint="eastAsia"/>
        </w:rPr>
        <w:t>具体评价要素见表</w:t>
      </w:r>
      <w:r>
        <w:rPr>
          <w:rFonts w:ascii="宋体" w:eastAsia="宋体"/>
        </w:rPr>
        <w:t>7</w:t>
      </w:r>
      <w:r w:rsidRPr="00563A6B">
        <w:rPr>
          <w:rFonts w:ascii="宋体" w:eastAsia="宋体" w:hint="eastAsia"/>
        </w:rPr>
        <w:t>。</w:t>
      </w:r>
      <w:bookmarkEnd w:id="195"/>
      <w:bookmarkEnd w:id="196"/>
    </w:p>
    <w:p w:rsidR="007776AC" w:rsidRPr="00837243"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7</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技术人员</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556"/>
        <w:gridCol w:w="1704"/>
        <w:gridCol w:w="1705"/>
        <w:gridCol w:w="1705"/>
      </w:tblGrid>
      <w:tr w:rsidR="007776AC" w:rsidRPr="00563A6B" w:rsidTr="00730C76">
        <w:trPr>
          <w:jc w:val="center"/>
        </w:trPr>
        <w:tc>
          <w:tcPr>
            <w:tcW w:w="1852" w:type="dxa"/>
            <w:vAlign w:val="center"/>
          </w:tcPr>
          <w:p w:rsidR="007776AC" w:rsidRPr="00837243" w:rsidRDefault="007776AC" w:rsidP="00730C76">
            <w:pPr>
              <w:widowControl/>
              <w:autoSpaceDE w:val="0"/>
              <w:autoSpaceDN w:val="0"/>
              <w:jc w:val="center"/>
              <w:rPr>
                <w:rFonts w:ascii="宋体"/>
                <w:b/>
                <w:bCs/>
                <w:color w:val="000000"/>
                <w:szCs w:val="21"/>
              </w:rPr>
            </w:pPr>
            <w:r w:rsidRPr="00837243">
              <w:rPr>
                <w:rFonts w:ascii="宋体" w:hint="eastAsia"/>
                <w:b/>
                <w:bCs/>
                <w:color w:val="000000"/>
                <w:szCs w:val="21"/>
              </w:rPr>
              <w:t>评价要素</w:t>
            </w:r>
          </w:p>
        </w:tc>
        <w:tc>
          <w:tcPr>
            <w:tcW w:w="6670" w:type="dxa"/>
            <w:gridSpan w:val="4"/>
          </w:tcPr>
          <w:p w:rsidR="007776AC" w:rsidRPr="00837243" w:rsidRDefault="007776AC" w:rsidP="00730C76">
            <w:pPr>
              <w:widowControl/>
              <w:autoSpaceDE w:val="0"/>
              <w:autoSpaceDN w:val="0"/>
              <w:ind w:firstLineChars="200" w:firstLine="402"/>
              <w:jc w:val="center"/>
              <w:rPr>
                <w:rFonts w:ascii="宋体"/>
                <w:b/>
                <w:bCs/>
                <w:color w:val="000000"/>
                <w:szCs w:val="21"/>
              </w:rPr>
            </w:pPr>
            <w:r w:rsidRPr="00837243">
              <w:rPr>
                <w:rFonts w:ascii="宋体" w:hint="eastAsia"/>
                <w:b/>
                <w:bCs/>
                <w:color w:val="000000"/>
                <w:szCs w:val="21"/>
              </w:rPr>
              <w:t>评价标准要求与分数对应</w:t>
            </w:r>
          </w:p>
        </w:tc>
      </w:tr>
      <w:tr w:rsidR="007776AC" w:rsidRPr="00563A6B" w:rsidTr="00730C76">
        <w:trPr>
          <w:jc w:val="center"/>
        </w:trPr>
        <w:tc>
          <w:tcPr>
            <w:tcW w:w="1852" w:type="dxa"/>
            <w:vMerge w:val="restart"/>
            <w:vAlign w:val="center"/>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维修技术人员（取得维修资格）</w:t>
            </w:r>
          </w:p>
        </w:tc>
        <w:tc>
          <w:tcPr>
            <w:tcW w:w="1556" w:type="dxa"/>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3名</w:t>
            </w:r>
          </w:p>
        </w:tc>
        <w:tc>
          <w:tcPr>
            <w:tcW w:w="1704" w:type="dxa"/>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5名</w:t>
            </w:r>
          </w:p>
        </w:tc>
        <w:tc>
          <w:tcPr>
            <w:tcW w:w="1705" w:type="dxa"/>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8名</w:t>
            </w:r>
          </w:p>
        </w:tc>
        <w:tc>
          <w:tcPr>
            <w:tcW w:w="1705" w:type="dxa"/>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10名以上</w:t>
            </w:r>
          </w:p>
        </w:tc>
      </w:tr>
      <w:tr w:rsidR="007776AC" w:rsidRPr="00563A6B" w:rsidTr="00730C76">
        <w:trPr>
          <w:jc w:val="center"/>
        </w:trPr>
        <w:tc>
          <w:tcPr>
            <w:tcW w:w="1852" w:type="dxa"/>
            <w:vMerge/>
          </w:tcPr>
          <w:p w:rsidR="007776AC" w:rsidRPr="00837243" w:rsidRDefault="007776AC" w:rsidP="00730C76">
            <w:pPr>
              <w:widowControl/>
              <w:autoSpaceDE w:val="0"/>
              <w:autoSpaceDN w:val="0"/>
              <w:jc w:val="center"/>
              <w:rPr>
                <w:rFonts w:ascii="宋体" w:hAnsi="宋体" w:cs="宋体"/>
                <w:color w:val="000000"/>
                <w:szCs w:val="21"/>
              </w:rPr>
            </w:pPr>
          </w:p>
        </w:tc>
        <w:tc>
          <w:tcPr>
            <w:tcW w:w="1556" w:type="dxa"/>
            <w:vAlign w:val="center"/>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5分</w:t>
            </w:r>
          </w:p>
        </w:tc>
        <w:tc>
          <w:tcPr>
            <w:tcW w:w="1704" w:type="dxa"/>
            <w:vAlign w:val="center"/>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10分</w:t>
            </w:r>
          </w:p>
        </w:tc>
        <w:tc>
          <w:tcPr>
            <w:tcW w:w="1705" w:type="dxa"/>
            <w:vAlign w:val="center"/>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15分</w:t>
            </w:r>
          </w:p>
        </w:tc>
        <w:tc>
          <w:tcPr>
            <w:tcW w:w="1705" w:type="dxa"/>
            <w:vAlign w:val="center"/>
          </w:tcPr>
          <w:p w:rsidR="007776AC" w:rsidRPr="00837243" w:rsidRDefault="007776AC" w:rsidP="00730C76">
            <w:pPr>
              <w:widowControl/>
              <w:autoSpaceDE w:val="0"/>
              <w:autoSpaceDN w:val="0"/>
              <w:jc w:val="center"/>
              <w:rPr>
                <w:rFonts w:ascii="宋体" w:hAnsi="宋体" w:cs="宋体"/>
                <w:color w:val="000000"/>
                <w:szCs w:val="21"/>
              </w:rPr>
            </w:pPr>
            <w:r w:rsidRPr="00837243">
              <w:rPr>
                <w:rFonts w:ascii="宋体" w:hAnsi="宋体" w:cs="宋体" w:hint="eastAsia"/>
                <w:color w:val="000000"/>
                <w:szCs w:val="21"/>
              </w:rPr>
              <w:t>20分</w:t>
            </w:r>
          </w:p>
        </w:tc>
      </w:tr>
    </w:tbl>
    <w:p w:rsidR="007776AC" w:rsidRPr="00837243" w:rsidRDefault="007776AC" w:rsidP="007776AC">
      <w:pPr>
        <w:pStyle w:val="afe"/>
        <w:numPr>
          <w:ilvl w:val="3"/>
          <w:numId w:val="12"/>
        </w:numPr>
        <w:rPr>
          <w:rFonts w:ascii="宋体" w:eastAsia="宋体"/>
        </w:rPr>
      </w:pPr>
      <w:bookmarkStart w:id="197" w:name="_Toc484683203"/>
      <w:bookmarkStart w:id="198" w:name="_Toc484679405"/>
      <w:bookmarkStart w:id="199" w:name="_Toc484683147"/>
      <w:bookmarkStart w:id="200" w:name="_Toc496615840"/>
      <w:bookmarkStart w:id="201" w:name="_Toc496616011"/>
      <w:r w:rsidRPr="00837243">
        <w:rPr>
          <w:rFonts w:ascii="宋体" w:eastAsia="宋体" w:hint="eastAsia"/>
        </w:rPr>
        <w:t>达标企业应具有全天24小时畅通的客户服务电话，具体评价要素见表</w:t>
      </w:r>
      <w:r>
        <w:rPr>
          <w:rFonts w:ascii="宋体" w:eastAsia="宋体" w:hint="eastAsia"/>
        </w:rPr>
        <w:t>8</w:t>
      </w:r>
      <w:r w:rsidRPr="00837243">
        <w:rPr>
          <w:rFonts w:ascii="宋体" w:eastAsia="宋体" w:hint="eastAsia"/>
        </w:rPr>
        <w:t>。</w:t>
      </w:r>
      <w:bookmarkEnd w:id="197"/>
      <w:bookmarkEnd w:id="198"/>
      <w:bookmarkEnd w:id="199"/>
      <w:bookmarkEnd w:id="200"/>
      <w:bookmarkEnd w:id="201"/>
    </w:p>
    <w:p w:rsidR="007776AC" w:rsidRPr="00837243"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8</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客服电话</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vAlign w:val="center"/>
          </w:tcPr>
          <w:p w:rsidR="007776AC" w:rsidRPr="007703E6" w:rsidRDefault="007776AC" w:rsidP="00730C76">
            <w:pPr>
              <w:widowControl/>
              <w:autoSpaceDE w:val="0"/>
              <w:autoSpaceDN w:val="0"/>
              <w:jc w:val="center"/>
              <w:rPr>
                <w:rFonts w:ascii="宋体"/>
                <w:b/>
                <w:bCs/>
                <w:color w:val="000000"/>
                <w:szCs w:val="21"/>
              </w:rPr>
            </w:pPr>
            <w:r w:rsidRPr="007703E6">
              <w:rPr>
                <w:rFonts w:ascii="宋体" w:hint="eastAsia"/>
                <w:b/>
                <w:bCs/>
                <w:color w:val="000000"/>
                <w:szCs w:val="21"/>
              </w:rPr>
              <w:t>评价要素</w:t>
            </w:r>
          </w:p>
        </w:tc>
        <w:tc>
          <w:tcPr>
            <w:tcW w:w="6818" w:type="dxa"/>
            <w:gridSpan w:val="4"/>
          </w:tcPr>
          <w:p w:rsidR="007776AC" w:rsidRPr="007703E6" w:rsidRDefault="007776AC" w:rsidP="00730C76">
            <w:pPr>
              <w:widowControl/>
              <w:autoSpaceDE w:val="0"/>
              <w:autoSpaceDN w:val="0"/>
              <w:ind w:firstLineChars="200" w:firstLine="402"/>
              <w:jc w:val="center"/>
              <w:rPr>
                <w:rFonts w:ascii="宋体"/>
                <w:b/>
                <w:bCs/>
                <w:color w:val="000000"/>
                <w:szCs w:val="21"/>
              </w:rPr>
            </w:pPr>
            <w:r w:rsidRPr="007703E6">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客服电话席数</w:t>
            </w:r>
          </w:p>
        </w:tc>
        <w:tc>
          <w:tcPr>
            <w:tcW w:w="1704"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1席</w:t>
            </w:r>
          </w:p>
        </w:tc>
        <w:tc>
          <w:tcPr>
            <w:tcW w:w="1704"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2席</w:t>
            </w:r>
          </w:p>
        </w:tc>
        <w:tc>
          <w:tcPr>
            <w:tcW w:w="1705"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3—4席</w:t>
            </w:r>
          </w:p>
        </w:tc>
        <w:tc>
          <w:tcPr>
            <w:tcW w:w="1705"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5席以上</w:t>
            </w:r>
          </w:p>
        </w:tc>
      </w:tr>
      <w:tr w:rsidR="007776AC" w:rsidRPr="00563A6B" w:rsidTr="00730C76">
        <w:trPr>
          <w:jc w:val="center"/>
        </w:trPr>
        <w:tc>
          <w:tcPr>
            <w:tcW w:w="1704" w:type="dxa"/>
            <w:vMerge/>
          </w:tcPr>
          <w:p w:rsidR="007776AC" w:rsidRPr="007703E6" w:rsidRDefault="007776AC" w:rsidP="00730C76">
            <w:pPr>
              <w:widowControl/>
              <w:autoSpaceDE w:val="0"/>
              <w:autoSpaceDN w:val="0"/>
              <w:jc w:val="center"/>
              <w:rPr>
                <w:rFonts w:ascii="宋体" w:hAnsi="宋体" w:cs="宋体"/>
                <w:color w:val="000000"/>
                <w:szCs w:val="21"/>
              </w:rPr>
            </w:pPr>
          </w:p>
        </w:tc>
        <w:tc>
          <w:tcPr>
            <w:tcW w:w="1704"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4分</w:t>
            </w:r>
          </w:p>
        </w:tc>
        <w:tc>
          <w:tcPr>
            <w:tcW w:w="1704"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6分</w:t>
            </w:r>
          </w:p>
        </w:tc>
        <w:tc>
          <w:tcPr>
            <w:tcW w:w="1705"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8分</w:t>
            </w:r>
          </w:p>
        </w:tc>
        <w:tc>
          <w:tcPr>
            <w:tcW w:w="1705"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10分</w:t>
            </w:r>
          </w:p>
        </w:tc>
      </w:tr>
    </w:tbl>
    <w:p w:rsidR="007776AC" w:rsidRPr="007703E6" w:rsidRDefault="007776AC" w:rsidP="007776AC">
      <w:pPr>
        <w:pStyle w:val="afe"/>
        <w:numPr>
          <w:ilvl w:val="3"/>
          <w:numId w:val="12"/>
        </w:numPr>
        <w:rPr>
          <w:rFonts w:ascii="宋体" w:eastAsia="宋体"/>
        </w:rPr>
      </w:pPr>
      <w:bookmarkStart w:id="202" w:name="_Toc484683204"/>
      <w:bookmarkStart w:id="203" w:name="_Toc484683148"/>
      <w:bookmarkStart w:id="204" w:name="_Toc484679406"/>
      <w:bookmarkStart w:id="205" w:name="_Toc496615841"/>
      <w:bookmarkStart w:id="206" w:name="_Toc496616012"/>
      <w:r w:rsidRPr="007703E6">
        <w:rPr>
          <w:rFonts w:ascii="宋体" w:eastAsia="宋体" w:hint="eastAsia"/>
        </w:rPr>
        <w:t>从事向用户提供鉴定/救援/维修服务的汽车延长保修服务达标提供商还应满足</w:t>
      </w:r>
      <w:r w:rsidRPr="007703E6">
        <w:rPr>
          <w:rFonts w:ascii="宋体" w:eastAsia="宋体"/>
        </w:rPr>
        <w:t xml:space="preserve">T/CADA </w:t>
      </w:r>
      <w:r w:rsidR="002E7EE0">
        <w:rPr>
          <w:rFonts w:ascii="宋体" w:eastAsia="宋体"/>
        </w:rPr>
        <w:t>7</w:t>
      </w:r>
      <w:r w:rsidR="00730C76">
        <w:rPr>
          <w:rFonts w:ascii="宋体" w:eastAsia="宋体" w:hint="eastAsia"/>
        </w:rPr>
        <w:t>中</w:t>
      </w:r>
      <w:r w:rsidRPr="007703E6">
        <w:rPr>
          <w:rFonts w:ascii="宋体" w:eastAsia="宋体" w:hint="eastAsia"/>
        </w:rPr>
        <w:t>7.2.1</w:t>
      </w:r>
      <w:r w:rsidRPr="007703E6">
        <w:rPr>
          <w:rFonts w:ascii="宋体" w:eastAsia="宋体"/>
        </w:rPr>
        <w:t>、</w:t>
      </w:r>
      <w:r w:rsidRPr="007703E6">
        <w:rPr>
          <w:rFonts w:ascii="宋体" w:eastAsia="宋体" w:hint="eastAsia"/>
        </w:rPr>
        <w:t>7.2.2</w:t>
      </w:r>
      <w:r w:rsidRPr="007703E6">
        <w:rPr>
          <w:rFonts w:ascii="宋体" w:eastAsia="宋体"/>
        </w:rPr>
        <w:t>、</w:t>
      </w:r>
      <w:r w:rsidR="00730C76">
        <w:rPr>
          <w:rFonts w:ascii="宋体" w:eastAsia="宋体" w:hint="eastAsia"/>
        </w:rPr>
        <w:t>7.2.</w:t>
      </w:r>
      <w:r w:rsidR="00730C76">
        <w:rPr>
          <w:rFonts w:ascii="宋体" w:eastAsia="宋体"/>
        </w:rPr>
        <w:t>3</w:t>
      </w:r>
      <w:r w:rsidRPr="007703E6">
        <w:rPr>
          <w:rFonts w:ascii="宋体" w:eastAsia="宋体"/>
        </w:rPr>
        <w:t>对于服务主体的要求</w:t>
      </w:r>
      <w:r>
        <w:rPr>
          <w:rFonts w:ascii="宋体" w:eastAsia="宋体" w:hint="eastAsia"/>
        </w:rPr>
        <w:t>，</w:t>
      </w:r>
      <w:r w:rsidRPr="00563A6B">
        <w:rPr>
          <w:rFonts w:ascii="宋体" w:eastAsia="宋体" w:hint="eastAsia"/>
        </w:rPr>
        <w:t>具体评价要素见表</w:t>
      </w:r>
      <w:r>
        <w:rPr>
          <w:rFonts w:ascii="宋体" w:eastAsia="宋体" w:hint="eastAsia"/>
        </w:rPr>
        <w:t>9</w:t>
      </w:r>
      <w:r w:rsidRPr="007703E6">
        <w:rPr>
          <w:rFonts w:ascii="宋体" w:eastAsia="宋体"/>
        </w:rPr>
        <w:t>。</w:t>
      </w:r>
      <w:bookmarkEnd w:id="202"/>
      <w:bookmarkEnd w:id="203"/>
      <w:bookmarkEnd w:id="204"/>
      <w:bookmarkEnd w:id="205"/>
      <w:bookmarkEnd w:id="206"/>
    </w:p>
    <w:p w:rsidR="007776AC" w:rsidRPr="007703E6"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9</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服务主体合标性</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7703E6" w:rsidRDefault="007776AC" w:rsidP="00730C76">
            <w:pPr>
              <w:widowControl/>
              <w:autoSpaceDE w:val="0"/>
              <w:autoSpaceDN w:val="0"/>
              <w:jc w:val="center"/>
              <w:rPr>
                <w:rFonts w:ascii="宋体"/>
                <w:b/>
                <w:bCs/>
                <w:color w:val="000000"/>
                <w:szCs w:val="21"/>
              </w:rPr>
            </w:pPr>
            <w:bookmarkStart w:id="207" w:name="_Toc484683149"/>
            <w:bookmarkStart w:id="208" w:name="_Toc484683205"/>
            <w:bookmarkStart w:id="209" w:name="_Toc484679407"/>
            <w:r w:rsidRPr="007703E6">
              <w:rPr>
                <w:rFonts w:ascii="宋体" w:hint="eastAsia"/>
                <w:b/>
                <w:bCs/>
                <w:color w:val="000000"/>
                <w:szCs w:val="21"/>
              </w:rPr>
              <w:t>评价要素</w:t>
            </w:r>
          </w:p>
        </w:tc>
        <w:tc>
          <w:tcPr>
            <w:tcW w:w="6818" w:type="dxa"/>
          </w:tcPr>
          <w:p w:rsidR="007776AC" w:rsidRPr="007703E6" w:rsidRDefault="007776AC" w:rsidP="00730C76">
            <w:pPr>
              <w:widowControl/>
              <w:autoSpaceDE w:val="0"/>
              <w:autoSpaceDN w:val="0"/>
              <w:ind w:firstLineChars="200" w:firstLine="402"/>
              <w:jc w:val="center"/>
              <w:rPr>
                <w:rFonts w:ascii="宋体"/>
                <w:b/>
                <w:bCs/>
                <w:color w:val="000000"/>
                <w:szCs w:val="21"/>
              </w:rPr>
            </w:pPr>
            <w:r w:rsidRPr="007703E6">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7703E6" w:rsidRDefault="007776AC" w:rsidP="00730C76">
            <w:pPr>
              <w:widowControl/>
              <w:autoSpaceDE w:val="0"/>
              <w:autoSpaceDN w:val="0"/>
              <w:rPr>
                <w:rFonts w:ascii="宋体" w:hAnsi="宋体" w:cs="宋体"/>
                <w:color w:val="000000"/>
                <w:szCs w:val="21"/>
              </w:rPr>
            </w:pPr>
            <w:r w:rsidRPr="007703E6">
              <w:rPr>
                <w:rFonts w:ascii="宋体" w:hAnsi="宋体" w:cs="宋体" w:hint="eastAsia"/>
                <w:color w:val="000000"/>
                <w:szCs w:val="21"/>
              </w:rPr>
              <w:t>7.2.1、7.2.2、7.2.3要求的符合情况</w:t>
            </w:r>
          </w:p>
        </w:tc>
        <w:tc>
          <w:tcPr>
            <w:tcW w:w="6818" w:type="dxa"/>
          </w:tcPr>
          <w:p w:rsidR="007776AC" w:rsidRPr="007703E6" w:rsidRDefault="007776AC" w:rsidP="00730C76">
            <w:pPr>
              <w:widowControl/>
              <w:autoSpaceDE w:val="0"/>
              <w:autoSpaceDN w:val="0"/>
              <w:rPr>
                <w:rFonts w:ascii="宋体" w:hAnsi="宋体" w:cs="宋体"/>
                <w:color w:val="000000"/>
                <w:szCs w:val="21"/>
              </w:rPr>
            </w:pPr>
            <w:r w:rsidRPr="007703E6">
              <w:rPr>
                <w:rFonts w:ascii="宋体" w:hAnsi="宋体" w:cs="宋体" w:hint="eastAsia"/>
                <w:color w:val="000000"/>
                <w:szCs w:val="21"/>
              </w:rPr>
              <w:t>建立对T</w:t>
            </w:r>
            <w:r w:rsidRPr="007703E6">
              <w:rPr>
                <w:rFonts w:ascii="宋体" w:hAnsi="宋体" w:cs="宋体"/>
                <w:color w:val="000000"/>
                <w:szCs w:val="21"/>
              </w:rPr>
              <w:t>/CADA 4</w:t>
            </w:r>
            <w:r w:rsidRPr="007703E6">
              <w:rPr>
                <w:rFonts w:ascii="宋体" w:hAnsi="宋体" w:cs="宋体" w:hint="eastAsia"/>
                <w:color w:val="000000"/>
                <w:szCs w:val="21"/>
              </w:rPr>
              <w:t>以及</w:t>
            </w:r>
            <w:r w:rsidRPr="00580FDC">
              <w:rPr>
                <w:rFonts w:ascii="宋体" w:hAnsi="宋体" w:cs="宋体"/>
                <w:color w:val="000000"/>
                <w:szCs w:val="21"/>
              </w:rPr>
              <w:t>GB/T 16739</w:t>
            </w:r>
            <w:r w:rsidRPr="007703E6">
              <w:rPr>
                <w:rFonts w:ascii="宋体" w:hAnsi="宋体" w:cs="宋体" w:hint="eastAsia"/>
                <w:color w:val="000000"/>
                <w:szCs w:val="21"/>
              </w:rPr>
              <w:t>、</w:t>
            </w:r>
            <w:r w:rsidRPr="00580FDC">
              <w:rPr>
                <w:rFonts w:ascii="宋体" w:hAnsi="宋体" w:cs="宋体"/>
                <w:color w:val="000000"/>
                <w:szCs w:val="21"/>
              </w:rPr>
              <w:t>GB</w:t>
            </w:r>
            <w:r>
              <w:rPr>
                <w:rFonts w:ascii="宋体" w:hAnsi="宋体" w:cs="宋体"/>
                <w:color w:val="000000"/>
                <w:szCs w:val="21"/>
              </w:rPr>
              <w:t xml:space="preserve"> </w:t>
            </w:r>
            <w:r w:rsidRPr="00580FDC">
              <w:rPr>
                <w:rFonts w:ascii="宋体" w:hAnsi="宋体" w:cs="宋体"/>
                <w:color w:val="000000"/>
                <w:szCs w:val="21"/>
              </w:rPr>
              <w:t>7258</w:t>
            </w:r>
            <w:r>
              <w:rPr>
                <w:rFonts w:ascii="宋体" w:hAnsi="宋体" w:cs="宋体" w:hint="eastAsia"/>
                <w:color w:val="000000"/>
                <w:szCs w:val="21"/>
              </w:rPr>
              <w:t>、</w:t>
            </w:r>
            <w:r w:rsidRPr="00580FDC">
              <w:rPr>
                <w:rFonts w:ascii="宋体" w:hAnsi="宋体" w:cs="宋体"/>
                <w:color w:val="000000"/>
                <w:szCs w:val="21"/>
              </w:rPr>
              <w:t>GB/T 18344</w:t>
            </w:r>
            <w:r w:rsidRPr="007703E6">
              <w:rPr>
                <w:rFonts w:ascii="宋体" w:hAnsi="宋体" w:cs="宋体" w:hint="eastAsia"/>
                <w:color w:val="000000"/>
                <w:szCs w:val="21"/>
              </w:rPr>
              <w:t>、《机动车维修管理规定》的专项培训制度，针对相关内容实施了培训，建立培训记录。</w:t>
            </w:r>
          </w:p>
        </w:tc>
      </w:tr>
      <w:tr w:rsidR="007776AC" w:rsidRPr="00563A6B" w:rsidTr="00730C76">
        <w:trPr>
          <w:jc w:val="center"/>
        </w:trPr>
        <w:tc>
          <w:tcPr>
            <w:tcW w:w="1704" w:type="dxa"/>
            <w:vMerge/>
          </w:tcPr>
          <w:p w:rsidR="007776AC" w:rsidRPr="007703E6" w:rsidRDefault="007776AC" w:rsidP="00730C76">
            <w:pPr>
              <w:widowControl/>
              <w:autoSpaceDE w:val="0"/>
              <w:autoSpaceDN w:val="0"/>
              <w:jc w:val="center"/>
              <w:rPr>
                <w:rFonts w:ascii="宋体" w:hAnsi="宋体" w:cs="宋体"/>
                <w:color w:val="000000"/>
                <w:szCs w:val="21"/>
              </w:rPr>
            </w:pPr>
          </w:p>
        </w:tc>
        <w:tc>
          <w:tcPr>
            <w:tcW w:w="6818"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5分—10分</w:t>
            </w:r>
          </w:p>
        </w:tc>
      </w:tr>
    </w:tbl>
    <w:p w:rsidR="007776AC" w:rsidRPr="00580FDC" w:rsidRDefault="007776AC" w:rsidP="007776AC">
      <w:pPr>
        <w:pStyle w:val="afe"/>
        <w:numPr>
          <w:ilvl w:val="3"/>
          <w:numId w:val="12"/>
        </w:numPr>
        <w:rPr>
          <w:rFonts w:ascii="宋体" w:eastAsia="宋体"/>
        </w:rPr>
      </w:pPr>
      <w:bookmarkStart w:id="210" w:name="_Toc496615842"/>
      <w:bookmarkStart w:id="211" w:name="_Toc496616013"/>
      <w:r w:rsidRPr="007703E6">
        <w:rPr>
          <w:rFonts w:ascii="宋体" w:eastAsia="宋体" w:hint="eastAsia"/>
        </w:rPr>
        <w:t>委托第三方机</w:t>
      </w:r>
      <w:r w:rsidRPr="007703E6">
        <w:rPr>
          <w:rFonts w:ascii="宋体" w:eastAsia="宋体"/>
        </w:rPr>
        <w:t>构</w:t>
      </w:r>
      <w:r w:rsidRPr="007703E6">
        <w:rPr>
          <w:rFonts w:ascii="宋体" w:eastAsia="宋体" w:hint="eastAsia"/>
        </w:rPr>
        <w:t>向用户提供从事鉴定</w:t>
      </w:r>
      <w:r w:rsidRPr="007703E6">
        <w:rPr>
          <w:rFonts w:ascii="宋体" w:eastAsia="宋体"/>
        </w:rPr>
        <w:t>/救援/维修服务的</w:t>
      </w:r>
      <w:r w:rsidRPr="007703E6">
        <w:rPr>
          <w:rFonts w:ascii="宋体" w:eastAsia="宋体" w:hint="eastAsia"/>
        </w:rPr>
        <w:t>汽车延长保修服务提供商，应监督、管理第三方服务机构执行</w:t>
      </w:r>
      <w:r w:rsidRPr="00580FDC">
        <w:rPr>
          <w:rFonts w:ascii="宋体" w:eastAsia="宋体" w:hint="eastAsia"/>
        </w:rPr>
        <w:t xml:space="preserve">T/CADA </w:t>
      </w:r>
      <w:r w:rsidR="002E7EE0">
        <w:rPr>
          <w:rFonts w:ascii="宋体" w:eastAsia="宋体"/>
        </w:rPr>
        <w:t>7</w:t>
      </w:r>
      <w:r>
        <w:rPr>
          <w:rFonts w:ascii="宋体" w:eastAsia="宋体" w:hint="eastAsia"/>
        </w:rPr>
        <w:t>中</w:t>
      </w:r>
      <w:r w:rsidRPr="007703E6">
        <w:rPr>
          <w:rFonts w:ascii="宋体" w:eastAsia="宋体" w:hint="eastAsia"/>
        </w:rPr>
        <w:t>7.2.1</w:t>
      </w:r>
      <w:r w:rsidRPr="007703E6">
        <w:rPr>
          <w:rFonts w:ascii="宋体" w:eastAsia="宋体"/>
        </w:rPr>
        <w:t>、</w:t>
      </w:r>
      <w:r w:rsidRPr="007703E6">
        <w:rPr>
          <w:rFonts w:ascii="宋体" w:eastAsia="宋体" w:hint="eastAsia"/>
        </w:rPr>
        <w:t>7.2.2</w:t>
      </w:r>
      <w:r w:rsidRPr="007703E6">
        <w:rPr>
          <w:rFonts w:ascii="宋体" w:eastAsia="宋体"/>
        </w:rPr>
        <w:t>、</w:t>
      </w:r>
      <w:r w:rsidRPr="007703E6">
        <w:rPr>
          <w:rFonts w:ascii="宋体" w:eastAsia="宋体" w:hint="eastAsia"/>
        </w:rPr>
        <w:t>7.2.3</w:t>
      </w:r>
      <w:r w:rsidRPr="007703E6">
        <w:rPr>
          <w:rFonts w:ascii="宋体" w:eastAsia="宋体"/>
        </w:rPr>
        <w:t>的规定</w:t>
      </w:r>
      <w:r>
        <w:rPr>
          <w:rFonts w:ascii="宋体" w:eastAsia="宋体" w:hint="eastAsia"/>
        </w:rPr>
        <w:t>，</w:t>
      </w:r>
      <w:r w:rsidRPr="00563A6B">
        <w:rPr>
          <w:rFonts w:ascii="宋体" w:eastAsia="宋体" w:hint="eastAsia"/>
        </w:rPr>
        <w:t>具体评价要素见表</w:t>
      </w:r>
      <w:r>
        <w:rPr>
          <w:rFonts w:ascii="宋体" w:eastAsia="宋体" w:hint="eastAsia"/>
        </w:rPr>
        <w:t>10</w:t>
      </w:r>
      <w:r w:rsidRPr="007703E6">
        <w:rPr>
          <w:rFonts w:ascii="宋体" w:eastAsia="宋体"/>
        </w:rPr>
        <w:t>。</w:t>
      </w:r>
      <w:bookmarkEnd w:id="207"/>
      <w:bookmarkEnd w:id="208"/>
      <w:bookmarkEnd w:id="209"/>
      <w:bookmarkEnd w:id="210"/>
      <w:bookmarkEnd w:id="211"/>
    </w:p>
    <w:p w:rsidR="007776AC" w:rsidRPr="00580FDC"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10</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对第三方监管</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7703E6" w:rsidRDefault="007776AC" w:rsidP="00730C76">
            <w:pPr>
              <w:widowControl/>
              <w:autoSpaceDE w:val="0"/>
              <w:autoSpaceDN w:val="0"/>
              <w:jc w:val="center"/>
              <w:rPr>
                <w:rFonts w:ascii="宋体"/>
                <w:b/>
                <w:bCs/>
                <w:color w:val="000000"/>
                <w:szCs w:val="21"/>
              </w:rPr>
            </w:pPr>
            <w:r w:rsidRPr="007703E6">
              <w:rPr>
                <w:rFonts w:ascii="宋体" w:hint="eastAsia"/>
                <w:b/>
                <w:bCs/>
                <w:color w:val="000000"/>
                <w:szCs w:val="21"/>
              </w:rPr>
              <w:t>评价要素</w:t>
            </w:r>
          </w:p>
        </w:tc>
        <w:tc>
          <w:tcPr>
            <w:tcW w:w="6818" w:type="dxa"/>
          </w:tcPr>
          <w:p w:rsidR="007776AC" w:rsidRPr="007703E6" w:rsidRDefault="007776AC" w:rsidP="00730C76">
            <w:pPr>
              <w:widowControl/>
              <w:autoSpaceDE w:val="0"/>
              <w:autoSpaceDN w:val="0"/>
              <w:ind w:firstLineChars="200" w:firstLine="402"/>
              <w:jc w:val="center"/>
              <w:rPr>
                <w:rFonts w:ascii="宋体"/>
                <w:b/>
                <w:bCs/>
                <w:color w:val="000000"/>
                <w:szCs w:val="21"/>
              </w:rPr>
            </w:pPr>
            <w:r w:rsidRPr="007703E6">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7703E6" w:rsidRDefault="007776AC" w:rsidP="00730C76">
            <w:pPr>
              <w:widowControl/>
              <w:autoSpaceDE w:val="0"/>
              <w:autoSpaceDN w:val="0"/>
              <w:rPr>
                <w:rFonts w:ascii="宋体" w:hAnsi="宋体" w:cs="宋体"/>
                <w:color w:val="000000"/>
                <w:szCs w:val="21"/>
              </w:rPr>
            </w:pPr>
            <w:r w:rsidRPr="007703E6">
              <w:rPr>
                <w:rFonts w:ascii="宋体" w:hAnsi="宋体" w:cs="宋体" w:hint="eastAsia"/>
                <w:color w:val="000000"/>
                <w:szCs w:val="21"/>
              </w:rPr>
              <w:t>对第三方的监管</w:t>
            </w:r>
          </w:p>
        </w:tc>
        <w:tc>
          <w:tcPr>
            <w:tcW w:w="6818" w:type="dxa"/>
          </w:tcPr>
          <w:p w:rsidR="007776AC" w:rsidRPr="007703E6" w:rsidRDefault="007776AC" w:rsidP="00730C76">
            <w:pPr>
              <w:widowControl/>
              <w:autoSpaceDE w:val="0"/>
              <w:autoSpaceDN w:val="0"/>
              <w:rPr>
                <w:rFonts w:ascii="宋体" w:hAnsi="宋体" w:cs="宋体"/>
                <w:color w:val="000000"/>
                <w:szCs w:val="21"/>
              </w:rPr>
            </w:pPr>
            <w:r>
              <w:rPr>
                <w:rFonts w:ascii="宋体" w:hAnsi="宋体" w:cs="宋体" w:hint="eastAsia"/>
                <w:color w:val="000000"/>
                <w:szCs w:val="21"/>
              </w:rPr>
              <w:t>建立对第三方有关</w:t>
            </w:r>
            <w:r w:rsidRPr="000027AB">
              <w:rPr>
                <w:rFonts w:ascii="宋体" w:hAnsi="宋体" w:cs="宋体" w:hint="eastAsia"/>
                <w:color w:val="000000"/>
                <w:szCs w:val="21"/>
              </w:rPr>
              <w:t>7.2.1、7.2.2、7.2.3</w:t>
            </w:r>
            <w:r w:rsidRPr="007703E6">
              <w:rPr>
                <w:rFonts w:ascii="宋体" w:hAnsi="宋体" w:cs="宋体" w:hint="eastAsia"/>
                <w:color w:val="000000"/>
                <w:szCs w:val="21"/>
              </w:rPr>
              <w:t>的专</w:t>
            </w:r>
            <w:r>
              <w:rPr>
                <w:rFonts w:ascii="宋体" w:hAnsi="宋体" w:cs="宋体" w:hint="eastAsia"/>
                <w:color w:val="000000"/>
                <w:szCs w:val="21"/>
              </w:rPr>
              <w:t>项管理、检查制度，建立检查情况记录。检查内容包括：第三方建立对</w:t>
            </w:r>
            <w:r w:rsidRPr="000027AB">
              <w:rPr>
                <w:rFonts w:ascii="宋体" w:hAnsi="宋体" w:cs="宋体" w:hint="eastAsia"/>
                <w:color w:val="000000"/>
                <w:szCs w:val="21"/>
              </w:rPr>
              <w:t>7.2.1、7.2.2、7.2.3</w:t>
            </w:r>
            <w:r w:rsidRPr="007703E6">
              <w:rPr>
                <w:rFonts w:ascii="宋体" w:hAnsi="宋体" w:cs="宋体" w:hint="eastAsia"/>
                <w:color w:val="000000"/>
                <w:szCs w:val="21"/>
              </w:rPr>
              <w:t>的专项培训制度、并实施培训，建立培训记录。</w:t>
            </w:r>
          </w:p>
        </w:tc>
      </w:tr>
      <w:tr w:rsidR="007776AC" w:rsidRPr="00563A6B" w:rsidTr="00730C76">
        <w:trPr>
          <w:jc w:val="center"/>
        </w:trPr>
        <w:tc>
          <w:tcPr>
            <w:tcW w:w="1704" w:type="dxa"/>
            <w:vMerge/>
          </w:tcPr>
          <w:p w:rsidR="007776AC" w:rsidRPr="007703E6" w:rsidRDefault="007776AC" w:rsidP="00730C76">
            <w:pPr>
              <w:widowControl/>
              <w:autoSpaceDE w:val="0"/>
              <w:autoSpaceDN w:val="0"/>
              <w:rPr>
                <w:rFonts w:ascii="宋体" w:hAnsi="宋体" w:cs="宋体"/>
                <w:color w:val="000000"/>
                <w:szCs w:val="21"/>
              </w:rPr>
            </w:pPr>
          </w:p>
        </w:tc>
        <w:tc>
          <w:tcPr>
            <w:tcW w:w="6818" w:type="dxa"/>
          </w:tcPr>
          <w:p w:rsidR="007776AC" w:rsidRPr="007703E6" w:rsidRDefault="007776AC" w:rsidP="00730C76">
            <w:pPr>
              <w:widowControl/>
              <w:autoSpaceDE w:val="0"/>
              <w:autoSpaceDN w:val="0"/>
              <w:jc w:val="center"/>
              <w:rPr>
                <w:rFonts w:ascii="宋体" w:hAnsi="宋体" w:cs="宋体"/>
                <w:color w:val="000000"/>
                <w:szCs w:val="21"/>
              </w:rPr>
            </w:pPr>
            <w:r w:rsidRPr="007703E6">
              <w:rPr>
                <w:rFonts w:ascii="宋体" w:hAnsi="宋体" w:cs="宋体" w:hint="eastAsia"/>
                <w:color w:val="000000"/>
                <w:szCs w:val="21"/>
              </w:rPr>
              <w:t>5分—10分</w:t>
            </w:r>
          </w:p>
        </w:tc>
      </w:tr>
    </w:tbl>
    <w:p w:rsidR="007776AC" w:rsidRPr="00580FDC" w:rsidRDefault="007776AC" w:rsidP="007776AC">
      <w:pPr>
        <w:pStyle w:val="afd"/>
        <w:numPr>
          <w:ilvl w:val="2"/>
          <w:numId w:val="12"/>
        </w:numPr>
        <w:spacing w:before="156" w:after="156"/>
        <w:rPr>
          <w:rFonts w:hAnsi="宋体" w:cs="宋体"/>
          <w:kern w:val="2"/>
        </w:rPr>
      </w:pPr>
      <w:bookmarkStart w:id="212" w:name="_Toc484683209"/>
      <w:bookmarkStart w:id="213" w:name="_Toc484683210"/>
      <w:bookmarkStart w:id="214" w:name="_Toc484683208"/>
      <w:bookmarkStart w:id="215" w:name="_Toc484683206"/>
      <w:bookmarkStart w:id="216" w:name="_Toc484683152"/>
      <w:bookmarkStart w:id="217" w:name="_Toc484679409"/>
      <w:bookmarkStart w:id="218" w:name="_Toc484683207"/>
      <w:bookmarkStart w:id="219" w:name="_Toc484679412"/>
      <w:bookmarkStart w:id="220" w:name="_Toc484679408"/>
      <w:bookmarkStart w:id="221" w:name="_Toc484683153"/>
      <w:bookmarkStart w:id="222" w:name="_Toc484683151"/>
      <w:bookmarkStart w:id="223" w:name="_Toc484679413"/>
      <w:bookmarkStart w:id="224" w:name="_Toc484679410"/>
      <w:bookmarkStart w:id="225" w:name="_Toc484683154"/>
      <w:bookmarkStart w:id="226" w:name="_Toc484683155"/>
      <w:bookmarkStart w:id="227" w:name="_Toc484679411"/>
      <w:bookmarkStart w:id="228" w:name="_Toc484683150"/>
      <w:bookmarkStart w:id="229" w:name="_Toc484683211"/>
      <w:bookmarkStart w:id="230" w:name="_Toc484683212"/>
      <w:bookmarkStart w:id="231" w:name="_Toc484679414"/>
      <w:bookmarkStart w:id="232" w:name="_Toc484683156"/>
      <w:bookmarkStart w:id="233" w:name="_Toc496615843"/>
      <w:bookmarkStart w:id="234" w:name="_Toc49661601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580FDC">
        <w:rPr>
          <w:rFonts w:hAnsi="宋体" w:cs="宋体"/>
          <w:kern w:val="2"/>
        </w:rPr>
        <w:t>销售</w:t>
      </w:r>
      <w:r w:rsidRPr="00580FDC">
        <w:rPr>
          <w:rFonts w:hAnsi="宋体" w:cs="宋体" w:hint="eastAsia"/>
          <w:kern w:val="2"/>
        </w:rPr>
        <w:t>汽车延长保修服务</w:t>
      </w:r>
      <w:r w:rsidRPr="00580FDC">
        <w:rPr>
          <w:rFonts w:hAnsi="宋体" w:cs="宋体"/>
          <w:kern w:val="2"/>
        </w:rPr>
        <w:t>的</w:t>
      </w:r>
      <w:r w:rsidRPr="00580FDC">
        <w:rPr>
          <w:rFonts w:hAnsi="宋体" w:cs="宋体" w:hint="eastAsia"/>
          <w:kern w:val="2"/>
        </w:rPr>
        <w:t>要</w:t>
      </w:r>
      <w:r w:rsidRPr="00580FDC">
        <w:rPr>
          <w:rFonts w:hAnsi="宋体" w:cs="宋体"/>
          <w:kern w:val="2"/>
        </w:rPr>
        <w:t>求</w:t>
      </w:r>
      <w:bookmarkEnd w:id="230"/>
      <w:bookmarkEnd w:id="231"/>
      <w:bookmarkEnd w:id="232"/>
      <w:r w:rsidRPr="00580FDC">
        <w:rPr>
          <w:rFonts w:hAnsi="宋体" w:cs="宋体" w:hint="eastAsia"/>
          <w:kern w:val="2"/>
        </w:rPr>
        <w:t>（</w:t>
      </w:r>
      <w:r>
        <w:rPr>
          <w:rFonts w:hAnsi="宋体" w:cs="宋体"/>
          <w:kern w:val="2"/>
        </w:rPr>
        <w:t>20</w:t>
      </w:r>
      <w:r w:rsidRPr="00580FDC">
        <w:rPr>
          <w:rFonts w:hAnsi="宋体" w:cs="宋体" w:hint="eastAsia"/>
          <w:kern w:val="2"/>
        </w:rPr>
        <w:t>—</w:t>
      </w:r>
      <w:r w:rsidR="004322AB">
        <w:rPr>
          <w:rFonts w:hAnsi="宋体" w:cs="宋体"/>
          <w:kern w:val="2"/>
        </w:rPr>
        <w:t>4</w:t>
      </w:r>
      <w:r w:rsidRPr="00580FDC">
        <w:rPr>
          <w:rFonts w:hAnsi="宋体" w:cs="宋体" w:hint="eastAsia"/>
          <w:kern w:val="2"/>
        </w:rPr>
        <w:t>0分）</w:t>
      </w:r>
      <w:bookmarkEnd w:id="233"/>
      <w:bookmarkEnd w:id="234"/>
    </w:p>
    <w:p w:rsidR="007776AC" w:rsidRPr="00580FDC" w:rsidRDefault="007776AC" w:rsidP="007776AC">
      <w:pPr>
        <w:pStyle w:val="afe"/>
        <w:numPr>
          <w:ilvl w:val="3"/>
          <w:numId w:val="12"/>
        </w:numPr>
        <w:rPr>
          <w:rFonts w:ascii="宋体" w:eastAsia="宋体"/>
        </w:rPr>
      </w:pPr>
      <w:bookmarkStart w:id="235" w:name="_Toc484679415"/>
      <w:bookmarkStart w:id="236" w:name="_Toc484683213"/>
      <w:bookmarkStart w:id="237" w:name="_Toc484683157"/>
      <w:bookmarkStart w:id="238" w:name="_Toc484683158"/>
      <w:bookmarkStart w:id="239" w:name="_Toc484683214"/>
      <w:bookmarkStart w:id="240" w:name="_Toc484679416"/>
      <w:bookmarkStart w:id="241" w:name="_Toc496615844"/>
      <w:bookmarkStart w:id="242" w:name="_Toc496616015"/>
      <w:bookmarkEnd w:id="235"/>
      <w:bookmarkEnd w:id="236"/>
      <w:bookmarkEnd w:id="237"/>
      <w:r w:rsidRPr="00580FDC">
        <w:rPr>
          <w:rFonts w:ascii="宋体" w:eastAsia="宋体" w:hint="eastAsia"/>
        </w:rPr>
        <w:t>销售人员应主动提供合同资料，并将合同条款内容全面详尽地向用户讲解和介绍，确认用户对合</w:t>
      </w:r>
      <w:r w:rsidRPr="00580FDC">
        <w:rPr>
          <w:rFonts w:ascii="宋体" w:eastAsia="宋体"/>
        </w:rPr>
        <w:t>同</w:t>
      </w:r>
      <w:r w:rsidRPr="00580FDC">
        <w:rPr>
          <w:rFonts w:ascii="宋体" w:eastAsia="宋体" w:hint="eastAsia"/>
        </w:rPr>
        <w:t>条款理解正确无歧义</w:t>
      </w:r>
      <w:r>
        <w:rPr>
          <w:rFonts w:ascii="宋体" w:eastAsia="宋体" w:hint="eastAsia"/>
        </w:rPr>
        <w:t>，</w:t>
      </w:r>
      <w:r w:rsidRPr="00563A6B">
        <w:rPr>
          <w:rFonts w:ascii="宋体" w:eastAsia="宋体" w:hint="eastAsia"/>
        </w:rPr>
        <w:t>具体评价要素见表</w:t>
      </w:r>
      <w:r>
        <w:rPr>
          <w:rFonts w:ascii="宋体" w:eastAsia="宋体" w:hint="eastAsia"/>
        </w:rPr>
        <w:t>11</w:t>
      </w:r>
      <w:r w:rsidRPr="00580FDC">
        <w:rPr>
          <w:rFonts w:ascii="宋体" w:eastAsia="宋体" w:hint="eastAsia"/>
        </w:rPr>
        <w:t>。</w:t>
      </w:r>
      <w:bookmarkEnd w:id="238"/>
      <w:bookmarkEnd w:id="239"/>
      <w:bookmarkEnd w:id="240"/>
      <w:bookmarkEnd w:id="241"/>
      <w:bookmarkEnd w:id="242"/>
    </w:p>
    <w:p w:rsidR="007776AC" w:rsidRPr="00580FDC"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11</w:t>
      </w:r>
      <w:r w:rsidRPr="00563A6B">
        <w:rPr>
          <w:rFonts w:ascii="黑体" w:eastAsia="黑体" w:hAnsi="黑体" w:cs="宋体" w:hint="eastAsia"/>
          <w:color w:val="000000"/>
          <w:szCs w:val="21"/>
        </w:rPr>
        <w:t xml:space="preserve"> </w:t>
      </w:r>
      <w:r w:rsidR="002F601A">
        <w:rPr>
          <w:rFonts w:ascii="黑体" w:eastAsia="黑体" w:hAnsi="黑体" w:cs="宋体" w:hint="eastAsia"/>
          <w:color w:val="000000"/>
          <w:szCs w:val="21"/>
        </w:rPr>
        <w:t>销</w:t>
      </w:r>
      <w:r w:rsidR="002F601A">
        <w:rPr>
          <w:rFonts w:ascii="黑体" w:eastAsia="黑体" w:hAnsi="黑体" w:cs="宋体"/>
          <w:color w:val="000000"/>
          <w:szCs w:val="21"/>
        </w:rPr>
        <w:t>售</w:t>
      </w:r>
      <w:r w:rsidR="00D55BA4">
        <w:rPr>
          <w:rFonts w:ascii="黑体" w:eastAsia="黑体" w:hAnsi="黑体" w:cs="宋体" w:hint="eastAsia"/>
          <w:color w:val="000000"/>
          <w:szCs w:val="21"/>
        </w:rPr>
        <w:t>行</w:t>
      </w:r>
      <w:r w:rsidR="00D55BA4">
        <w:rPr>
          <w:rFonts w:ascii="黑体" w:eastAsia="黑体" w:hAnsi="黑体" w:cs="宋体"/>
          <w:color w:val="000000"/>
          <w:szCs w:val="21"/>
        </w:rPr>
        <w:t>为</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6818"/>
      </w:tblGrid>
      <w:tr w:rsidR="007776AC" w:rsidRPr="00563A6B" w:rsidTr="00730C76">
        <w:trPr>
          <w:jc w:val="center"/>
        </w:trPr>
        <w:tc>
          <w:tcPr>
            <w:tcW w:w="1859" w:type="dxa"/>
            <w:vAlign w:val="center"/>
          </w:tcPr>
          <w:p w:rsidR="007776AC" w:rsidRPr="00580FDC" w:rsidRDefault="007776AC" w:rsidP="00730C76">
            <w:pPr>
              <w:widowControl/>
              <w:autoSpaceDE w:val="0"/>
              <w:autoSpaceDN w:val="0"/>
              <w:jc w:val="center"/>
              <w:rPr>
                <w:rFonts w:ascii="宋体"/>
                <w:b/>
                <w:bCs/>
                <w:color w:val="000000"/>
                <w:szCs w:val="21"/>
              </w:rPr>
            </w:pPr>
            <w:r w:rsidRPr="00580FDC">
              <w:rPr>
                <w:rFonts w:ascii="宋体" w:hint="eastAsia"/>
                <w:b/>
                <w:bCs/>
                <w:color w:val="000000"/>
                <w:szCs w:val="21"/>
              </w:rPr>
              <w:t>评价要素</w:t>
            </w:r>
          </w:p>
        </w:tc>
        <w:tc>
          <w:tcPr>
            <w:tcW w:w="6818" w:type="dxa"/>
          </w:tcPr>
          <w:p w:rsidR="007776AC" w:rsidRPr="00580FDC" w:rsidRDefault="00254A8F" w:rsidP="00D55BA4">
            <w:pPr>
              <w:widowControl/>
              <w:autoSpaceDE w:val="0"/>
              <w:autoSpaceDN w:val="0"/>
              <w:ind w:firstLineChars="200" w:firstLine="402"/>
              <w:jc w:val="center"/>
              <w:rPr>
                <w:rFonts w:ascii="宋体"/>
                <w:b/>
                <w:bCs/>
                <w:color w:val="000000"/>
                <w:szCs w:val="21"/>
              </w:rPr>
            </w:pPr>
            <w:r w:rsidRPr="00254A8F">
              <w:rPr>
                <w:rFonts w:ascii="宋体" w:hint="eastAsia"/>
                <w:b/>
                <w:bCs/>
                <w:color w:val="000000"/>
                <w:szCs w:val="21"/>
              </w:rPr>
              <w:t>评价标准要求与分数对应</w:t>
            </w:r>
          </w:p>
        </w:tc>
      </w:tr>
      <w:tr w:rsidR="002F601A" w:rsidRPr="00563A6B" w:rsidTr="002A3005">
        <w:trPr>
          <w:jc w:val="center"/>
        </w:trPr>
        <w:tc>
          <w:tcPr>
            <w:tcW w:w="1859" w:type="dxa"/>
            <w:vMerge w:val="restart"/>
            <w:vAlign w:val="center"/>
          </w:tcPr>
          <w:p w:rsidR="002F601A" w:rsidRPr="00580FDC" w:rsidRDefault="002F601A" w:rsidP="002F601A">
            <w:pPr>
              <w:widowControl/>
              <w:autoSpaceDE w:val="0"/>
              <w:autoSpaceDN w:val="0"/>
              <w:jc w:val="center"/>
              <w:rPr>
                <w:rFonts w:ascii="宋体" w:hAnsi="宋体" w:cs="宋体"/>
                <w:color w:val="000000"/>
                <w:szCs w:val="21"/>
              </w:rPr>
            </w:pPr>
            <w:r>
              <w:rPr>
                <w:rFonts w:ascii="宋体" w:hAnsi="宋体" w:cs="宋体" w:hint="eastAsia"/>
                <w:color w:val="000000"/>
                <w:szCs w:val="21"/>
              </w:rPr>
              <w:t>主</w:t>
            </w:r>
            <w:r>
              <w:rPr>
                <w:rFonts w:ascii="宋体" w:hAnsi="宋体" w:cs="宋体"/>
                <w:color w:val="000000"/>
                <w:szCs w:val="21"/>
              </w:rPr>
              <w:t>动</w:t>
            </w:r>
            <w:r>
              <w:rPr>
                <w:rFonts w:ascii="宋体" w:hAnsi="宋体" w:cs="宋体" w:hint="eastAsia"/>
                <w:color w:val="000000"/>
                <w:szCs w:val="21"/>
              </w:rPr>
              <w:t>提</w:t>
            </w:r>
            <w:r>
              <w:rPr>
                <w:rFonts w:ascii="宋体" w:hAnsi="宋体" w:cs="宋体"/>
                <w:color w:val="000000"/>
                <w:szCs w:val="21"/>
              </w:rPr>
              <w:t>供</w:t>
            </w:r>
            <w:r w:rsidRPr="00580FDC">
              <w:rPr>
                <w:rFonts w:ascii="宋体" w:hAnsi="宋体" w:cs="宋体" w:hint="eastAsia"/>
                <w:color w:val="000000"/>
                <w:szCs w:val="21"/>
              </w:rPr>
              <w:t>合同</w:t>
            </w:r>
          </w:p>
        </w:tc>
        <w:tc>
          <w:tcPr>
            <w:tcW w:w="6818" w:type="dxa"/>
            <w:vAlign w:val="center"/>
          </w:tcPr>
          <w:p w:rsidR="002F601A" w:rsidRPr="00580FDC" w:rsidRDefault="002F601A" w:rsidP="00D55BA4">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已建立</w:t>
            </w:r>
            <w:r w:rsidR="00D55BA4">
              <w:rPr>
                <w:rFonts w:ascii="宋体" w:hAnsi="宋体" w:cs="宋体" w:hint="eastAsia"/>
                <w:color w:val="000000"/>
                <w:szCs w:val="21"/>
              </w:rPr>
              <w:t>合同</w:t>
            </w:r>
            <w:r w:rsidR="00D55BA4">
              <w:rPr>
                <w:rFonts w:ascii="宋体" w:hAnsi="宋体" w:cs="宋体"/>
                <w:color w:val="000000"/>
                <w:szCs w:val="21"/>
              </w:rPr>
              <w:t>管理系</w:t>
            </w:r>
            <w:r w:rsidR="00D55BA4">
              <w:rPr>
                <w:rFonts w:ascii="宋体" w:hAnsi="宋体" w:cs="宋体" w:hint="eastAsia"/>
                <w:color w:val="000000"/>
                <w:szCs w:val="21"/>
              </w:rPr>
              <w:t>统</w:t>
            </w:r>
            <w:r w:rsidRPr="00580FDC">
              <w:rPr>
                <w:rFonts w:ascii="宋体" w:hAnsi="宋体" w:cs="宋体" w:hint="eastAsia"/>
                <w:color w:val="000000"/>
                <w:szCs w:val="21"/>
              </w:rPr>
              <w:t>，</w:t>
            </w:r>
            <w:r w:rsidR="00D55BA4">
              <w:rPr>
                <w:rFonts w:ascii="宋体" w:hAnsi="宋体" w:cs="宋体" w:hint="eastAsia"/>
                <w:color w:val="000000"/>
                <w:szCs w:val="21"/>
              </w:rPr>
              <w:t>并</w:t>
            </w:r>
            <w:r w:rsidR="00D55BA4">
              <w:rPr>
                <w:rFonts w:ascii="宋体" w:hAnsi="宋体" w:cs="宋体"/>
                <w:color w:val="000000"/>
                <w:szCs w:val="21"/>
              </w:rPr>
              <w:t>在销售中主动</w:t>
            </w:r>
            <w:r w:rsidR="00D55BA4">
              <w:rPr>
                <w:rFonts w:ascii="宋体" w:hAnsi="宋体" w:cs="宋体" w:hint="eastAsia"/>
                <w:color w:val="000000"/>
                <w:szCs w:val="21"/>
              </w:rPr>
              <w:t>出</w:t>
            </w:r>
            <w:r w:rsidR="00D55BA4">
              <w:rPr>
                <w:rFonts w:ascii="宋体" w:hAnsi="宋体" w:cs="宋体"/>
                <w:color w:val="000000"/>
                <w:szCs w:val="21"/>
              </w:rPr>
              <w:t>示服务合同</w:t>
            </w:r>
          </w:p>
        </w:tc>
      </w:tr>
      <w:tr w:rsidR="002F601A" w:rsidRPr="00563A6B" w:rsidTr="002A3005">
        <w:trPr>
          <w:jc w:val="center"/>
        </w:trPr>
        <w:tc>
          <w:tcPr>
            <w:tcW w:w="1859" w:type="dxa"/>
            <w:vMerge/>
          </w:tcPr>
          <w:p w:rsidR="002F601A" w:rsidRPr="00580FDC" w:rsidRDefault="002F601A" w:rsidP="00730C76">
            <w:pPr>
              <w:widowControl/>
              <w:autoSpaceDE w:val="0"/>
              <w:autoSpaceDN w:val="0"/>
              <w:rPr>
                <w:rFonts w:ascii="宋体" w:hAnsi="宋体" w:cs="宋体"/>
                <w:color w:val="000000"/>
                <w:szCs w:val="21"/>
              </w:rPr>
            </w:pPr>
          </w:p>
        </w:tc>
        <w:tc>
          <w:tcPr>
            <w:tcW w:w="6818" w:type="dxa"/>
          </w:tcPr>
          <w:p w:rsidR="002F601A" w:rsidRPr="00580FDC" w:rsidRDefault="002F601A" w:rsidP="002F601A">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10</w:t>
            </w:r>
            <w:r>
              <w:rPr>
                <w:rFonts w:ascii="宋体" w:hAnsi="宋体" w:cs="宋体" w:hint="eastAsia"/>
                <w:color w:val="000000"/>
                <w:szCs w:val="21"/>
              </w:rPr>
              <w:t>－</w:t>
            </w:r>
            <w:r w:rsidRPr="00580FDC">
              <w:rPr>
                <w:rFonts w:ascii="宋体" w:hAnsi="宋体" w:cs="宋体" w:hint="eastAsia"/>
                <w:color w:val="000000"/>
                <w:szCs w:val="21"/>
              </w:rPr>
              <w:t>20分</w:t>
            </w:r>
          </w:p>
        </w:tc>
      </w:tr>
      <w:tr w:rsidR="007776AC" w:rsidRPr="00563A6B" w:rsidTr="002F601A">
        <w:trPr>
          <w:jc w:val="center"/>
        </w:trPr>
        <w:tc>
          <w:tcPr>
            <w:tcW w:w="1859" w:type="dxa"/>
            <w:vMerge w:val="restart"/>
            <w:vAlign w:val="center"/>
          </w:tcPr>
          <w:p w:rsidR="007776AC" w:rsidRPr="00580FDC" w:rsidRDefault="00D55BA4" w:rsidP="00D349C9">
            <w:pPr>
              <w:widowControl/>
              <w:autoSpaceDE w:val="0"/>
              <w:autoSpaceDN w:val="0"/>
              <w:jc w:val="center"/>
              <w:rPr>
                <w:rFonts w:ascii="宋体" w:hAnsi="宋体" w:cs="宋体"/>
                <w:color w:val="000000"/>
                <w:szCs w:val="21"/>
              </w:rPr>
            </w:pPr>
            <w:r>
              <w:rPr>
                <w:rFonts w:ascii="宋体" w:hAnsi="宋体" w:cs="宋体" w:hint="eastAsia"/>
                <w:color w:val="000000"/>
                <w:szCs w:val="21"/>
              </w:rPr>
              <w:t>详细</w:t>
            </w:r>
            <w:r w:rsidR="00E01BFE">
              <w:rPr>
                <w:rFonts w:ascii="宋体" w:hAnsi="宋体" w:cs="宋体"/>
                <w:color w:val="000000"/>
                <w:szCs w:val="21"/>
              </w:rPr>
              <w:t>讲解</w:t>
            </w:r>
            <w:r>
              <w:rPr>
                <w:rFonts w:ascii="宋体" w:hAnsi="宋体" w:cs="宋体" w:hint="eastAsia"/>
                <w:color w:val="000000"/>
                <w:szCs w:val="21"/>
              </w:rPr>
              <w:t>合</w:t>
            </w:r>
            <w:r>
              <w:rPr>
                <w:rFonts w:ascii="宋体" w:hAnsi="宋体" w:cs="宋体"/>
                <w:color w:val="000000"/>
                <w:szCs w:val="21"/>
              </w:rPr>
              <w:t>同</w:t>
            </w:r>
          </w:p>
        </w:tc>
        <w:tc>
          <w:tcPr>
            <w:tcW w:w="6818" w:type="dxa"/>
          </w:tcPr>
          <w:p w:rsidR="007776AC" w:rsidRPr="00580FDC" w:rsidRDefault="007776AC" w:rsidP="00730C76">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抽查询问用户，对合同的介绍情况</w:t>
            </w:r>
          </w:p>
        </w:tc>
      </w:tr>
      <w:tr w:rsidR="007776AC" w:rsidRPr="00563A6B" w:rsidTr="00730C76">
        <w:trPr>
          <w:jc w:val="center"/>
        </w:trPr>
        <w:tc>
          <w:tcPr>
            <w:tcW w:w="1859" w:type="dxa"/>
            <w:vMerge/>
          </w:tcPr>
          <w:p w:rsidR="007776AC" w:rsidRPr="00580FDC" w:rsidRDefault="007776AC" w:rsidP="00730C76">
            <w:pPr>
              <w:widowControl/>
              <w:autoSpaceDE w:val="0"/>
              <w:autoSpaceDN w:val="0"/>
              <w:rPr>
                <w:rFonts w:ascii="宋体" w:hAnsi="宋体" w:cs="宋体"/>
                <w:color w:val="000000"/>
                <w:szCs w:val="21"/>
              </w:rPr>
            </w:pPr>
          </w:p>
        </w:tc>
        <w:tc>
          <w:tcPr>
            <w:tcW w:w="6818" w:type="dxa"/>
          </w:tcPr>
          <w:p w:rsidR="007776AC" w:rsidRPr="00580FDC" w:rsidRDefault="007776AC" w:rsidP="00730C76">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5—10分</w:t>
            </w:r>
          </w:p>
        </w:tc>
      </w:tr>
    </w:tbl>
    <w:p w:rsidR="007776AC" w:rsidRDefault="007776AC" w:rsidP="007776AC">
      <w:pPr>
        <w:pStyle w:val="afe"/>
        <w:numPr>
          <w:ilvl w:val="3"/>
          <w:numId w:val="12"/>
        </w:numPr>
        <w:rPr>
          <w:rFonts w:ascii="宋体" w:eastAsia="宋体"/>
        </w:rPr>
      </w:pPr>
      <w:bookmarkStart w:id="243" w:name="_Toc484683215"/>
      <w:bookmarkStart w:id="244" w:name="_Toc484683159"/>
      <w:bookmarkStart w:id="245" w:name="_Toc496615845"/>
      <w:bookmarkStart w:id="246" w:name="_Toc496616016"/>
      <w:r w:rsidRPr="00580FDC">
        <w:rPr>
          <w:rFonts w:ascii="宋体" w:eastAsia="宋体" w:hint="eastAsia"/>
        </w:rPr>
        <w:t>达标企业销售人员应明确告知用户，</w:t>
      </w:r>
      <w:r w:rsidRPr="00580FDC">
        <w:rPr>
          <w:rFonts w:ascii="宋体" w:eastAsia="宋体"/>
        </w:rPr>
        <w:t>当其</w:t>
      </w:r>
      <w:r w:rsidRPr="00580FDC">
        <w:rPr>
          <w:rFonts w:ascii="宋体" w:eastAsia="宋体" w:hint="eastAsia"/>
        </w:rPr>
        <w:t>车辆发生汽车延长保修合同责任范围内的故障时，申</w:t>
      </w:r>
      <w:r w:rsidRPr="00580FDC">
        <w:rPr>
          <w:rFonts w:ascii="宋体" w:eastAsia="宋体"/>
        </w:rPr>
        <w:t>请</w:t>
      </w:r>
      <w:r w:rsidRPr="00580FDC">
        <w:rPr>
          <w:rFonts w:ascii="宋体" w:eastAsia="宋体" w:hint="eastAsia"/>
        </w:rPr>
        <w:t>保修</w:t>
      </w:r>
      <w:r w:rsidRPr="00580FDC">
        <w:rPr>
          <w:rFonts w:ascii="宋体" w:eastAsia="宋体"/>
        </w:rPr>
        <w:t>服务</w:t>
      </w:r>
      <w:r w:rsidRPr="00580FDC">
        <w:rPr>
          <w:rFonts w:ascii="宋体" w:eastAsia="宋体" w:hint="eastAsia"/>
        </w:rPr>
        <w:t>的处理流程以及合同中的责任免除条款</w:t>
      </w:r>
      <w:bookmarkEnd w:id="243"/>
      <w:bookmarkEnd w:id="244"/>
      <w:r w:rsidRPr="00580FDC">
        <w:rPr>
          <w:rFonts w:ascii="宋体" w:eastAsia="宋体" w:hint="eastAsia"/>
        </w:rPr>
        <w:t>，建立谈话告知记录并用户签字</w:t>
      </w:r>
      <w:r>
        <w:rPr>
          <w:rFonts w:ascii="宋体" w:eastAsia="宋体" w:hint="eastAsia"/>
        </w:rPr>
        <w:t>，</w:t>
      </w:r>
      <w:r w:rsidRPr="00563A6B">
        <w:rPr>
          <w:rFonts w:ascii="宋体" w:eastAsia="宋体" w:hint="eastAsia"/>
        </w:rPr>
        <w:t>具体评价要素见表</w:t>
      </w:r>
      <w:r>
        <w:rPr>
          <w:rFonts w:ascii="宋体" w:eastAsia="宋体" w:hint="eastAsia"/>
        </w:rPr>
        <w:t>12</w:t>
      </w:r>
      <w:r w:rsidRPr="00580FDC">
        <w:rPr>
          <w:rFonts w:ascii="宋体" w:eastAsia="宋体" w:hint="eastAsia"/>
        </w:rPr>
        <w:t>。</w:t>
      </w:r>
      <w:bookmarkEnd w:id="245"/>
      <w:bookmarkEnd w:id="246"/>
    </w:p>
    <w:p w:rsidR="007776AC" w:rsidRPr="00580FDC"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12</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告知义务履行</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580FDC" w:rsidRDefault="007776AC" w:rsidP="00730C76">
            <w:pPr>
              <w:widowControl/>
              <w:autoSpaceDE w:val="0"/>
              <w:autoSpaceDN w:val="0"/>
              <w:jc w:val="center"/>
              <w:rPr>
                <w:rFonts w:ascii="宋体"/>
                <w:b/>
                <w:bCs/>
                <w:color w:val="000000"/>
                <w:szCs w:val="21"/>
              </w:rPr>
            </w:pPr>
            <w:r w:rsidRPr="00580FDC">
              <w:rPr>
                <w:rFonts w:ascii="宋体" w:hint="eastAsia"/>
                <w:b/>
                <w:bCs/>
                <w:color w:val="000000"/>
                <w:szCs w:val="21"/>
              </w:rPr>
              <w:t>评价要素</w:t>
            </w:r>
          </w:p>
        </w:tc>
        <w:tc>
          <w:tcPr>
            <w:tcW w:w="6818" w:type="dxa"/>
          </w:tcPr>
          <w:p w:rsidR="007776AC" w:rsidRPr="00580FDC" w:rsidRDefault="00254A8F" w:rsidP="00D349C9">
            <w:pPr>
              <w:widowControl/>
              <w:autoSpaceDE w:val="0"/>
              <w:autoSpaceDN w:val="0"/>
              <w:ind w:firstLineChars="200" w:firstLine="402"/>
              <w:jc w:val="center"/>
              <w:rPr>
                <w:rFonts w:ascii="宋体"/>
                <w:b/>
                <w:bCs/>
                <w:color w:val="000000"/>
                <w:szCs w:val="21"/>
              </w:rPr>
            </w:pPr>
            <w:r w:rsidRPr="00254A8F">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580FDC" w:rsidRDefault="007776AC" w:rsidP="00730C76">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告知义务履行</w:t>
            </w:r>
          </w:p>
        </w:tc>
        <w:tc>
          <w:tcPr>
            <w:tcW w:w="6818" w:type="dxa"/>
          </w:tcPr>
          <w:p w:rsidR="007776AC" w:rsidRPr="00580FDC" w:rsidRDefault="007776AC" w:rsidP="00730C76">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抽查谈话告知记录及签字是否达到要求</w:t>
            </w:r>
          </w:p>
        </w:tc>
      </w:tr>
      <w:tr w:rsidR="007776AC" w:rsidRPr="00563A6B" w:rsidTr="00730C76">
        <w:trPr>
          <w:jc w:val="center"/>
        </w:trPr>
        <w:tc>
          <w:tcPr>
            <w:tcW w:w="1704" w:type="dxa"/>
            <w:vMerge/>
          </w:tcPr>
          <w:p w:rsidR="007776AC" w:rsidRPr="00580FDC" w:rsidRDefault="007776AC" w:rsidP="00730C76">
            <w:pPr>
              <w:widowControl/>
              <w:autoSpaceDE w:val="0"/>
              <w:autoSpaceDN w:val="0"/>
              <w:jc w:val="center"/>
              <w:rPr>
                <w:rFonts w:ascii="宋体" w:hAnsi="宋体" w:cs="宋体"/>
                <w:color w:val="000000"/>
                <w:szCs w:val="21"/>
              </w:rPr>
            </w:pPr>
          </w:p>
        </w:tc>
        <w:tc>
          <w:tcPr>
            <w:tcW w:w="6818" w:type="dxa"/>
          </w:tcPr>
          <w:p w:rsidR="007776AC" w:rsidRPr="00580FDC" w:rsidRDefault="007776AC" w:rsidP="00730C76">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5—10分</w:t>
            </w:r>
          </w:p>
        </w:tc>
      </w:tr>
    </w:tbl>
    <w:p w:rsidR="007776AC" w:rsidRPr="00580FDC" w:rsidRDefault="007776AC" w:rsidP="007776AC">
      <w:pPr>
        <w:pStyle w:val="afd"/>
        <w:numPr>
          <w:ilvl w:val="2"/>
          <w:numId w:val="12"/>
        </w:numPr>
        <w:spacing w:before="156" w:after="156"/>
        <w:rPr>
          <w:rFonts w:hAnsi="宋体" w:cs="宋体"/>
          <w:kern w:val="2"/>
        </w:rPr>
      </w:pPr>
      <w:bookmarkStart w:id="247" w:name="_Toc484683217"/>
      <w:bookmarkStart w:id="248" w:name="_Toc484683161"/>
      <w:bookmarkStart w:id="249" w:name="_Toc484679417"/>
      <w:bookmarkStart w:id="250" w:name="_Toc484679418"/>
      <w:bookmarkStart w:id="251" w:name="_Toc484683162"/>
      <w:bookmarkStart w:id="252" w:name="_Toc484683218"/>
      <w:bookmarkStart w:id="253" w:name="_Toc496615846"/>
      <w:bookmarkStart w:id="254" w:name="_Toc496616017"/>
      <w:bookmarkEnd w:id="247"/>
      <w:bookmarkEnd w:id="248"/>
      <w:bookmarkEnd w:id="249"/>
      <w:r w:rsidRPr="00580FDC">
        <w:rPr>
          <w:rFonts w:hAnsi="宋体" w:cs="宋体" w:hint="eastAsia"/>
          <w:kern w:val="2"/>
        </w:rPr>
        <w:t>对汽车延长保修合同的要求</w:t>
      </w:r>
      <w:bookmarkEnd w:id="250"/>
      <w:bookmarkEnd w:id="251"/>
      <w:bookmarkEnd w:id="252"/>
      <w:r w:rsidRPr="00580FDC">
        <w:rPr>
          <w:rFonts w:hAnsi="宋体" w:cs="宋体" w:hint="eastAsia"/>
          <w:kern w:val="2"/>
        </w:rPr>
        <w:t>（</w:t>
      </w:r>
      <w:r>
        <w:rPr>
          <w:rFonts w:hAnsi="宋体" w:cs="宋体"/>
          <w:kern w:val="2"/>
        </w:rPr>
        <w:t>4</w:t>
      </w:r>
      <w:r w:rsidRPr="00580FDC">
        <w:rPr>
          <w:rFonts w:hAnsi="宋体" w:cs="宋体" w:hint="eastAsia"/>
          <w:kern w:val="2"/>
        </w:rPr>
        <w:t>0—</w:t>
      </w:r>
      <w:r>
        <w:rPr>
          <w:rFonts w:hAnsi="宋体" w:cs="宋体"/>
          <w:kern w:val="2"/>
        </w:rPr>
        <w:t>80</w:t>
      </w:r>
      <w:r w:rsidRPr="00580FDC">
        <w:rPr>
          <w:rFonts w:hAnsi="宋体" w:cs="宋体" w:hint="eastAsia"/>
          <w:kern w:val="2"/>
        </w:rPr>
        <w:t>分）</w:t>
      </w:r>
      <w:bookmarkEnd w:id="253"/>
      <w:bookmarkEnd w:id="254"/>
    </w:p>
    <w:p w:rsidR="007776AC" w:rsidRPr="000027AB" w:rsidRDefault="007776AC" w:rsidP="007776AC">
      <w:pPr>
        <w:pStyle w:val="afe"/>
        <w:numPr>
          <w:ilvl w:val="3"/>
          <w:numId w:val="12"/>
        </w:numPr>
        <w:rPr>
          <w:rFonts w:ascii="宋体" w:eastAsia="宋体"/>
        </w:rPr>
      </w:pPr>
      <w:bookmarkStart w:id="255" w:name="_Toc496615847"/>
      <w:bookmarkStart w:id="256" w:name="_Toc496616018"/>
      <w:r w:rsidRPr="00580FDC">
        <w:rPr>
          <w:rFonts w:ascii="宋体" w:eastAsia="宋体" w:hint="eastAsia"/>
        </w:rPr>
        <w:t>汽车延长保修合同的形式应该为汽车延长保修服务合同、汽车服务会员合同或保险合同</w:t>
      </w:r>
      <w:r>
        <w:rPr>
          <w:rFonts w:ascii="宋体" w:eastAsia="宋体" w:hint="eastAsia"/>
        </w:rPr>
        <w:t>，</w:t>
      </w:r>
      <w:r w:rsidRPr="00563A6B">
        <w:rPr>
          <w:rFonts w:ascii="宋体" w:eastAsia="宋体" w:hint="eastAsia"/>
        </w:rPr>
        <w:t>具体评价要素见表</w:t>
      </w:r>
      <w:r>
        <w:rPr>
          <w:rFonts w:ascii="宋体" w:eastAsia="宋体" w:hint="eastAsia"/>
        </w:rPr>
        <w:t>13</w:t>
      </w:r>
      <w:r w:rsidRPr="00580FDC">
        <w:rPr>
          <w:rFonts w:ascii="宋体" w:eastAsia="宋体" w:hint="eastAsia"/>
        </w:rPr>
        <w:t>。</w:t>
      </w:r>
      <w:bookmarkEnd w:id="255"/>
      <w:bookmarkEnd w:id="256"/>
    </w:p>
    <w:p w:rsidR="007776AC" w:rsidRPr="000027AB"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lastRenderedPageBreak/>
        <w:t>表</w:t>
      </w:r>
      <w:r>
        <w:rPr>
          <w:rFonts w:ascii="黑体" w:eastAsia="黑体" w:hAnsi="黑体" w:cs="宋体"/>
          <w:color w:val="000000"/>
          <w:szCs w:val="21"/>
        </w:rPr>
        <w:t>13</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合同形式</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580FDC" w:rsidRDefault="007776AC" w:rsidP="00730C76">
            <w:pPr>
              <w:widowControl/>
              <w:autoSpaceDE w:val="0"/>
              <w:autoSpaceDN w:val="0"/>
              <w:jc w:val="center"/>
              <w:rPr>
                <w:rFonts w:ascii="宋体"/>
                <w:b/>
                <w:bCs/>
                <w:color w:val="000000"/>
                <w:szCs w:val="21"/>
              </w:rPr>
            </w:pPr>
            <w:r w:rsidRPr="00580FDC">
              <w:rPr>
                <w:rFonts w:ascii="宋体" w:hint="eastAsia"/>
                <w:b/>
                <w:bCs/>
                <w:color w:val="000000"/>
                <w:szCs w:val="21"/>
              </w:rPr>
              <w:t>评价要素</w:t>
            </w:r>
          </w:p>
        </w:tc>
        <w:tc>
          <w:tcPr>
            <w:tcW w:w="6818" w:type="dxa"/>
          </w:tcPr>
          <w:p w:rsidR="007776AC" w:rsidRPr="00580FDC" w:rsidRDefault="00254A8F" w:rsidP="00730C76">
            <w:pPr>
              <w:widowControl/>
              <w:autoSpaceDE w:val="0"/>
              <w:autoSpaceDN w:val="0"/>
              <w:ind w:firstLineChars="200" w:firstLine="402"/>
              <w:jc w:val="center"/>
              <w:rPr>
                <w:rFonts w:ascii="宋体"/>
                <w:b/>
                <w:bCs/>
                <w:color w:val="000000"/>
                <w:szCs w:val="21"/>
              </w:rPr>
            </w:pPr>
            <w:r w:rsidRPr="00254A8F">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580FDC" w:rsidRDefault="007776AC" w:rsidP="00730C76">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合同形式</w:t>
            </w:r>
          </w:p>
        </w:tc>
        <w:tc>
          <w:tcPr>
            <w:tcW w:w="6818" w:type="dxa"/>
          </w:tcPr>
          <w:p w:rsidR="007776AC" w:rsidRPr="00580FDC" w:rsidRDefault="00D349C9" w:rsidP="00DA7DA9">
            <w:pPr>
              <w:widowControl/>
              <w:autoSpaceDE w:val="0"/>
              <w:autoSpaceDN w:val="0"/>
              <w:jc w:val="center"/>
              <w:rPr>
                <w:rFonts w:ascii="宋体" w:hAnsi="宋体" w:cs="宋体"/>
                <w:color w:val="000000"/>
                <w:szCs w:val="21"/>
              </w:rPr>
            </w:pPr>
            <w:r>
              <w:rPr>
                <w:rFonts w:ascii="宋体" w:hAnsi="宋体" w:cs="宋体" w:hint="eastAsia"/>
                <w:color w:val="000000"/>
                <w:szCs w:val="21"/>
              </w:rPr>
              <w:t>合</w:t>
            </w:r>
            <w:r>
              <w:rPr>
                <w:rFonts w:ascii="宋体" w:hAnsi="宋体" w:cs="宋体"/>
                <w:color w:val="000000"/>
                <w:szCs w:val="21"/>
              </w:rPr>
              <w:t>同形式</w:t>
            </w:r>
            <w:r>
              <w:rPr>
                <w:rFonts w:ascii="宋体" w:hAnsi="宋体" w:cs="宋体" w:hint="eastAsia"/>
                <w:color w:val="000000"/>
                <w:szCs w:val="21"/>
              </w:rPr>
              <w:t>符</w:t>
            </w:r>
            <w:r w:rsidR="00DA7DA9">
              <w:rPr>
                <w:rFonts w:ascii="宋体" w:hAnsi="宋体" w:cs="宋体"/>
                <w:color w:val="000000"/>
                <w:szCs w:val="21"/>
              </w:rPr>
              <w:t>合要求</w:t>
            </w:r>
            <w:r w:rsidR="00DA7DA9">
              <w:rPr>
                <w:rFonts w:ascii="宋体" w:hAnsi="宋体" w:cs="宋体" w:hint="eastAsia"/>
                <w:color w:val="000000"/>
                <w:szCs w:val="21"/>
              </w:rPr>
              <w:t>，</w:t>
            </w:r>
            <w:r w:rsidR="00DA7DA9">
              <w:rPr>
                <w:rFonts w:ascii="宋体" w:hAnsi="宋体" w:cs="宋体"/>
                <w:color w:val="000000"/>
                <w:szCs w:val="21"/>
              </w:rPr>
              <w:t>根据具体内容</w:t>
            </w:r>
            <w:r w:rsidR="00DA7DA9">
              <w:rPr>
                <w:rFonts w:ascii="宋体" w:hAnsi="宋体" w:cs="宋体" w:hint="eastAsia"/>
                <w:color w:val="000000"/>
                <w:szCs w:val="21"/>
              </w:rPr>
              <w:t>和</w:t>
            </w:r>
            <w:r w:rsidR="00DA7DA9">
              <w:rPr>
                <w:rFonts w:ascii="宋体" w:hAnsi="宋体" w:cs="宋体"/>
                <w:color w:val="000000"/>
                <w:szCs w:val="21"/>
              </w:rPr>
              <w:t>规范程度打分</w:t>
            </w:r>
            <w:r w:rsidR="00DA7DA9" w:rsidRPr="00580FDC">
              <w:rPr>
                <w:rFonts w:ascii="宋体" w:hAnsi="宋体" w:cs="宋体" w:hint="eastAsia"/>
                <w:color w:val="000000"/>
                <w:szCs w:val="21"/>
              </w:rPr>
              <w:t xml:space="preserve"> </w:t>
            </w:r>
          </w:p>
        </w:tc>
      </w:tr>
      <w:tr w:rsidR="007776AC" w:rsidRPr="00563A6B" w:rsidTr="00730C76">
        <w:trPr>
          <w:jc w:val="center"/>
        </w:trPr>
        <w:tc>
          <w:tcPr>
            <w:tcW w:w="1704" w:type="dxa"/>
            <w:vMerge/>
          </w:tcPr>
          <w:p w:rsidR="007776AC" w:rsidRPr="00580FDC" w:rsidRDefault="007776AC" w:rsidP="00730C76">
            <w:pPr>
              <w:widowControl/>
              <w:autoSpaceDE w:val="0"/>
              <w:autoSpaceDN w:val="0"/>
              <w:jc w:val="center"/>
              <w:rPr>
                <w:rFonts w:ascii="宋体" w:hAnsi="宋体" w:cs="宋体"/>
                <w:color w:val="000000"/>
                <w:szCs w:val="21"/>
              </w:rPr>
            </w:pPr>
          </w:p>
        </w:tc>
        <w:tc>
          <w:tcPr>
            <w:tcW w:w="6818" w:type="dxa"/>
          </w:tcPr>
          <w:p w:rsidR="007776AC" w:rsidRPr="00580FDC" w:rsidRDefault="007776AC" w:rsidP="00730C76">
            <w:pPr>
              <w:widowControl/>
              <w:autoSpaceDE w:val="0"/>
              <w:autoSpaceDN w:val="0"/>
              <w:jc w:val="center"/>
              <w:rPr>
                <w:rFonts w:ascii="宋体" w:hAnsi="宋体" w:cs="宋体"/>
                <w:color w:val="000000"/>
                <w:szCs w:val="21"/>
              </w:rPr>
            </w:pPr>
            <w:r w:rsidRPr="00580FDC">
              <w:rPr>
                <w:rFonts w:ascii="宋体" w:hAnsi="宋体" w:cs="宋体" w:hint="eastAsia"/>
                <w:color w:val="000000"/>
                <w:szCs w:val="21"/>
              </w:rPr>
              <w:t>5—10分</w:t>
            </w:r>
          </w:p>
        </w:tc>
      </w:tr>
    </w:tbl>
    <w:p w:rsidR="007776AC" w:rsidRDefault="007776AC" w:rsidP="007776AC">
      <w:pPr>
        <w:pStyle w:val="afe"/>
        <w:numPr>
          <w:ilvl w:val="3"/>
          <w:numId w:val="12"/>
        </w:numPr>
        <w:rPr>
          <w:rFonts w:ascii="宋体" w:eastAsia="宋体"/>
        </w:rPr>
      </w:pPr>
      <w:bookmarkStart w:id="257" w:name="_Toc496615848"/>
      <w:bookmarkStart w:id="258" w:name="_Toc496616019"/>
      <w:r w:rsidRPr="004F7E51">
        <w:rPr>
          <w:rFonts w:ascii="宋体" w:eastAsia="宋体" w:hint="eastAsia"/>
        </w:rPr>
        <w:t>汽车延长保修服务合同中必要的内容和要素</w:t>
      </w:r>
      <w:r>
        <w:rPr>
          <w:rFonts w:ascii="宋体" w:eastAsia="宋体" w:hint="eastAsia"/>
        </w:rPr>
        <w:t>应符合</w:t>
      </w:r>
      <w:r w:rsidRPr="004F7E51">
        <w:rPr>
          <w:rFonts w:ascii="宋体" w:eastAsia="宋体" w:hint="eastAsia"/>
        </w:rPr>
        <w:t>见</w:t>
      </w:r>
      <w:r w:rsidR="002E7EE0">
        <w:rPr>
          <w:rFonts w:ascii="宋体" w:eastAsia="宋体" w:hint="eastAsia"/>
        </w:rPr>
        <w:t>T/CADA 7</w:t>
      </w:r>
      <w:r w:rsidRPr="004F7E51">
        <w:rPr>
          <w:rFonts w:ascii="宋体" w:eastAsia="宋体" w:hint="eastAsia"/>
        </w:rPr>
        <w:t>中附录</w:t>
      </w:r>
      <w:r w:rsidRPr="004F7E51">
        <w:rPr>
          <w:rFonts w:ascii="宋体" w:eastAsia="宋体"/>
        </w:rPr>
        <w:t>A</w:t>
      </w:r>
      <w:r>
        <w:rPr>
          <w:rFonts w:ascii="宋体" w:eastAsia="宋体" w:hint="eastAsia"/>
        </w:rPr>
        <w:t>的相关要求，</w:t>
      </w:r>
      <w:r w:rsidRPr="00563A6B">
        <w:rPr>
          <w:rFonts w:ascii="宋体" w:eastAsia="宋体" w:hint="eastAsia"/>
        </w:rPr>
        <w:t>具体评价要素见表</w:t>
      </w:r>
      <w:r>
        <w:rPr>
          <w:rFonts w:ascii="宋体" w:eastAsia="宋体" w:hint="eastAsia"/>
        </w:rPr>
        <w:t>14</w:t>
      </w:r>
      <w:r w:rsidRPr="004F7E51">
        <w:rPr>
          <w:rFonts w:ascii="宋体" w:eastAsia="宋体" w:hint="eastAsia"/>
        </w:rPr>
        <w:t>。</w:t>
      </w:r>
      <w:bookmarkEnd w:id="257"/>
      <w:bookmarkEnd w:id="258"/>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14</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w:t>
      </w:r>
      <w:r w:rsidR="00BF2757">
        <w:rPr>
          <w:rFonts w:ascii="黑体" w:eastAsia="黑体" w:hAnsi="黑体" w:cs="宋体" w:hint="eastAsia"/>
          <w:color w:val="000000"/>
          <w:szCs w:val="21"/>
        </w:rPr>
        <w:t>必</w:t>
      </w:r>
      <w:r w:rsidR="00BF2757">
        <w:rPr>
          <w:rFonts w:ascii="黑体" w:eastAsia="黑体" w:hAnsi="黑体" w:cs="宋体"/>
          <w:color w:val="000000"/>
          <w:szCs w:val="21"/>
        </w:rPr>
        <w:t>要内容</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18" w:type="dxa"/>
          </w:tcPr>
          <w:p w:rsidR="007776AC" w:rsidRPr="004F7E51" w:rsidRDefault="00254A8F" w:rsidP="00730C76">
            <w:pPr>
              <w:widowControl/>
              <w:autoSpaceDE w:val="0"/>
              <w:autoSpaceDN w:val="0"/>
              <w:ind w:firstLineChars="200" w:firstLine="402"/>
              <w:jc w:val="center"/>
              <w:rPr>
                <w:rFonts w:ascii="宋体"/>
                <w:b/>
                <w:bCs/>
                <w:color w:val="000000"/>
                <w:szCs w:val="21"/>
              </w:rPr>
            </w:pPr>
            <w:r w:rsidRPr="00254A8F">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合同内容</w:t>
            </w:r>
          </w:p>
        </w:tc>
        <w:tc>
          <w:tcPr>
            <w:tcW w:w="6818" w:type="dxa"/>
          </w:tcPr>
          <w:p w:rsidR="007776AC" w:rsidRPr="004F7E51" w:rsidRDefault="00DA7DA9" w:rsidP="00DA7DA9">
            <w:pPr>
              <w:widowControl/>
              <w:autoSpaceDE w:val="0"/>
              <w:autoSpaceDN w:val="0"/>
              <w:rPr>
                <w:rFonts w:ascii="宋体" w:hAnsi="宋体" w:cs="宋体"/>
                <w:color w:val="000000"/>
                <w:szCs w:val="21"/>
              </w:rPr>
            </w:pPr>
            <w:r>
              <w:rPr>
                <w:rFonts w:ascii="宋体" w:hAnsi="宋体" w:cs="宋体" w:hint="eastAsia"/>
                <w:color w:val="000000"/>
                <w:szCs w:val="21"/>
              </w:rPr>
              <w:t>抽查合同文本，检查</w:t>
            </w:r>
            <w:r w:rsidR="00026A0E">
              <w:rPr>
                <w:rFonts w:ascii="宋体" w:hAnsi="宋体" w:cs="宋体" w:hint="eastAsia"/>
                <w:color w:val="000000"/>
                <w:szCs w:val="21"/>
              </w:rPr>
              <w:t>合同</w:t>
            </w:r>
            <w:r>
              <w:rPr>
                <w:rFonts w:ascii="宋体" w:hAnsi="宋体" w:cs="宋体" w:hint="eastAsia"/>
                <w:color w:val="000000"/>
                <w:szCs w:val="21"/>
              </w:rPr>
              <w:t>内容是否具备</w:t>
            </w:r>
            <w:r w:rsidR="002E7EE0">
              <w:rPr>
                <w:rFonts w:ascii="宋体" w:hAnsi="宋体" w:cs="宋体" w:hint="eastAsia"/>
                <w:color w:val="000000"/>
                <w:szCs w:val="21"/>
              </w:rPr>
              <w:t>T/CADA 7</w:t>
            </w:r>
            <w:r w:rsidR="007776AC" w:rsidRPr="004F7E51">
              <w:rPr>
                <w:rFonts w:ascii="宋体" w:hAnsi="宋体" w:cs="宋体" w:hint="eastAsia"/>
                <w:color w:val="000000"/>
                <w:szCs w:val="21"/>
              </w:rPr>
              <w:t>中附录A的</w:t>
            </w:r>
            <w:r>
              <w:rPr>
                <w:rFonts w:ascii="宋体" w:hAnsi="宋体" w:cs="宋体" w:hint="eastAsia"/>
                <w:color w:val="000000"/>
                <w:szCs w:val="21"/>
              </w:rPr>
              <w:t>必</w:t>
            </w:r>
            <w:r>
              <w:rPr>
                <w:rFonts w:ascii="宋体" w:hAnsi="宋体" w:cs="宋体"/>
                <w:color w:val="000000"/>
                <w:szCs w:val="21"/>
              </w:rPr>
              <w:t>要内容</w:t>
            </w:r>
            <w:r w:rsidR="007776AC" w:rsidRPr="004F7E51">
              <w:rPr>
                <w:rFonts w:ascii="宋体" w:hAnsi="宋体" w:cs="宋体" w:hint="eastAsia"/>
                <w:color w:val="000000"/>
                <w:szCs w:val="21"/>
              </w:rPr>
              <w:t>，</w:t>
            </w:r>
            <w:r>
              <w:rPr>
                <w:rFonts w:ascii="宋体" w:hAnsi="宋体" w:cs="宋体" w:hint="eastAsia"/>
                <w:color w:val="000000"/>
                <w:szCs w:val="21"/>
              </w:rPr>
              <w:t>根</w:t>
            </w:r>
            <w:r w:rsidR="007776AC" w:rsidRPr="004F7E51">
              <w:rPr>
                <w:rFonts w:ascii="宋体" w:hAnsi="宋体" w:cs="宋体" w:hint="eastAsia"/>
                <w:color w:val="000000"/>
                <w:szCs w:val="21"/>
              </w:rPr>
              <w:t>据内容</w:t>
            </w:r>
            <w:r w:rsidR="002F601A">
              <w:rPr>
                <w:rFonts w:ascii="宋体" w:hAnsi="宋体" w:cs="宋体" w:hint="eastAsia"/>
                <w:color w:val="000000"/>
                <w:szCs w:val="21"/>
              </w:rPr>
              <w:t>完</w:t>
            </w:r>
            <w:r w:rsidR="002F601A">
              <w:rPr>
                <w:rFonts w:ascii="宋体" w:hAnsi="宋体" w:cs="宋体"/>
                <w:color w:val="000000"/>
                <w:szCs w:val="21"/>
              </w:rPr>
              <w:t>整性</w:t>
            </w:r>
            <w:r w:rsidR="007776AC" w:rsidRPr="004F7E51">
              <w:rPr>
                <w:rFonts w:ascii="宋体" w:hAnsi="宋体" w:cs="宋体" w:hint="eastAsia"/>
                <w:color w:val="000000"/>
                <w:szCs w:val="21"/>
              </w:rPr>
              <w:t>打分</w:t>
            </w:r>
          </w:p>
        </w:tc>
      </w:tr>
      <w:tr w:rsidR="007776AC" w:rsidRPr="00563A6B" w:rsidTr="00730C76">
        <w:trPr>
          <w:jc w:val="center"/>
        </w:trPr>
        <w:tc>
          <w:tcPr>
            <w:tcW w:w="1704" w:type="dxa"/>
            <w:vMerge/>
          </w:tcPr>
          <w:p w:rsidR="007776AC" w:rsidRPr="004F7E51" w:rsidRDefault="007776AC" w:rsidP="00730C76">
            <w:pPr>
              <w:widowControl/>
              <w:autoSpaceDE w:val="0"/>
              <w:autoSpaceDN w:val="0"/>
              <w:jc w:val="center"/>
              <w:rPr>
                <w:rFonts w:ascii="宋体" w:hAnsi="宋体" w:cs="宋体"/>
                <w:color w:val="000000"/>
                <w:szCs w:val="21"/>
              </w:rPr>
            </w:pPr>
          </w:p>
        </w:tc>
        <w:tc>
          <w:tcPr>
            <w:tcW w:w="6818"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5—10分</w:t>
            </w:r>
          </w:p>
        </w:tc>
      </w:tr>
    </w:tbl>
    <w:p w:rsidR="007776AC" w:rsidRDefault="007776AC" w:rsidP="007776AC">
      <w:pPr>
        <w:pStyle w:val="afe"/>
        <w:numPr>
          <w:ilvl w:val="3"/>
          <w:numId w:val="12"/>
        </w:numPr>
        <w:rPr>
          <w:rFonts w:ascii="宋体" w:eastAsia="宋体"/>
        </w:rPr>
      </w:pPr>
      <w:bookmarkStart w:id="259" w:name="_Toc496615849"/>
      <w:bookmarkStart w:id="260" w:name="_Toc496616020"/>
      <w:r w:rsidRPr="004F7E51">
        <w:rPr>
          <w:rFonts w:ascii="宋体" w:eastAsia="宋体" w:hint="eastAsia"/>
        </w:rPr>
        <w:t>达标企业应明确所采用是列举式或排除式，来列明维修责任范围</w:t>
      </w:r>
      <w:r>
        <w:rPr>
          <w:rFonts w:ascii="宋体" w:eastAsia="宋体" w:hint="eastAsia"/>
        </w:rPr>
        <w:t>，</w:t>
      </w:r>
      <w:r w:rsidRPr="00563A6B">
        <w:rPr>
          <w:rFonts w:ascii="宋体" w:eastAsia="宋体" w:hint="eastAsia"/>
        </w:rPr>
        <w:t>具体评价要素见表</w:t>
      </w:r>
      <w:r>
        <w:rPr>
          <w:rFonts w:ascii="宋体" w:eastAsia="宋体" w:hint="eastAsia"/>
        </w:rPr>
        <w:t>15</w:t>
      </w:r>
      <w:r w:rsidRPr="004F7E51">
        <w:rPr>
          <w:rFonts w:ascii="宋体" w:eastAsia="宋体" w:hint="eastAsia"/>
        </w:rPr>
        <w:t>。</w:t>
      </w:r>
      <w:bookmarkEnd w:id="259"/>
      <w:bookmarkEnd w:id="260"/>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15</w:t>
      </w:r>
      <w:r w:rsidRPr="00563A6B">
        <w:rPr>
          <w:rFonts w:ascii="黑体" w:eastAsia="黑体" w:hAnsi="黑体" w:cs="宋体" w:hint="eastAsia"/>
          <w:color w:val="000000"/>
          <w:szCs w:val="21"/>
        </w:rPr>
        <w:t xml:space="preserve"> </w:t>
      </w:r>
      <w:r w:rsidR="00BF2757">
        <w:rPr>
          <w:rFonts w:ascii="黑体" w:eastAsia="黑体" w:hAnsi="黑体" w:cs="宋体" w:hint="eastAsia"/>
          <w:color w:val="000000"/>
          <w:szCs w:val="21"/>
        </w:rPr>
        <w:t>合同</w:t>
      </w:r>
      <w:r>
        <w:rPr>
          <w:rFonts w:ascii="黑体" w:eastAsia="黑体" w:hAnsi="黑体" w:cs="宋体" w:hint="eastAsia"/>
          <w:color w:val="000000"/>
          <w:szCs w:val="21"/>
        </w:rPr>
        <w:t>责任</w:t>
      </w:r>
      <w:r w:rsidR="00254A8F">
        <w:rPr>
          <w:rFonts w:ascii="黑体" w:eastAsia="黑体" w:hAnsi="黑体" w:cs="宋体" w:hint="eastAsia"/>
          <w:color w:val="000000"/>
          <w:szCs w:val="21"/>
        </w:rPr>
        <w:t>范围</w:t>
      </w:r>
      <w:r w:rsidR="00254A8F">
        <w:rPr>
          <w:rFonts w:ascii="黑体" w:eastAsia="黑体" w:hAnsi="黑体" w:cs="宋体"/>
          <w:color w:val="000000"/>
          <w:szCs w:val="21"/>
        </w:rPr>
        <w:t>描述</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6818"/>
      </w:tblGrid>
      <w:tr w:rsidR="007776AC" w:rsidRPr="00563A6B" w:rsidTr="00730C76">
        <w:trPr>
          <w:jc w:val="center"/>
        </w:trPr>
        <w:tc>
          <w:tcPr>
            <w:tcW w:w="1704"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18" w:type="dxa"/>
          </w:tcPr>
          <w:p w:rsidR="007776AC" w:rsidRPr="004F7E51" w:rsidRDefault="007776AC" w:rsidP="00730C76">
            <w:pPr>
              <w:widowControl/>
              <w:autoSpaceDE w:val="0"/>
              <w:autoSpaceDN w:val="0"/>
              <w:ind w:firstLineChars="200" w:firstLine="402"/>
              <w:jc w:val="center"/>
              <w:rPr>
                <w:rFonts w:ascii="宋体"/>
                <w:b/>
                <w:bCs/>
                <w:color w:val="000000"/>
                <w:szCs w:val="21"/>
              </w:rPr>
            </w:pPr>
            <w:r w:rsidRPr="004F7E51">
              <w:rPr>
                <w:rFonts w:ascii="宋体" w:hint="eastAsia"/>
                <w:b/>
                <w:bCs/>
                <w:color w:val="000000"/>
                <w:szCs w:val="21"/>
              </w:rPr>
              <w:t>评价标准要求与分数对应</w:t>
            </w:r>
          </w:p>
        </w:tc>
      </w:tr>
      <w:tr w:rsidR="007776AC" w:rsidRPr="00563A6B" w:rsidTr="00730C76">
        <w:trPr>
          <w:trHeight w:val="491"/>
          <w:jc w:val="center"/>
        </w:trPr>
        <w:tc>
          <w:tcPr>
            <w:tcW w:w="1704" w:type="dxa"/>
            <w:vMerge w:val="restart"/>
            <w:vAlign w:val="center"/>
          </w:tcPr>
          <w:p w:rsidR="007776AC" w:rsidRPr="004F7E51" w:rsidRDefault="00BF2757" w:rsidP="00730C76">
            <w:pPr>
              <w:widowControl/>
              <w:autoSpaceDE w:val="0"/>
              <w:autoSpaceDN w:val="0"/>
              <w:jc w:val="center"/>
              <w:rPr>
                <w:rFonts w:ascii="宋体" w:hAnsi="宋体" w:cs="宋体"/>
                <w:color w:val="000000"/>
                <w:szCs w:val="21"/>
              </w:rPr>
            </w:pPr>
            <w:r>
              <w:rPr>
                <w:rFonts w:ascii="宋体" w:hAnsi="宋体" w:cs="宋体" w:hint="eastAsia"/>
                <w:color w:val="000000"/>
                <w:szCs w:val="21"/>
              </w:rPr>
              <w:t>合同范围</w:t>
            </w:r>
            <w:r>
              <w:rPr>
                <w:rFonts w:ascii="宋体" w:hAnsi="宋体" w:cs="宋体"/>
                <w:color w:val="000000"/>
                <w:szCs w:val="21"/>
              </w:rPr>
              <w:t>描述</w:t>
            </w:r>
          </w:p>
        </w:tc>
        <w:tc>
          <w:tcPr>
            <w:tcW w:w="6818" w:type="dxa"/>
          </w:tcPr>
          <w:p w:rsidR="007776AC" w:rsidRPr="00563A6B" w:rsidRDefault="007776AC" w:rsidP="00FD4667">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抽查企业是否明确采用</w:t>
            </w:r>
            <w:r w:rsidR="00FD4667">
              <w:rPr>
                <w:rFonts w:ascii="宋体" w:hAnsi="宋体" w:cs="宋体" w:hint="eastAsia"/>
                <w:color w:val="000000"/>
                <w:szCs w:val="21"/>
              </w:rPr>
              <w:t>列</w:t>
            </w:r>
            <w:r w:rsidR="00FD4667">
              <w:rPr>
                <w:rFonts w:ascii="宋体" w:hAnsi="宋体" w:cs="宋体"/>
                <w:color w:val="000000"/>
                <w:szCs w:val="21"/>
              </w:rPr>
              <w:t>举式或排除</w:t>
            </w:r>
            <w:r w:rsidR="00FD4667">
              <w:rPr>
                <w:rFonts w:ascii="宋体" w:hAnsi="宋体" w:cs="宋体" w:hint="eastAsia"/>
                <w:color w:val="000000"/>
                <w:szCs w:val="21"/>
              </w:rPr>
              <w:t>式的</w:t>
            </w:r>
            <w:r w:rsidR="00FD4667">
              <w:rPr>
                <w:rFonts w:ascii="宋体" w:hAnsi="宋体" w:cs="宋体"/>
                <w:color w:val="000000"/>
                <w:szCs w:val="21"/>
              </w:rPr>
              <w:t>列</w:t>
            </w:r>
            <w:r w:rsidR="00FD4667">
              <w:rPr>
                <w:rFonts w:ascii="宋体" w:hAnsi="宋体" w:cs="宋体" w:hint="eastAsia"/>
                <w:color w:val="000000"/>
                <w:szCs w:val="21"/>
              </w:rPr>
              <w:t>明</w:t>
            </w:r>
            <w:r w:rsidR="00FD4667">
              <w:rPr>
                <w:rFonts w:ascii="宋体" w:hAnsi="宋体" w:cs="宋体"/>
                <w:color w:val="000000"/>
                <w:szCs w:val="21"/>
              </w:rPr>
              <w:t>方法</w:t>
            </w:r>
            <w:r w:rsidR="00026A0E">
              <w:rPr>
                <w:rFonts w:ascii="宋体" w:hAnsi="宋体" w:cs="宋体" w:hint="eastAsia"/>
                <w:color w:val="000000"/>
                <w:szCs w:val="21"/>
              </w:rPr>
              <w:t>，责任范围是否清晰，</w:t>
            </w:r>
            <w:r w:rsidRPr="00563A6B">
              <w:rPr>
                <w:rFonts w:ascii="宋体" w:hAnsi="宋体" w:cs="宋体" w:hint="eastAsia"/>
                <w:color w:val="000000"/>
                <w:szCs w:val="21"/>
              </w:rPr>
              <w:t>根据具体内容给以打分</w:t>
            </w:r>
          </w:p>
        </w:tc>
      </w:tr>
      <w:tr w:rsidR="007776AC" w:rsidRPr="00563A6B" w:rsidTr="00730C76">
        <w:trPr>
          <w:jc w:val="center"/>
        </w:trPr>
        <w:tc>
          <w:tcPr>
            <w:tcW w:w="1704" w:type="dxa"/>
            <w:vMerge/>
          </w:tcPr>
          <w:p w:rsidR="007776AC" w:rsidRPr="004F7E51" w:rsidRDefault="007776AC" w:rsidP="00730C76">
            <w:pPr>
              <w:widowControl/>
              <w:autoSpaceDE w:val="0"/>
              <w:autoSpaceDN w:val="0"/>
              <w:rPr>
                <w:rFonts w:ascii="宋体" w:hAnsi="宋体" w:cs="宋体"/>
                <w:color w:val="000000"/>
                <w:szCs w:val="21"/>
              </w:rPr>
            </w:pPr>
          </w:p>
        </w:tc>
        <w:tc>
          <w:tcPr>
            <w:tcW w:w="6818"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5—10分</w:t>
            </w:r>
          </w:p>
        </w:tc>
      </w:tr>
    </w:tbl>
    <w:p w:rsidR="007776AC" w:rsidRPr="004F7E51" w:rsidRDefault="007776AC" w:rsidP="007776AC">
      <w:pPr>
        <w:pStyle w:val="afe"/>
        <w:numPr>
          <w:ilvl w:val="4"/>
          <w:numId w:val="12"/>
        </w:numPr>
        <w:rPr>
          <w:rFonts w:ascii="宋体" w:eastAsia="宋体"/>
        </w:rPr>
      </w:pPr>
      <w:bookmarkStart w:id="261" w:name="_Toc496615850"/>
      <w:bookmarkStart w:id="262" w:name="_Toc496616021"/>
      <w:r w:rsidRPr="004F7E51">
        <w:rPr>
          <w:rFonts w:ascii="宋体" w:eastAsia="宋体" w:hint="eastAsia"/>
        </w:rPr>
        <w:t>申报企业采用列举式，应列明汽车延长保修维修责任覆盖的所有部件</w:t>
      </w:r>
      <w:r>
        <w:rPr>
          <w:rFonts w:ascii="宋体" w:eastAsia="宋体" w:hint="eastAsia"/>
        </w:rPr>
        <w:t>，</w:t>
      </w:r>
      <w:r w:rsidRPr="00563A6B">
        <w:rPr>
          <w:rFonts w:ascii="宋体" w:eastAsia="宋体" w:hint="eastAsia"/>
        </w:rPr>
        <w:t>具体评价要素见表</w:t>
      </w:r>
      <w:r>
        <w:rPr>
          <w:rFonts w:ascii="宋体" w:eastAsia="宋体" w:hint="eastAsia"/>
        </w:rPr>
        <w:t>16</w:t>
      </w:r>
      <w:r w:rsidRPr="004F7E51">
        <w:rPr>
          <w:rFonts w:ascii="宋体" w:eastAsia="宋体" w:hint="eastAsia"/>
        </w:rPr>
        <w:t>。</w:t>
      </w:r>
      <w:bookmarkEnd w:id="261"/>
      <w:bookmarkEnd w:id="262"/>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16</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w:t>
      </w:r>
      <w:r w:rsidR="00026A0E">
        <w:rPr>
          <w:rFonts w:ascii="黑体" w:eastAsia="黑体" w:hAnsi="黑体" w:cs="宋体" w:hint="eastAsia"/>
          <w:color w:val="000000"/>
          <w:szCs w:val="21"/>
        </w:rPr>
        <w:t>责</w:t>
      </w:r>
      <w:r>
        <w:rPr>
          <w:rFonts w:ascii="黑体" w:eastAsia="黑体" w:hAnsi="黑体" w:cs="宋体" w:hint="eastAsia"/>
          <w:color w:val="000000"/>
          <w:szCs w:val="21"/>
        </w:rPr>
        <w:t>任</w:t>
      </w:r>
      <w:r w:rsidR="00026A0E">
        <w:rPr>
          <w:rFonts w:ascii="黑体" w:eastAsia="黑体" w:hAnsi="黑体" w:cs="宋体" w:hint="eastAsia"/>
          <w:color w:val="000000"/>
          <w:szCs w:val="21"/>
        </w:rPr>
        <w:t>范围</w:t>
      </w:r>
      <w:r w:rsidR="003A56CA">
        <w:rPr>
          <w:rFonts w:ascii="黑体" w:eastAsia="黑体" w:hAnsi="黑体" w:cs="宋体" w:hint="eastAsia"/>
          <w:color w:val="000000"/>
          <w:szCs w:val="21"/>
        </w:rPr>
        <w:t>（列</w:t>
      </w:r>
      <w:r w:rsidR="003A56CA">
        <w:rPr>
          <w:rFonts w:ascii="黑体" w:eastAsia="黑体" w:hAnsi="黑体" w:cs="宋体"/>
          <w:color w:val="000000"/>
          <w:szCs w:val="21"/>
        </w:rPr>
        <w:t>举式</w:t>
      </w:r>
      <w:r w:rsidR="003A56CA">
        <w:rPr>
          <w:rFonts w:ascii="黑体" w:eastAsia="黑体" w:hAnsi="黑体" w:cs="宋体" w:hint="eastAsia"/>
          <w:color w:val="000000"/>
          <w:szCs w:val="21"/>
        </w:rPr>
        <w:t>）</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409"/>
        <w:gridCol w:w="3409"/>
      </w:tblGrid>
      <w:tr w:rsidR="007776AC" w:rsidRPr="00563A6B" w:rsidTr="00730C76">
        <w:trPr>
          <w:jc w:val="center"/>
        </w:trPr>
        <w:tc>
          <w:tcPr>
            <w:tcW w:w="1704"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18" w:type="dxa"/>
            <w:gridSpan w:val="2"/>
          </w:tcPr>
          <w:p w:rsidR="007776AC" w:rsidRPr="004F7E51" w:rsidRDefault="007776AC" w:rsidP="00730C76">
            <w:pPr>
              <w:widowControl/>
              <w:autoSpaceDE w:val="0"/>
              <w:autoSpaceDN w:val="0"/>
              <w:ind w:firstLineChars="200" w:firstLine="402"/>
              <w:jc w:val="center"/>
              <w:rPr>
                <w:rFonts w:ascii="宋体"/>
                <w:b/>
                <w:bCs/>
                <w:color w:val="000000"/>
                <w:szCs w:val="21"/>
              </w:rPr>
            </w:pPr>
            <w:r w:rsidRPr="004F7E51">
              <w:rPr>
                <w:rFonts w:ascii="宋体" w:hint="eastAsia"/>
                <w:b/>
                <w:bCs/>
                <w:color w:val="000000"/>
                <w:szCs w:val="21"/>
              </w:rPr>
              <w:t>评价标准要求与分数对应</w:t>
            </w:r>
          </w:p>
        </w:tc>
      </w:tr>
      <w:tr w:rsidR="002F601A" w:rsidRPr="00563A6B" w:rsidTr="00026A0E">
        <w:trPr>
          <w:trHeight w:val="917"/>
          <w:jc w:val="center"/>
        </w:trPr>
        <w:tc>
          <w:tcPr>
            <w:tcW w:w="1704" w:type="dxa"/>
            <w:vMerge w:val="restart"/>
            <w:vAlign w:val="center"/>
          </w:tcPr>
          <w:p w:rsidR="002F601A" w:rsidRPr="004F7E51" w:rsidRDefault="002F601A" w:rsidP="00BF2757">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合同</w:t>
            </w:r>
            <w:r w:rsidR="00BF2757">
              <w:rPr>
                <w:rFonts w:ascii="宋体" w:hAnsi="宋体" w:cs="宋体" w:hint="eastAsia"/>
                <w:color w:val="000000"/>
                <w:szCs w:val="21"/>
              </w:rPr>
              <w:t>范围</w:t>
            </w:r>
            <w:r w:rsidR="00026A0E">
              <w:rPr>
                <w:rFonts w:ascii="宋体" w:hAnsi="宋体" w:cs="宋体" w:hint="eastAsia"/>
                <w:color w:val="000000"/>
                <w:szCs w:val="21"/>
              </w:rPr>
              <w:t>设置</w:t>
            </w:r>
          </w:p>
        </w:tc>
        <w:tc>
          <w:tcPr>
            <w:tcW w:w="3409" w:type="dxa"/>
          </w:tcPr>
          <w:p w:rsidR="002F601A" w:rsidRPr="00563A6B" w:rsidRDefault="002F601A" w:rsidP="00026A0E">
            <w:pPr>
              <w:autoSpaceDE w:val="0"/>
              <w:autoSpaceDN w:val="0"/>
              <w:rPr>
                <w:rFonts w:ascii="宋体" w:hAnsi="宋体" w:cs="宋体"/>
                <w:color w:val="000000"/>
                <w:szCs w:val="21"/>
              </w:rPr>
            </w:pPr>
            <w:r w:rsidRPr="00563A6B">
              <w:rPr>
                <w:rFonts w:ascii="宋体" w:hAnsi="宋体" w:cs="宋体" w:hint="eastAsia"/>
                <w:color w:val="000000"/>
                <w:szCs w:val="21"/>
              </w:rPr>
              <w:t>检查</w:t>
            </w:r>
            <w:r w:rsidR="00026A0E">
              <w:rPr>
                <w:rFonts w:ascii="宋体" w:hAnsi="宋体" w:cs="宋体" w:hint="eastAsia"/>
                <w:color w:val="000000"/>
                <w:szCs w:val="21"/>
              </w:rPr>
              <w:t>合</w:t>
            </w:r>
            <w:r w:rsidR="00026A0E">
              <w:rPr>
                <w:rFonts w:ascii="宋体" w:hAnsi="宋体" w:cs="宋体"/>
                <w:color w:val="000000"/>
                <w:szCs w:val="21"/>
              </w:rPr>
              <w:t>同</w:t>
            </w:r>
            <w:r w:rsidRPr="00563A6B">
              <w:rPr>
                <w:rFonts w:ascii="宋体" w:hAnsi="宋体" w:cs="宋体" w:hint="eastAsia"/>
                <w:color w:val="000000"/>
                <w:szCs w:val="21"/>
              </w:rPr>
              <w:t>是否列明汽车延长保修维修责任覆盖的所有部件</w:t>
            </w:r>
            <w:r>
              <w:rPr>
                <w:rFonts w:ascii="宋体" w:hAnsi="宋体" w:cs="宋体" w:hint="eastAsia"/>
                <w:color w:val="000000"/>
                <w:szCs w:val="21"/>
              </w:rPr>
              <w:t>，</w:t>
            </w:r>
            <w:r w:rsidRPr="00563A6B">
              <w:rPr>
                <w:rFonts w:ascii="宋体" w:hAnsi="宋体" w:cs="宋体" w:hint="eastAsia"/>
                <w:color w:val="000000"/>
                <w:szCs w:val="21"/>
              </w:rPr>
              <w:t>已列明的</w:t>
            </w:r>
            <w:r w:rsidRPr="004F7E51">
              <w:rPr>
                <w:rFonts w:ascii="宋体" w:hAnsi="宋体" w:cs="宋体" w:hint="eastAsia"/>
                <w:color w:val="000000"/>
                <w:szCs w:val="21"/>
              </w:rPr>
              <w:t>涉及到汽车某个系统或总成时</w:t>
            </w:r>
            <w:r>
              <w:rPr>
                <w:rFonts w:ascii="宋体" w:hAnsi="宋体" w:cs="宋体" w:hint="eastAsia"/>
                <w:color w:val="000000"/>
                <w:szCs w:val="21"/>
              </w:rPr>
              <w:t>，</w:t>
            </w:r>
            <w:r w:rsidRPr="004F7E51">
              <w:rPr>
                <w:rFonts w:ascii="宋体" w:hAnsi="宋体" w:cs="宋体" w:hint="eastAsia"/>
                <w:color w:val="000000"/>
                <w:szCs w:val="21"/>
              </w:rPr>
              <w:t>其部件范围</w:t>
            </w:r>
            <w:r>
              <w:rPr>
                <w:rFonts w:ascii="宋体" w:hAnsi="宋体" w:cs="宋体" w:hint="eastAsia"/>
                <w:color w:val="000000"/>
                <w:szCs w:val="21"/>
              </w:rPr>
              <w:t>达</w:t>
            </w:r>
            <w:r>
              <w:rPr>
                <w:rFonts w:ascii="宋体" w:hAnsi="宋体" w:cs="宋体"/>
                <w:color w:val="000000"/>
                <w:szCs w:val="21"/>
              </w:rPr>
              <w:t>到</w:t>
            </w:r>
            <w:r>
              <w:rPr>
                <w:rFonts w:ascii="宋体" w:hAnsi="宋体" w:cs="宋体" w:hint="eastAsia"/>
                <w:color w:val="000000"/>
                <w:szCs w:val="21"/>
              </w:rPr>
              <w:t>T/CADA 7</w:t>
            </w:r>
            <w:r w:rsidRPr="004F7E51">
              <w:rPr>
                <w:rFonts w:ascii="宋体" w:hAnsi="宋体" w:cs="宋体" w:hint="eastAsia"/>
                <w:color w:val="000000"/>
                <w:szCs w:val="21"/>
              </w:rPr>
              <w:t>附录B中列明的部件</w:t>
            </w:r>
          </w:p>
        </w:tc>
        <w:tc>
          <w:tcPr>
            <w:tcW w:w="3409" w:type="dxa"/>
            <w:vAlign w:val="center"/>
          </w:tcPr>
          <w:p w:rsidR="002F601A" w:rsidRPr="00563A6B" w:rsidRDefault="00026A0E" w:rsidP="00026A0E">
            <w:pPr>
              <w:autoSpaceDE w:val="0"/>
              <w:autoSpaceDN w:val="0"/>
              <w:rPr>
                <w:rFonts w:ascii="宋体" w:hAnsi="宋体" w:cs="宋体"/>
                <w:color w:val="000000"/>
                <w:szCs w:val="21"/>
              </w:rPr>
            </w:pPr>
            <w:r w:rsidRPr="004F7E51">
              <w:rPr>
                <w:rFonts w:ascii="宋体" w:hAnsi="宋体" w:cs="宋体" w:hint="eastAsia"/>
                <w:color w:val="000000"/>
                <w:szCs w:val="21"/>
              </w:rPr>
              <w:t>列明的</w:t>
            </w:r>
            <w:r w:rsidR="002F601A" w:rsidRPr="004F7E51">
              <w:rPr>
                <w:rFonts w:ascii="宋体" w:hAnsi="宋体" w:cs="宋体" w:hint="eastAsia"/>
                <w:color w:val="000000"/>
                <w:szCs w:val="21"/>
              </w:rPr>
              <w:t>超过</w:t>
            </w:r>
            <w:r w:rsidR="002F601A">
              <w:rPr>
                <w:rFonts w:ascii="宋体" w:hAnsi="宋体" w:cs="宋体" w:hint="eastAsia"/>
                <w:color w:val="000000"/>
                <w:szCs w:val="21"/>
              </w:rPr>
              <w:t>T/CADA 7</w:t>
            </w:r>
            <w:r w:rsidR="002F601A" w:rsidRPr="004F7E51">
              <w:rPr>
                <w:rFonts w:ascii="宋体" w:hAnsi="宋体" w:cs="宋体" w:hint="eastAsia"/>
                <w:color w:val="000000"/>
                <w:szCs w:val="21"/>
              </w:rPr>
              <w:t>附录B</w:t>
            </w:r>
            <w:r>
              <w:rPr>
                <w:rFonts w:ascii="宋体" w:hAnsi="宋体" w:cs="宋体" w:hint="eastAsia"/>
                <w:color w:val="000000"/>
                <w:szCs w:val="21"/>
              </w:rPr>
              <w:t>中</w:t>
            </w:r>
            <w:r>
              <w:rPr>
                <w:rFonts w:ascii="宋体" w:hAnsi="宋体" w:cs="宋体"/>
                <w:color w:val="000000"/>
                <w:szCs w:val="21"/>
              </w:rPr>
              <w:t>部件范围</w:t>
            </w:r>
            <w:r>
              <w:rPr>
                <w:rFonts w:ascii="宋体" w:hAnsi="宋体" w:cs="宋体" w:hint="eastAsia"/>
                <w:color w:val="000000"/>
                <w:szCs w:val="21"/>
              </w:rPr>
              <w:t>部</w:t>
            </w:r>
            <w:r>
              <w:rPr>
                <w:rFonts w:ascii="宋体" w:hAnsi="宋体" w:cs="宋体"/>
                <w:color w:val="000000"/>
                <w:szCs w:val="21"/>
              </w:rPr>
              <w:t>分的</w:t>
            </w:r>
            <w:r>
              <w:rPr>
                <w:rFonts w:ascii="宋体" w:hAnsi="宋体" w:cs="宋体" w:hint="eastAsia"/>
                <w:color w:val="000000"/>
                <w:szCs w:val="21"/>
              </w:rPr>
              <w:t>，视超过程度打</w:t>
            </w:r>
            <w:r>
              <w:rPr>
                <w:rFonts w:ascii="宋体" w:hAnsi="宋体" w:cs="宋体"/>
                <w:color w:val="000000"/>
                <w:szCs w:val="21"/>
              </w:rPr>
              <w:t>分</w:t>
            </w:r>
          </w:p>
        </w:tc>
      </w:tr>
      <w:tr w:rsidR="002F601A" w:rsidRPr="00563A6B" w:rsidTr="002A3005">
        <w:trPr>
          <w:jc w:val="center"/>
        </w:trPr>
        <w:tc>
          <w:tcPr>
            <w:tcW w:w="1704" w:type="dxa"/>
            <w:vMerge/>
          </w:tcPr>
          <w:p w:rsidR="002F601A" w:rsidRPr="004F7E51" w:rsidRDefault="002F601A" w:rsidP="00730C76">
            <w:pPr>
              <w:widowControl/>
              <w:autoSpaceDE w:val="0"/>
              <w:autoSpaceDN w:val="0"/>
              <w:jc w:val="center"/>
              <w:rPr>
                <w:rFonts w:ascii="宋体" w:hAnsi="宋体" w:cs="宋体"/>
                <w:color w:val="000000"/>
                <w:szCs w:val="21"/>
              </w:rPr>
            </w:pPr>
          </w:p>
        </w:tc>
        <w:tc>
          <w:tcPr>
            <w:tcW w:w="3409" w:type="dxa"/>
          </w:tcPr>
          <w:p w:rsidR="002F601A" w:rsidRPr="004F7E51" w:rsidRDefault="002F601A"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5分</w:t>
            </w:r>
          </w:p>
        </w:tc>
        <w:tc>
          <w:tcPr>
            <w:tcW w:w="3409" w:type="dxa"/>
          </w:tcPr>
          <w:p w:rsidR="002F601A" w:rsidRPr="004F7E51" w:rsidRDefault="002F601A"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6—10分</w:t>
            </w:r>
          </w:p>
        </w:tc>
      </w:tr>
    </w:tbl>
    <w:p w:rsidR="007776AC" w:rsidRDefault="007776AC" w:rsidP="007776AC">
      <w:pPr>
        <w:pStyle w:val="afe"/>
        <w:numPr>
          <w:ilvl w:val="4"/>
          <w:numId w:val="12"/>
        </w:numPr>
        <w:rPr>
          <w:rFonts w:ascii="宋体" w:eastAsia="宋体"/>
        </w:rPr>
      </w:pPr>
      <w:bookmarkStart w:id="263" w:name="_Toc496615851"/>
      <w:bookmarkStart w:id="264" w:name="_Toc496616022"/>
      <w:r w:rsidRPr="004F7E51">
        <w:rPr>
          <w:rFonts w:ascii="宋体" w:eastAsia="宋体" w:hint="eastAsia"/>
        </w:rPr>
        <w:t>申报单位采用排除式应列明除外责任的部件范围，未列在除外责任的部分，汽车延长保修服务提供商至少应按</w:t>
      </w:r>
      <w:r w:rsidRPr="00580FDC">
        <w:rPr>
          <w:rFonts w:ascii="宋体" w:eastAsia="宋体" w:hint="eastAsia"/>
        </w:rPr>
        <w:t xml:space="preserve">T/CADA </w:t>
      </w:r>
      <w:r w:rsidR="002E7EE0">
        <w:rPr>
          <w:rFonts w:ascii="宋体" w:eastAsia="宋体"/>
        </w:rPr>
        <w:t>7</w:t>
      </w:r>
      <w:r>
        <w:rPr>
          <w:rFonts w:ascii="宋体" w:eastAsia="宋体" w:hint="eastAsia"/>
        </w:rPr>
        <w:t>的</w:t>
      </w:r>
      <w:r w:rsidRPr="004F7E51">
        <w:rPr>
          <w:rFonts w:ascii="宋体" w:eastAsia="宋体" w:hint="eastAsia"/>
        </w:rPr>
        <w:t>附录</w:t>
      </w:r>
      <w:r w:rsidRPr="004F7E51">
        <w:rPr>
          <w:rFonts w:ascii="宋体" w:eastAsia="宋体"/>
        </w:rPr>
        <w:t>B中所述所有系统及部件（车辆原厂配置中包含的）向消费者提供汽车延长保修服务</w:t>
      </w:r>
      <w:r>
        <w:rPr>
          <w:rFonts w:ascii="宋体" w:eastAsia="宋体" w:hint="eastAsia"/>
        </w:rPr>
        <w:t>，</w:t>
      </w:r>
      <w:r w:rsidRPr="00563A6B">
        <w:rPr>
          <w:rFonts w:ascii="宋体" w:eastAsia="宋体" w:hint="eastAsia"/>
        </w:rPr>
        <w:t>具体评价要素见表</w:t>
      </w:r>
      <w:r>
        <w:rPr>
          <w:rFonts w:ascii="宋体" w:eastAsia="宋体" w:hint="eastAsia"/>
        </w:rPr>
        <w:t>17</w:t>
      </w:r>
      <w:r w:rsidRPr="004F7E51">
        <w:rPr>
          <w:rFonts w:ascii="宋体" w:eastAsia="宋体"/>
        </w:rPr>
        <w:t>。</w:t>
      </w:r>
      <w:bookmarkEnd w:id="263"/>
      <w:bookmarkEnd w:id="264"/>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17</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合同责任</w:t>
      </w:r>
      <w:r w:rsidR="003A56CA">
        <w:rPr>
          <w:rFonts w:ascii="黑体" w:eastAsia="黑体" w:hAnsi="黑体" w:cs="宋体" w:hint="eastAsia"/>
          <w:color w:val="000000"/>
          <w:szCs w:val="21"/>
        </w:rPr>
        <w:t>范围</w:t>
      </w:r>
      <w:r>
        <w:rPr>
          <w:rFonts w:ascii="黑体" w:eastAsia="黑体" w:hAnsi="黑体" w:cs="宋体" w:hint="eastAsia"/>
          <w:color w:val="000000"/>
          <w:szCs w:val="21"/>
        </w:rPr>
        <w:t>（排除式）</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4740"/>
        <w:gridCol w:w="2078"/>
      </w:tblGrid>
      <w:tr w:rsidR="007776AC" w:rsidRPr="00563A6B" w:rsidTr="00730C76">
        <w:trPr>
          <w:jc w:val="center"/>
        </w:trPr>
        <w:tc>
          <w:tcPr>
            <w:tcW w:w="1704"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18" w:type="dxa"/>
            <w:gridSpan w:val="2"/>
          </w:tcPr>
          <w:p w:rsidR="007776AC" w:rsidRPr="004F7E51" w:rsidRDefault="007776AC" w:rsidP="00730C76">
            <w:pPr>
              <w:widowControl/>
              <w:autoSpaceDE w:val="0"/>
              <w:autoSpaceDN w:val="0"/>
              <w:ind w:firstLineChars="200" w:firstLine="402"/>
              <w:jc w:val="center"/>
              <w:rPr>
                <w:rFonts w:ascii="宋体"/>
                <w:b/>
                <w:bCs/>
                <w:color w:val="000000"/>
                <w:szCs w:val="21"/>
              </w:rPr>
            </w:pPr>
            <w:r w:rsidRPr="004F7E51">
              <w:rPr>
                <w:rFonts w:ascii="宋体" w:hint="eastAsia"/>
                <w:b/>
                <w:bCs/>
                <w:color w:val="000000"/>
                <w:szCs w:val="21"/>
              </w:rPr>
              <w:t>评价标准要求与分数对应</w:t>
            </w:r>
          </w:p>
        </w:tc>
      </w:tr>
      <w:tr w:rsidR="007776AC" w:rsidRPr="00563A6B" w:rsidTr="00730C76">
        <w:trPr>
          <w:trHeight w:val="491"/>
          <w:jc w:val="center"/>
        </w:trPr>
        <w:tc>
          <w:tcPr>
            <w:tcW w:w="1704" w:type="dxa"/>
            <w:vMerge w:val="restart"/>
            <w:vAlign w:val="center"/>
          </w:tcPr>
          <w:p w:rsidR="007776AC" w:rsidRPr="004F7E51" w:rsidRDefault="003A56CA" w:rsidP="003A56CA">
            <w:pPr>
              <w:widowControl/>
              <w:autoSpaceDE w:val="0"/>
              <w:autoSpaceDN w:val="0"/>
              <w:jc w:val="center"/>
              <w:rPr>
                <w:rFonts w:ascii="宋体" w:hAnsi="宋体" w:cs="宋体"/>
                <w:color w:val="000000"/>
                <w:szCs w:val="21"/>
              </w:rPr>
            </w:pPr>
            <w:r>
              <w:rPr>
                <w:rFonts w:ascii="宋体" w:hAnsi="宋体" w:cs="宋体" w:hint="eastAsia"/>
                <w:color w:val="000000"/>
                <w:szCs w:val="21"/>
              </w:rPr>
              <w:lastRenderedPageBreak/>
              <w:t>合同范围</w:t>
            </w:r>
            <w:r>
              <w:rPr>
                <w:rFonts w:ascii="宋体" w:hAnsi="宋体" w:cs="宋体"/>
                <w:color w:val="000000"/>
                <w:szCs w:val="21"/>
              </w:rPr>
              <w:t>设置</w:t>
            </w:r>
          </w:p>
        </w:tc>
        <w:tc>
          <w:tcPr>
            <w:tcW w:w="4740" w:type="dxa"/>
          </w:tcPr>
          <w:p w:rsidR="007776AC" w:rsidRPr="00563A6B" w:rsidRDefault="007776AC" w:rsidP="002E7EE0">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检</w:t>
            </w:r>
            <w:r w:rsidR="003A56CA">
              <w:rPr>
                <w:rFonts w:ascii="宋体" w:hAnsi="宋体" w:cs="宋体" w:hint="eastAsia"/>
                <w:color w:val="000000"/>
                <w:szCs w:val="21"/>
              </w:rPr>
              <w:t>查</w:t>
            </w:r>
            <w:r w:rsidR="003A56CA">
              <w:rPr>
                <w:rFonts w:ascii="宋体" w:hAnsi="宋体" w:cs="宋体"/>
                <w:color w:val="000000"/>
                <w:szCs w:val="21"/>
              </w:rPr>
              <w:t>合同</w:t>
            </w:r>
            <w:r w:rsidRPr="00563A6B">
              <w:rPr>
                <w:rFonts w:ascii="宋体" w:hAnsi="宋体" w:cs="宋体" w:hint="eastAsia"/>
                <w:color w:val="000000"/>
                <w:szCs w:val="21"/>
              </w:rPr>
              <w:t>是否列明除外责任的部件范围，未</w:t>
            </w:r>
            <w:r w:rsidR="00A0298F">
              <w:rPr>
                <w:rFonts w:ascii="宋体" w:hAnsi="宋体" w:cs="宋体" w:hint="eastAsia"/>
                <w:color w:val="000000"/>
                <w:szCs w:val="21"/>
              </w:rPr>
              <w:t>列在除外责任的部分，汽车延长保修服务提供商按</w:t>
            </w:r>
            <w:r w:rsidRPr="004F7E51">
              <w:rPr>
                <w:rFonts w:ascii="宋体" w:hAnsi="宋体" w:cs="宋体" w:hint="eastAsia"/>
                <w:color w:val="000000"/>
                <w:szCs w:val="21"/>
              </w:rPr>
              <w:t xml:space="preserve">T/CADA </w:t>
            </w:r>
            <w:r w:rsidR="002E7EE0">
              <w:rPr>
                <w:rFonts w:ascii="宋体" w:hAnsi="宋体" w:cs="宋体"/>
                <w:color w:val="000000"/>
                <w:szCs w:val="21"/>
              </w:rPr>
              <w:t>7</w:t>
            </w:r>
            <w:r w:rsidRPr="004F7E51">
              <w:rPr>
                <w:rFonts w:ascii="宋体" w:hAnsi="宋体" w:cs="宋体" w:hint="eastAsia"/>
                <w:color w:val="000000"/>
                <w:szCs w:val="21"/>
              </w:rPr>
              <w:t>的</w:t>
            </w:r>
            <w:r w:rsidRPr="00563A6B">
              <w:rPr>
                <w:rFonts w:ascii="宋体" w:hAnsi="宋体" w:cs="宋体" w:hint="eastAsia"/>
                <w:color w:val="000000"/>
                <w:szCs w:val="21"/>
              </w:rPr>
              <w:t>附录</w:t>
            </w:r>
            <w:r w:rsidRPr="00563A6B">
              <w:rPr>
                <w:rFonts w:ascii="宋体" w:hAnsi="宋体" w:cs="宋体"/>
                <w:color w:val="000000"/>
                <w:szCs w:val="21"/>
              </w:rPr>
              <w:t>B中所述所有系统及部件（车辆原厂配置中包含的）向消费者提供汽车延长保修服务</w:t>
            </w:r>
          </w:p>
        </w:tc>
        <w:tc>
          <w:tcPr>
            <w:tcW w:w="2078" w:type="dxa"/>
          </w:tcPr>
          <w:p w:rsidR="007776AC" w:rsidRPr="00563A6B" w:rsidRDefault="007776AC" w:rsidP="00A0298F">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超过</w:t>
            </w:r>
            <w:r w:rsidRPr="004F7E51">
              <w:rPr>
                <w:rFonts w:ascii="宋体" w:hAnsi="宋体" w:cs="宋体" w:hint="eastAsia"/>
                <w:color w:val="000000"/>
                <w:szCs w:val="21"/>
              </w:rPr>
              <w:t xml:space="preserve">T/CADA </w:t>
            </w:r>
            <w:r w:rsidR="002E7EE0">
              <w:rPr>
                <w:rFonts w:ascii="宋体" w:hAnsi="宋体" w:cs="宋体"/>
                <w:color w:val="000000"/>
                <w:szCs w:val="21"/>
              </w:rPr>
              <w:t>7</w:t>
            </w:r>
            <w:r w:rsidRPr="004F7E51">
              <w:rPr>
                <w:rFonts w:ascii="宋体" w:hAnsi="宋体" w:cs="宋体" w:hint="eastAsia"/>
                <w:color w:val="000000"/>
                <w:szCs w:val="21"/>
              </w:rPr>
              <w:t>的</w:t>
            </w:r>
            <w:r w:rsidRPr="00563A6B">
              <w:rPr>
                <w:rFonts w:ascii="宋体" w:hAnsi="宋体" w:cs="宋体" w:hint="eastAsia"/>
                <w:color w:val="000000"/>
                <w:szCs w:val="21"/>
              </w:rPr>
              <w:t>附录B中</w:t>
            </w:r>
            <w:r w:rsidR="00A0298F">
              <w:rPr>
                <w:rFonts w:ascii="宋体" w:hAnsi="宋体" w:cs="宋体" w:hint="eastAsia"/>
                <w:color w:val="000000"/>
                <w:szCs w:val="21"/>
              </w:rPr>
              <w:t>所</w:t>
            </w:r>
            <w:r w:rsidR="00A0298F">
              <w:rPr>
                <w:rFonts w:ascii="宋体" w:hAnsi="宋体" w:cs="宋体"/>
                <w:color w:val="000000"/>
                <w:szCs w:val="21"/>
              </w:rPr>
              <w:t>述</w:t>
            </w:r>
            <w:r w:rsidR="00A0298F">
              <w:rPr>
                <w:rFonts w:ascii="宋体" w:hAnsi="宋体" w:cs="宋体" w:hint="eastAsia"/>
                <w:color w:val="000000"/>
                <w:szCs w:val="21"/>
              </w:rPr>
              <w:t>的，视超过程度打</w:t>
            </w:r>
            <w:r w:rsidR="00A0298F">
              <w:rPr>
                <w:rFonts w:ascii="宋体" w:hAnsi="宋体" w:cs="宋体"/>
                <w:color w:val="000000"/>
                <w:szCs w:val="21"/>
              </w:rPr>
              <w:t>分</w:t>
            </w:r>
          </w:p>
        </w:tc>
      </w:tr>
      <w:tr w:rsidR="007776AC" w:rsidRPr="00563A6B" w:rsidTr="00730C76">
        <w:trPr>
          <w:jc w:val="center"/>
        </w:trPr>
        <w:tc>
          <w:tcPr>
            <w:tcW w:w="1704" w:type="dxa"/>
            <w:vMerge/>
          </w:tcPr>
          <w:p w:rsidR="007776AC" w:rsidRPr="004F7E51" w:rsidRDefault="007776AC" w:rsidP="00730C76">
            <w:pPr>
              <w:widowControl/>
              <w:autoSpaceDE w:val="0"/>
              <w:autoSpaceDN w:val="0"/>
              <w:jc w:val="center"/>
              <w:rPr>
                <w:rFonts w:ascii="宋体" w:hAnsi="宋体" w:cs="宋体"/>
                <w:color w:val="000000"/>
                <w:szCs w:val="21"/>
              </w:rPr>
            </w:pPr>
          </w:p>
        </w:tc>
        <w:tc>
          <w:tcPr>
            <w:tcW w:w="4740"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5分</w:t>
            </w:r>
          </w:p>
        </w:tc>
        <w:tc>
          <w:tcPr>
            <w:tcW w:w="2078"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6—10分</w:t>
            </w:r>
          </w:p>
        </w:tc>
      </w:tr>
    </w:tbl>
    <w:p w:rsidR="007776AC" w:rsidRDefault="007776AC" w:rsidP="007776AC">
      <w:pPr>
        <w:pStyle w:val="afe"/>
        <w:numPr>
          <w:ilvl w:val="3"/>
          <w:numId w:val="12"/>
        </w:numPr>
        <w:rPr>
          <w:rFonts w:ascii="宋体" w:eastAsia="宋体"/>
        </w:rPr>
      </w:pPr>
      <w:bookmarkStart w:id="265" w:name="_Toc496615852"/>
      <w:bookmarkStart w:id="266" w:name="_Toc496616023"/>
      <w:r w:rsidRPr="004F7E51">
        <w:rPr>
          <w:rFonts w:ascii="宋体" w:eastAsia="宋体" w:hint="eastAsia"/>
        </w:rPr>
        <w:t>检查合同中是否明示提供商和用户双方的权利和义务、保修系统或部件范围、报修和投诉方式</w:t>
      </w:r>
      <w:r>
        <w:rPr>
          <w:rFonts w:ascii="宋体" w:eastAsia="宋体" w:hint="eastAsia"/>
        </w:rPr>
        <w:t>，</w:t>
      </w:r>
      <w:r w:rsidRPr="00563A6B">
        <w:rPr>
          <w:rFonts w:ascii="宋体" w:eastAsia="宋体" w:hint="eastAsia"/>
        </w:rPr>
        <w:t>具体评价要素见表</w:t>
      </w:r>
      <w:r>
        <w:rPr>
          <w:rFonts w:ascii="宋体" w:eastAsia="宋体" w:hint="eastAsia"/>
        </w:rPr>
        <w:t>18</w:t>
      </w:r>
      <w:r w:rsidRPr="004F7E51">
        <w:rPr>
          <w:rFonts w:ascii="宋体" w:eastAsia="宋体" w:hint="eastAsia"/>
        </w:rPr>
        <w:t>。</w:t>
      </w:r>
      <w:bookmarkEnd w:id="265"/>
      <w:bookmarkEnd w:id="266"/>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18</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w:t>
      </w:r>
      <w:r w:rsidR="00AB7963">
        <w:rPr>
          <w:rFonts w:ascii="黑体" w:eastAsia="黑体" w:hAnsi="黑体" w:cs="宋体" w:hint="eastAsia"/>
          <w:color w:val="000000"/>
          <w:szCs w:val="21"/>
        </w:rPr>
        <w:t>中</w:t>
      </w:r>
      <w:r>
        <w:rPr>
          <w:rFonts w:ascii="黑体" w:eastAsia="黑体" w:hAnsi="黑体" w:cs="宋体" w:hint="eastAsia"/>
          <w:color w:val="000000"/>
          <w:szCs w:val="21"/>
        </w:rPr>
        <w:t>权利义务及</w:t>
      </w:r>
      <w:r w:rsidR="000A1907">
        <w:rPr>
          <w:rFonts w:ascii="黑体" w:eastAsia="黑体" w:hAnsi="黑体" w:cs="宋体" w:hint="eastAsia"/>
          <w:color w:val="000000"/>
          <w:szCs w:val="21"/>
        </w:rPr>
        <w:t>售后</w:t>
      </w:r>
      <w:r>
        <w:rPr>
          <w:rFonts w:ascii="黑体" w:eastAsia="黑体" w:hAnsi="黑体" w:cs="宋体" w:hint="eastAsia"/>
          <w:color w:val="000000"/>
          <w:szCs w:val="21"/>
        </w:rPr>
        <w:t>信息</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544"/>
        <w:gridCol w:w="3282"/>
      </w:tblGrid>
      <w:tr w:rsidR="007776AC" w:rsidRPr="00563A6B" w:rsidTr="00730C76">
        <w:trPr>
          <w:jc w:val="center"/>
        </w:trPr>
        <w:tc>
          <w:tcPr>
            <w:tcW w:w="1696"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26" w:type="dxa"/>
            <w:gridSpan w:val="2"/>
          </w:tcPr>
          <w:p w:rsidR="007776AC" w:rsidRPr="004F7E51" w:rsidRDefault="007776AC" w:rsidP="00730C76">
            <w:pPr>
              <w:widowControl/>
              <w:autoSpaceDE w:val="0"/>
              <w:autoSpaceDN w:val="0"/>
              <w:ind w:firstLineChars="200" w:firstLine="402"/>
              <w:jc w:val="center"/>
              <w:rPr>
                <w:rFonts w:ascii="宋体"/>
                <w:b/>
                <w:bCs/>
                <w:color w:val="000000"/>
                <w:szCs w:val="21"/>
              </w:rPr>
            </w:pPr>
            <w:r w:rsidRPr="004F7E51">
              <w:rPr>
                <w:rFonts w:ascii="宋体" w:hint="eastAsia"/>
                <w:b/>
                <w:bCs/>
                <w:color w:val="000000"/>
                <w:szCs w:val="21"/>
              </w:rPr>
              <w:t>评价标准要求与分数对应</w:t>
            </w:r>
          </w:p>
        </w:tc>
      </w:tr>
      <w:tr w:rsidR="007776AC" w:rsidRPr="00563A6B" w:rsidTr="00730C76">
        <w:trPr>
          <w:trHeight w:val="491"/>
          <w:jc w:val="center"/>
        </w:trPr>
        <w:tc>
          <w:tcPr>
            <w:tcW w:w="1696" w:type="dxa"/>
            <w:vMerge w:val="restart"/>
            <w:vAlign w:val="center"/>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合同内容</w:t>
            </w:r>
          </w:p>
        </w:tc>
        <w:tc>
          <w:tcPr>
            <w:tcW w:w="3544" w:type="dxa"/>
          </w:tcPr>
          <w:p w:rsidR="007776AC" w:rsidRPr="00563A6B" w:rsidRDefault="007776AC" w:rsidP="00730C76">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检查合同中是否明确提供商和用户双方的权利和义务、保修系统或部件范围、报修和投诉方式</w:t>
            </w:r>
          </w:p>
        </w:tc>
        <w:tc>
          <w:tcPr>
            <w:tcW w:w="3282" w:type="dxa"/>
          </w:tcPr>
          <w:p w:rsidR="007776AC" w:rsidRPr="00563A6B" w:rsidRDefault="007776AC" w:rsidP="00730C76">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非常全面、细致、规范，视具体程度</w:t>
            </w:r>
          </w:p>
        </w:tc>
      </w:tr>
      <w:tr w:rsidR="007776AC" w:rsidRPr="00563A6B" w:rsidTr="00730C76">
        <w:trPr>
          <w:jc w:val="center"/>
        </w:trPr>
        <w:tc>
          <w:tcPr>
            <w:tcW w:w="1696" w:type="dxa"/>
            <w:vMerge/>
          </w:tcPr>
          <w:p w:rsidR="007776AC" w:rsidRPr="004F7E51" w:rsidRDefault="007776AC" w:rsidP="00730C76">
            <w:pPr>
              <w:widowControl/>
              <w:autoSpaceDE w:val="0"/>
              <w:autoSpaceDN w:val="0"/>
              <w:jc w:val="center"/>
              <w:rPr>
                <w:rFonts w:ascii="宋体" w:hAnsi="宋体" w:cs="宋体"/>
                <w:color w:val="000000"/>
                <w:szCs w:val="21"/>
              </w:rPr>
            </w:pPr>
          </w:p>
        </w:tc>
        <w:tc>
          <w:tcPr>
            <w:tcW w:w="3544"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5分</w:t>
            </w:r>
          </w:p>
        </w:tc>
        <w:tc>
          <w:tcPr>
            <w:tcW w:w="3282"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6—10分</w:t>
            </w:r>
          </w:p>
        </w:tc>
      </w:tr>
    </w:tbl>
    <w:p w:rsidR="007776AC" w:rsidRDefault="00454B68" w:rsidP="007776AC">
      <w:pPr>
        <w:pStyle w:val="afe"/>
        <w:numPr>
          <w:ilvl w:val="3"/>
          <w:numId w:val="12"/>
        </w:numPr>
        <w:rPr>
          <w:rFonts w:ascii="宋体" w:eastAsia="宋体"/>
        </w:rPr>
      </w:pPr>
      <w:bookmarkStart w:id="267" w:name="_Toc496615853"/>
      <w:bookmarkStart w:id="268" w:name="_Toc496616024"/>
      <w:r>
        <w:rPr>
          <w:rFonts w:ascii="宋体" w:eastAsia="宋体" w:hint="eastAsia"/>
        </w:rPr>
        <w:t>应</w:t>
      </w:r>
      <w:r w:rsidR="007776AC" w:rsidRPr="004F7E51">
        <w:rPr>
          <w:rFonts w:ascii="宋体" w:eastAsia="宋体" w:hint="eastAsia"/>
        </w:rPr>
        <w:t>列</w:t>
      </w:r>
      <w:r w:rsidR="007776AC" w:rsidRPr="004F7E51">
        <w:rPr>
          <w:rFonts w:ascii="宋体" w:eastAsia="宋体"/>
        </w:rPr>
        <w:t>明</w:t>
      </w:r>
      <w:r w:rsidR="007776AC" w:rsidRPr="004F7E51">
        <w:rPr>
          <w:rFonts w:ascii="宋体" w:eastAsia="宋体" w:hint="eastAsia"/>
        </w:rPr>
        <w:t>委托第三方向</w:t>
      </w:r>
      <w:r w:rsidR="007776AC" w:rsidRPr="004F7E51">
        <w:rPr>
          <w:rFonts w:ascii="宋体" w:eastAsia="宋体"/>
        </w:rPr>
        <w:t>用户</w:t>
      </w:r>
      <w:r w:rsidR="007776AC" w:rsidRPr="004F7E51">
        <w:rPr>
          <w:rFonts w:ascii="宋体" w:eastAsia="宋体" w:hint="eastAsia"/>
        </w:rPr>
        <w:t>提供汽车延长保修服务的内</w:t>
      </w:r>
      <w:r w:rsidR="007776AC" w:rsidRPr="004F7E51">
        <w:rPr>
          <w:rFonts w:ascii="宋体" w:eastAsia="宋体"/>
        </w:rPr>
        <w:t>容</w:t>
      </w:r>
      <w:r>
        <w:rPr>
          <w:rFonts w:ascii="宋体" w:eastAsia="宋体" w:hint="eastAsia"/>
        </w:rPr>
        <w:t>并</w:t>
      </w:r>
      <w:r w:rsidR="007776AC" w:rsidRPr="004F7E51">
        <w:rPr>
          <w:rFonts w:ascii="宋体" w:eastAsia="宋体"/>
        </w:rPr>
        <w:t>明</w:t>
      </w:r>
      <w:r w:rsidR="007776AC" w:rsidRPr="004F7E51">
        <w:rPr>
          <w:rFonts w:ascii="宋体" w:eastAsia="宋体" w:hint="eastAsia"/>
        </w:rPr>
        <w:t>示汽车延长保修服务提供商对其</w:t>
      </w:r>
      <w:r w:rsidR="007776AC" w:rsidRPr="004F7E51">
        <w:rPr>
          <w:rFonts w:ascii="宋体" w:eastAsia="宋体"/>
        </w:rPr>
        <w:t>委托</w:t>
      </w:r>
      <w:r w:rsidR="007776AC" w:rsidRPr="004F7E51">
        <w:rPr>
          <w:rFonts w:ascii="宋体" w:eastAsia="宋体" w:hint="eastAsia"/>
        </w:rPr>
        <w:t>的</w:t>
      </w:r>
      <w:r w:rsidR="007776AC" w:rsidRPr="004F7E51">
        <w:rPr>
          <w:rFonts w:ascii="宋体" w:eastAsia="宋体"/>
        </w:rPr>
        <w:t>第三方</w:t>
      </w:r>
      <w:r w:rsidR="007776AC" w:rsidRPr="004F7E51">
        <w:rPr>
          <w:rFonts w:ascii="宋体" w:eastAsia="宋体" w:hint="eastAsia"/>
        </w:rPr>
        <w:t>所应承担的</w:t>
      </w:r>
      <w:r w:rsidR="007776AC" w:rsidRPr="004F7E51">
        <w:rPr>
          <w:rFonts w:ascii="宋体" w:eastAsia="宋体"/>
        </w:rPr>
        <w:t>必要</w:t>
      </w:r>
      <w:r w:rsidR="007776AC" w:rsidRPr="004F7E51">
        <w:rPr>
          <w:rFonts w:ascii="宋体" w:eastAsia="宋体" w:hint="eastAsia"/>
        </w:rPr>
        <w:t>责任</w:t>
      </w:r>
      <w:r w:rsidR="007776AC">
        <w:rPr>
          <w:rFonts w:ascii="宋体" w:eastAsia="宋体" w:hint="eastAsia"/>
        </w:rPr>
        <w:t>，</w:t>
      </w:r>
      <w:r w:rsidR="007776AC" w:rsidRPr="00563A6B">
        <w:rPr>
          <w:rFonts w:ascii="宋体" w:eastAsia="宋体" w:hint="eastAsia"/>
        </w:rPr>
        <w:t>具体评价要素见表</w:t>
      </w:r>
      <w:r w:rsidR="007776AC">
        <w:rPr>
          <w:rFonts w:ascii="宋体" w:eastAsia="宋体" w:hint="eastAsia"/>
        </w:rPr>
        <w:t>19</w:t>
      </w:r>
      <w:r w:rsidR="007776AC" w:rsidRPr="004F7E51">
        <w:rPr>
          <w:rFonts w:ascii="宋体" w:eastAsia="宋体" w:hint="eastAsia"/>
        </w:rPr>
        <w:t>。</w:t>
      </w:r>
      <w:bookmarkEnd w:id="267"/>
      <w:bookmarkEnd w:id="268"/>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19</w:t>
      </w:r>
      <w:r w:rsidRPr="00563A6B">
        <w:rPr>
          <w:rFonts w:ascii="黑体" w:eastAsia="黑体" w:hAnsi="黑体" w:cs="宋体" w:hint="eastAsia"/>
          <w:color w:val="000000"/>
          <w:szCs w:val="21"/>
        </w:rPr>
        <w:t xml:space="preserve"> </w:t>
      </w:r>
      <w:r w:rsidR="00454B68">
        <w:rPr>
          <w:rFonts w:ascii="黑体" w:eastAsia="黑体" w:hAnsi="黑体" w:cs="宋体" w:hint="eastAsia"/>
          <w:color w:val="000000"/>
          <w:szCs w:val="21"/>
        </w:rPr>
        <w:t>合同</w:t>
      </w:r>
      <w:r w:rsidR="00AB7963">
        <w:rPr>
          <w:rFonts w:ascii="黑体" w:eastAsia="黑体" w:hAnsi="黑体" w:cs="宋体" w:hint="eastAsia"/>
          <w:color w:val="000000"/>
          <w:szCs w:val="21"/>
        </w:rPr>
        <w:t>中对</w:t>
      </w:r>
      <w:r w:rsidR="00AB7963">
        <w:rPr>
          <w:rFonts w:ascii="黑体" w:eastAsia="黑体" w:hAnsi="黑体" w:cs="宋体"/>
          <w:color w:val="000000"/>
          <w:szCs w:val="21"/>
        </w:rPr>
        <w:t>委托</w:t>
      </w:r>
      <w:r w:rsidR="00AB7963">
        <w:rPr>
          <w:rFonts w:ascii="黑体" w:eastAsia="黑体" w:hAnsi="黑体" w:cs="宋体" w:hint="eastAsia"/>
          <w:color w:val="000000"/>
          <w:szCs w:val="21"/>
        </w:rPr>
        <w:t>第三方责</w:t>
      </w:r>
      <w:r w:rsidR="00AB7963">
        <w:rPr>
          <w:rFonts w:ascii="黑体" w:eastAsia="黑体" w:hAnsi="黑体" w:cs="宋体"/>
          <w:color w:val="000000"/>
          <w:szCs w:val="21"/>
        </w:rPr>
        <w:t>任</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969"/>
        <w:gridCol w:w="2857"/>
      </w:tblGrid>
      <w:tr w:rsidR="007776AC" w:rsidRPr="00563A6B" w:rsidTr="00454B68">
        <w:trPr>
          <w:jc w:val="center"/>
        </w:trPr>
        <w:tc>
          <w:tcPr>
            <w:tcW w:w="1696"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26" w:type="dxa"/>
            <w:gridSpan w:val="2"/>
          </w:tcPr>
          <w:p w:rsidR="007776AC" w:rsidRPr="004F7E51" w:rsidRDefault="007776AC" w:rsidP="00730C76">
            <w:pPr>
              <w:widowControl/>
              <w:autoSpaceDE w:val="0"/>
              <w:autoSpaceDN w:val="0"/>
              <w:ind w:firstLineChars="200" w:firstLine="402"/>
              <w:jc w:val="center"/>
              <w:rPr>
                <w:rFonts w:ascii="宋体"/>
                <w:b/>
                <w:bCs/>
                <w:color w:val="000000"/>
                <w:szCs w:val="21"/>
              </w:rPr>
            </w:pPr>
            <w:r w:rsidRPr="004F7E51">
              <w:rPr>
                <w:rFonts w:ascii="宋体" w:hint="eastAsia"/>
                <w:b/>
                <w:bCs/>
                <w:color w:val="000000"/>
                <w:szCs w:val="21"/>
              </w:rPr>
              <w:t>评价标准要求与分数对应</w:t>
            </w:r>
          </w:p>
        </w:tc>
      </w:tr>
      <w:tr w:rsidR="007776AC" w:rsidRPr="00563A6B" w:rsidTr="00454B68">
        <w:trPr>
          <w:trHeight w:val="1361"/>
          <w:jc w:val="center"/>
        </w:trPr>
        <w:tc>
          <w:tcPr>
            <w:tcW w:w="1696" w:type="dxa"/>
            <w:vMerge w:val="restart"/>
            <w:vAlign w:val="center"/>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color w:val="000000"/>
                <w:szCs w:val="21"/>
              </w:rPr>
              <w:t>合同内容</w:t>
            </w:r>
          </w:p>
        </w:tc>
        <w:tc>
          <w:tcPr>
            <w:tcW w:w="3969" w:type="dxa"/>
          </w:tcPr>
          <w:p w:rsidR="007776AC" w:rsidRPr="00563A6B" w:rsidRDefault="00454B68" w:rsidP="00454B68">
            <w:pPr>
              <w:widowControl/>
              <w:spacing w:beforeLines="50" w:before="156" w:afterLines="50" w:after="156"/>
              <w:rPr>
                <w:rFonts w:ascii="宋体" w:hAnsi="宋体" w:cs="宋体"/>
                <w:color w:val="000000"/>
                <w:szCs w:val="21"/>
              </w:rPr>
            </w:pPr>
            <w:r>
              <w:rPr>
                <w:rFonts w:ascii="宋体" w:hAnsi="宋体" w:cs="宋体" w:hint="eastAsia"/>
                <w:color w:val="000000"/>
                <w:szCs w:val="21"/>
              </w:rPr>
              <w:t>检查如</w:t>
            </w:r>
            <w:r>
              <w:rPr>
                <w:rFonts w:ascii="宋体" w:hAnsi="宋体" w:cs="宋体"/>
                <w:color w:val="000000"/>
                <w:szCs w:val="21"/>
              </w:rPr>
              <w:t>果涉及</w:t>
            </w:r>
            <w:r w:rsidR="007776AC" w:rsidRPr="00563A6B">
              <w:rPr>
                <w:rFonts w:ascii="宋体" w:hAnsi="宋体" w:cs="宋体" w:hint="eastAsia"/>
                <w:color w:val="000000"/>
                <w:szCs w:val="21"/>
              </w:rPr>
              <w:t>第三方</w:t>
            </w:r>
            <w:r>
              <w:rPr>
                <w:rFonts w:ascii="宋体" w:hAnsi="宋体" w:cs="宋体" w:hint="eastAsia"/>
                <w:color w:val="000000"/>
                <w:szCs w:val="21"/>
              </w:rPr>
              <w:t>提供</w:t>
            </w:r>
            <w:r>
              <w:rPr>
                <w:rFonts w:ascii="宋体" w:hAnsi="宋体" w:cs="宋体"/>
                <w:color w:val="000000"/>
                <w:szCs w:val="21"/>
              </w:rPr>
              <w:t>服务，合同中是否</w:t>
            </w:r>
            <w:r w:rsidR="007776AC" w:rsidRPr="00563A6B">
              <w:rPr>
                <w:rFonts w:ascii="宋体" w:hAnsi="宋体" w:cs="宋体" w:hint="eastAsia"/>
                <w:color w:val="000000"/>
                <w:szCs w:val="21"/>
              </w:rPr>
              <w:t>列明汽车延长保修服务提供商委托第三方向用户提供汽车延长保修服务的内容</w:t>
            </w:r>
            <w:r>
              <w:rPr>
                <w:rFonts w:ascii="宋体" w:hAnsi="宋体" w:cs="宋体" w:hint="eastAsia"/>
                <w:color w:val="000000"/>
                <w:szCs w:val="21"/>
              </w:rPr>
              <w:t>，</w:t>
            </w:r>
            <w:r>
              <w:rPr>
                <w:rFonts w:ascii="宋体" w:hAnsi="宋体" w:cs="宋体"/>
                <w:color w:val="000000"/>
                <w:szCs w:val="21"/>
              </w:rPr>
              <w:t>并</w:t>
            </w:r>
            <w:r w:rsidR="007776AC" w:rsidRPr="00563A6B">
              <w:rPr>
                <w:rFonts w:ascii="宋体" w:hAnsi="宋体" w:cs="宋体" w:hint="eastAsia"/>
                <w:color w:val="000000"/>
                <w:szCs w:val="21"/>
              </w:rPr>
              <w:t>明示汽车延长保修服务提供商对其委托的第三方所应承担的必要责任，有委托协议并将相关内容列明的</w:t>
            </w:r>
          </w:p>
        </w:tc>
        <w:tc>
          <w:tcPr>
            <w:tcW w:w="2857" w:type="dxa"/>
          </w:tcPr>
          <w:p w:rsidR="007776AC" w:rsidRPr="00563A6B" w:rsidRDefault="007776AC" w:rsidP="00730C76">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对第三方</w:t>
            </w:r>
            <w:r w:rsidR="00454B68">
              <w:rPr>
                <w:rFonts w:ascii="宋体" w:hAnsi="宋体" w:cs="宋体" w:hint="eastAsia"/>
                <w:color w:val="000000"/>
                <w:szCs w:val="21"/>
              </w:rPr>
              <w:t>进</w:t>
            </w:r>
            <w:r w:rsidR="00454B68">
              <w:rPr>
                <w:rFonts w:ascii="宋体" w:hAnsi="宋体" w:cs="宋体"/>
                <w:color w:val="000000"/>
                <w:szCs w:val="21"/>
              </w:rPr>
              <w:t>一步</w:t>
            </w:r>
            <w:r w:rsidRPr="00563A6B">
              <w:rPr>
                <w:rFonts w:ascii="宋体" w:hAnsi="宋体" w:cs="宋体" w:hint="eastAsia"/>
                <w:color w:val="000000"/>
                <w:szCs w:val="21"/>
              </w:rPr>
              <w:t>建立监督管理机</w:t>
            </w:r>
            <w:r w:rsidR="00454B68">
              <w:rPr>
                <w:rFonts w:ascii="宋体" w:hAnsi="宋体" w:cs="宋体" w:hint="eastAsia"/>
                <w:color w:val="000000"/>
                <w:szCs w:val="21"/>
              </w:rPr>
              <w:t>制的，视监管机制全面性、有效性、实操性和检查、监督相关记录等情况</w:t>
            </w:r>
            <w:r w:rsidR="00454B68">
              <w:rPr>
                <w:rFonts w:ascii="宋体" w:hAnsi="宋体" w:cs="宋体"/>
                <w:color w:val="000000"/>
                <w:szCs w:val="21"/>
              </w:rPr>
              <w:t>打分</w:t>
            </w:r>
          </w:p>
        </w:tc>
      </w:tr>
      <w:tr w:rsidR="007776AC" w:rsidRPr="00563A6B" w:rsidTr="00454B68">
        <w:trPr>
          <w:jc w:val="center"/>
        </w:trPr>
        <w:tc>
          <w:tcPr>
            <w:tcW w:w="1696" w:type="dxa"/>
            <w:vMerge/>
          </w:tcPr>
          <w:p w:rsidR="007776AC" w:rsidRPr="004F7E51" w:rsidRDefault="007776AC" w:rsidP="00730C76">
            <w:pPr>
              <w:widowControl/>
              <w:autoSpaceDE w:val="0"/>
              <w:autoSpaceDN w:val="0"/>
              <w:jc w:val="center"/>
              <w:rPr>
                <w:rFonts w:ascii="宋体" w:hAnsi="宋体" w:cs="宋体"/>
                <w:color w:val="000000"/>
                <w:szCs w:val="21"/>
              </w:rPr>
            </w:pPr>
          </w:p>
        </w:tc>
        <w:tc>
          <w:tcPr>
            <w:tcW w:w="3969"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5分</w:t>
            </w:r>
          </w:p>
        </w:tc>
        <w:tc>
          <w:tcPr>
            <w:tcW w:w="2857"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6—10分</w:t>
            </w:r>
          </w:p>
        </w:tc>
      </w:tr>
    </w:tbl>
    <w:p w:rsidR="007776AC" w:rsidRDefault="007776AC" w:rsidP="007776AC">
      <w:pPr>
        <w:pStyle w:val="afe"/>
        <w:numPr>
          <w:ilvl w:val="3"/>
          <w:numId w:val="12"/>
        </w:numPr>
        <w:rPr>
          <w:rFonts w:ascii="宋体" w:eastAsia="宋体"/>
        </w:rPr>
      </w:pPr>
      <w:bookmarkStart w:id="269" w:name="_Toc496615854"/>
      <w:bookmarkStart w:id="270" w:name="_Toc496616025"/>
      <w:r w:rsidRPr="004F7E51">
        <w:rPr>
          <w:rFonts w:ascii="宋体" w:eastAsia="宋体" w:hint="eastAsia"/>
        </w:rPr>
        <w:t>检查申报企业是否明示责任免除条款及责任免除条款是否</w:t>
      </w:r>
      <w:r w:rsidR="00AB7963">
        <w:rPr>
          <w:rFonts w:ascii="宋体" w:eastAsia="宋体" w:hint="eastAsia"/>
        </w:rPr>
        <w:t>参</w:t>
      </w:r>
      <w:r w:rsidR="00AB7963">
        <w:rPr>
          <w:rFonts w:ascii="宋体" w:eastAsia="宋体"/>
        </w:rPr>
        <w:t>照</w:t>
      </w:r>
      <w:r w:rsidR="00024822">
        <w:rPr>
          <w:rFonts w:ascii="宋体" w:eastAsia="宋体" w:hint="eastAsia"/>
        </w:rPr>
        <w:t>T/CADA 7</w:t>
      </w:r>
      <w:r w:rsidRPr="004F7E51">
        <w:rPr>
          <w:rFonts w:ascii="宋体" w:eastAsia="宋体" w:hint="eastAsia"/>
        </w:rPr>
        <w:t>附录</w:t>
      </w:r>
      <w:r w:rsidRPr="004F7E51">
        <w:rPr>
          <w:rFonts w:ascii="宋体" w:eastAsia="宋体"/>
        </w:rPr>
        <w:t>C中所述内容</w:t>
      </w:r>
      <w:r>
        <w:rPr>
          <w:rFonts w:ascii="宋体" w:eastAsia="宋体" w:hint="eastAsia"/>
        </w:rPr>
        <w:t>，</w:t>
      </w:r>
      <w:r w:rsidRPr="00563A6B">
        <w:rPr>
          <w:rFonts w:ascii="宋体" w:eastAsia="宋体" w:hint="eastAsia"/>
        </w:rPr>
        <w:t>具体评价要素见表</w:t>
      </w:r>
      <w:r>
        <w:rPr>
          <w:rFonts w:ascii="宋体" w:eastAsia="宋体" w:hint="eastAsia"/>
        </w:rPr>
        <w:t>20</w:t>
      </w:r>
      <w:r w:rsidRPr="004F7E51">
        <w:rPr>
          <w:rFonts w:ascii="宋体" w:eastAsia="宋体"/>
        </w:rPr>
        <w:t>。</w:t>
      </w:r>
      <w:bookmarkEnd w:id="269"/>
      <w:bookmarkEnd w:id="270"/>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20</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w:t>
      </w:r>
      <w:r w:rsidR="00AB7963">
        <w:rPr>
          <w:rFonts w:ascii="黑体" w:eastAsia="黑体" w:hAnsi="黑体" w:cs="宋体" w:hint="eastAsia"/>
          <w:color w:val="000000"/>
          <w:szCs w:val="21"/>
        </w:rPr>
        <w:t>中</w:t>
      </w:r>
      <w:r>
        <w:rPr>
          <w:rFonts w:ascii="黑体" w:eastAsia="黑体" w:hAnsi="黑体" w:cs="宋体" w:hint="eastAsia"/>
          <w:color w:val="000000"/>
          <w:szCs w:val="21"/>
        </w:rPr>
        <w:t>免责条款</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129"/>
        <w:gridCol w:w="2697"/>
      </w:tblGrid>
      <w:tr w:rsidR="007776AC" w:rsidRPr="00563A6B" w:rsidTr="00730C76">
        <w:trPr>
          <w:jc w:val="center"/>
        </w:trPr>
        <w:tc>
          <w:tcPr>
            <w:tcW w:w="1696"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26" w:type="dxa"/>
            <w:gridSpan w:val="2"/>
          </w:tcPr>
          <w:p w:rsidR="007776AC" w:rsidRPr="004F7E51" w:rsidRDefault="007776AC" w:rsidP="00730C76">
            <w:pPr>
              <w:widowControl/>
              <w:autoSpaceDE w:val="0"/>
              <w:autoSpaceDN w:val="0"/>
              <w:ind w:firstLineChars="200" w:firstLine="402"/>
              <w:jc w:val="center"/>
              <w:rPr>
                <w:rFonts w:ascii="宋体"/>
                <w:b/>
                <w:bCs/>
                <w:color w:val="000000"/>
                <w:szCs w:val="21"/>
              </w:rPr>
            </w:pPr>
            <w:r w:rsidRPr="004F7E51">
              <w:rPr>
                <w:rFonts w:ascii="宋体" w:hint="eastAsia"/>
                <w:b/>
                <w:bCs/>
                <w:color w:val="000000"/>
                <w:szCs w:val="21"/>
              </w:rPr>
              <w:t>评价标准要求与分数对应</w:t>
            </w:r>
          </w:p>
        </w:tc>
      </w:tr>
      <w:tr w:rsidR="007776AC" w:rsidRPr="00563A6B" w:rsidTr="00730C76">
        <w:trPr>
          <w:trHeight w:val="491"/>
          <w:jc w:val="center"/>
        </w:trPr>
        <w:tc>
          <w:tcPr>
            <w:tcW w:w="1696" w:type="dxa"/>
            <w:vMerge w:val="restart"/>
            <w:vAlign w:val="center"/>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color w:val="000000"/>
                <w:szCs w:val="21"/>
              </w:rPr>
              <w:t>合同内容</w:t>
            </w:r>
          </w:p>
        </w:tc>
        <w:tc>
          <w:tcPr>
            <w:tcW w:w="4129" w:type="dxa"/>
          </w:tcPr>
          <w:p w:rsidR="007776AC" w:rsidRPr="00563A6B" w:rsidRDefault="007776AC" w:rsidP="006A101B">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检查申报企业是否明示责任免除条款及责任免除条款是否</w:t>
            </w:r>
            <w:r w:rsidR="006A101B">
              <w:rPr>
                <w:rFonts w:ascii="宋体" w:hAnsi="宋体" w:cs="宋体" w:hint="eastAsia"/>
                <w:color w:val="000000"/>
                <w:szCs w:val="21"/>
              </w:rPr>
              <w:t>如</w:t>
            </w:r>
            <w:r w:rsidR="00024822">
              <w:rPr>
                <w:rFonts w:ascii="宋体" w:hAnsi="宋体" w:cs="宋体" w:hint="eastAsia"/>
                <w:color w:val="000000"/>
                <w:szCs w:val="21"/>
              </w:rPr>
              <w:t>T/CADA 7</w:t>
            </w:r>
            <w:r w:rsidRPr="004F7E51">
              <w:rPr>
                <w:rFonts w:ascii="宋体" w:hAnsi="宋体" w:cs="宋体" w:hint="eastAsia"/>
                <w:color w:val="000000"/>
                <w:szCs w:val="21"/>
              </w:rPr>
              <w:t>的</w:t>
            </w:r>
            <w:r w:rsidRPr="00563A6B">
              <w:rPr>
                <w:rFonts w:ascii="宋体" w:hAnsi="宋体" w:cs="宋体" w:hint="eastAsia"/>
                <w:color w:val="000000"/>
                <w:szCs w:val="21"/>
              </w:rPr>
              <w:t>附录</w:t>
            </w:r>
            <w:r w:rsidRPr="00563A6B">
              <w:rPr>
                <w:rFonts w:ascii="宋体" w:hAnsi="宋体" w:cs="宋体"/>
                <w:color w:val="000000"/>
                <w:szCs w:val="21"/>
              </w:rPr>
              <w:t>C中所述内容</w:t>
            </w:r>
            <w:r w:rsidR="006A101B">
              <w:rPr>
                <w:rFonts w:ascii="宋体" w:hAnsi="宋体" w:cs="宋体" w:hint="eastAsia"/>
                <w:color w:val="000000"/>
                <w:szCs w:val="21"/>
              </w:rPr>
              <w:t>清</w:t>
            </w:r>
            <w:r w:rsidR="006A101B">
              <w:rPr>
                <w:rFonts w:ascii="宋体" w:hAnsi="宋体" w:cs="宋体"/>
                <w:color w:val="000000"/>
                <w:szCs w:val="21"/>
              </w:rPr>
              <w:t>晰描述</w:t>
            </w:r>
            <w:r w:rsidRPr="00563A6B">
              <w:rPr>
                <w:rFonts w:ascii="宋体" w:hAnsi="宋体" w:cs="宋体"/>
                <w:color w:val="000000"/>
                <w:szCs w:val="21"/>
              </w:rPr>
              <w:t>，</w:t>
            </w:r>
            <w:r w:rsidRPr="00563A6B">
              <w:rPr>
                <w:rFonts w:ascii="宋体" w:hAnsi="宋体" w:cs="宋体" w:hint="eastAsia"/>
                <w:color w:val="000000"/>
                <w:szCs w:val="21"/>
              </w:rPr>
              <w:t>有明确的责任免除条款，</w:t>
            </w:r>
            <w:r w:rsidR="006A101B">
              <w:rPr>
                <w:rFonts w:ascii="宋体" w:hAnsi="宋体" w:cs="宋体" w:hint="eastAsia"/>
                <w:color w:val="000000"/>
                <w:szCs w:val="21"/>
              </w:rPr>
              <w:t>描</w:t>
            </w:r>
            <w:r w:rsidR="006A101B">
              <w:rPr>
                <w:rFonts w:ascii="宋体" w:hAnsi="宋体" w:cs="宋体"/>
                <w:color w:val="000000"/>
                <w:szCs w:val="21"/>
              </w:rPr>
              <w:t>述清晰</w:t>
            </w:r>
          </w:p>
        </w:tc>
        <w:tc>
          <w:tcPr>
            <w:tcW w:w="2697" w:type="dxa"/>
          </w:tcPr>
          <w:p w:rsidR="007776AC" w:rsidRPr="00563A6B" w:rsidRDefault="006A101B" w:rsidP="006A101B">
            <w:pPr>
              <w:widowControl/>
              <w:spacing w:beforeLines="50" w:before="156" w:afterLines="50" w:after="156"/>
              <w:rPr>
                <w:rFonts w:ascii="宋体" w:hAnsi="宋体" w:cs="宋体"/>
                <w:color w:val="000000"/>
                <w:szCs w:val="21"/>
              </w:rPr>
            </w:pPr>
            <w:r>
              <w:rPr>
                <w:rFonts w:ascii="宋体" w:hAnsi="宋体" w:cs="宋体" w:hint="eastAsia"/>
                <w:color w:val="000000"/>
                <w:szCs w:val="21"/>
              </w:rPr>
              <w:t>合同</w:t>
            </w:r>
            <w:r>
              <w:rPr>
                <w:rFonts w:ascii="宋体" w:hAnsi="宋体" w:cs="宋体"/>
                <w:color w:val="000000"/>
                <w:szCs w:val="21"/>
              </w:rPr>
              <w:t>中</w:t>
            </w:r>
            <w:r w:rsidR="007776AC" w:rsidRPr="00563A6B">
              <w:rPr>
                <w:rFonts w:ascii="宋体" w:hAnsi="宋体" w:cs="宋体" w:hint="eastAsia"/>
                <w:color w:val="000000"/>
                <w:szCs w:val="21"/>
              </w:rPr>
              <w:t>免责</w:t>
            </w:r>
            <w:r>
              <w:rPr>
                <w:rFonts w:ascii="宋体" w:hAnsi="宋体" w:cs="宋体" w:hint="eastAsia"/>
                <w:color w:val="000000"/>
                <w:szCs w:val="21"/>
              </w:rPr>
              <w:t>条</w:t>
            </w:r>
            <w:r>
              <w:rPr>
                <w:rFonts w:ascii="宋体" w:hAnsi="宋体" w:cs="宋体"/>
                <w:color w:val="000000"/>
                <w:szCs w:val="21"/>
              </w:rPr>
              <w:t>款</w:t>
            </w:r>
            <w:r w:rsidR="007776AC" w:rsidRPr="00563A6B">
              <w:rPr>
                <w:rFonts w:ascii="宋体" w:hAnsi="宋体" w:cs="宋体" w:hint="eastAsia"/>
                <w:color w:val="000000"/>
                <w:szCs w:val="21"/>
              </w:rPr>
              <w:t>，</w:t>
            </w:r>
            <w:r>
              <w:rPr>
                <w:rFonts w:ascii="宋体" w:hAnsi="宋体" w:cs="宋体" w:hint="eastAsia"/>
                <w:color w:val="000000"/>
                <w:szCs w:val="21"/>
              </w:rPr>
              <w:t>描</w:t>
            </w:r>
            <w:r>
              <w:rPr>
                <w:rFonts w:ascii="宋体" w:hAnsi="宋体" w:cs="宋体"/>
                <w:color w:val="000000"/>
                <w:szCs w:val="21"/>
              </w:rPr>
              <w:t>述清</w:t>
            </w:r>
            <w:r>
              <w:rPr>
                <w:rFonts w:ascii="宋体" w:hAnsi="宋体" w:cs="宋体" w:hint="eastAsia"/>
                <w:color w:val="000000"/>
                <w:szCs w:val="21"/>
              </w:rPr>
              <w:t>晰</w:t>
            </w:r>
            <w:r>
              <w:rPr>
                <w:rFonts w:ascii="宋体" w:hAnsi="宋体" w:cs="宋体"/>
                <w:color w:val="000000"/>
                <w:szCs w:val="21"/>
              </w:rPr>
              <w:t>，且</w:t>
            </w:r>
            <w:r w:rsidR="007776AC" w:rsidRPr="00563A6B">
              <w:rPr>
                <w:rFonts w:ascii="宋体" w:hAnsi="宋体" w:cs="宋体" w:hint="eastAsia"/>
                <w:color w:val="000000"/>
                <w:szCs w:val="21"/>
              </w:rPr>
              <w:t>少于</w:t>
            </w:r>
            <w:r>
              <w:rPr>
                <w:rFonts w:ascii="宋体" w:hAnsi="宋体" w:cs="宋体" w:hint="eastAsia"/>
                <w:color w:val="000000"/>
                <w:szCs w:val="21"/>
              </w:rPr>
              <w:t>T/CADA 7</w:t>
            </w:r>
            <w:r w:rsidR="007776AC" w:rsidRPr="00563A6B">
              <w:rPr>
                <w:rFonts w:ascii="宋体" w:hAnsi="宋体" w:cs="宋体" w:hint="eastAsia"/>
                <w:color w:val="000000"/>
                <w:szCs w:val="21"/>
              </w:rPr>
              <w:t>附录</w:t>
            </w:r>
            <w:r w:rsidR="007776AC" w:rsidRPr="00563A6B">
              <w:rPr>
                <w:rFonts w:ascii="宋体" w:hAnsi="宋体" w:cs="宋体"/>
                <w:color w:val="000000"/>
                <w:szCs w:val="21"/>
              </w:rPr>
              <w:t>C中所述内容</w:t>
            </w:r>
          </w:p>
        </w:tc>
      </w:tr>
      <w:tr w:rsidR="007776AC" w:rsidRPr="00563A6B" w:rsidTr="00730C76">
        <w:trPr>
          <w:jc w:val="center"/>
        </w:trPr>
        <w:tc>
          <w:tcPr>
            <w:tcW w:w="1696" w:type="dxa"/>
            <w:vMerge/>
          </w:tcPr>
          <w:p w:rsidR="007776AC" w:rsidRPr="004F7E51" w:rsidRDefault="007776AC" w:rsidP="00730C76">
            <w:pPr>
              <w:widowControl/>
              <w:autoSpaceDE w:val="0"/>
              <w:autoSpaceDN w:val="0"/>
              <w:jc w:val="center"/>
              <w:rPr>
                <w:rFonts w:ascii="宋体" w:hAnsi="宋体" w:cs="宋体"/>
                <w:color w:val="000000"/>
                <w:szCs w:val="21"/>
              </w:rPr>
            </w:pPr>
          </w:p>
        </w:tc>
        <w:tc>
          <w:tcPr>
            <w:tcW w:w="4129" w:type="dxa"/>
          </w:tcPr>
          <w:p w:rsidR="007776AC" w:rsidRPr="004F7E51" w:rsidRDefault="007776AC" w:rsidP="00730C76">
            <w:pPr>
              <w:widowControl/>
              <w:autoSpaceDE w:val="0"/>
              <w:autoSpaceDN w:val="0"/>
              <w:jc w:val="center"/>
              <w:rPr>
                <w:rFonts w:ascii="宋体" w:hAnsi="宋体" w:cs="宋体"/>
                <w:color w:val="000000"/>
                <w:szCs w:val="21"/>
              </w:rPr>
            </w:pPr>
            <w:r w:rsidRPr="004F7E51">
              <w:rPr>
                <w:rFonts w:ascii="宋体" w:hAnsi="宋体" w:cs="宋体" w:hint="eastAsia"/>
                <w:color w:val="000000"/>
                <w:szCs w:val="21"/>
              </w:rPr>
              <w:t>5分</w:t>
            </w:r>
          </w:p>
        </w:tc>
        <w:tc>
          <w:tcPr>
            <w:tcW w:w="2697" w:type="dxa"/>
          </w:tcPr>
          <w:p w:rsidR="007776AC" w:rsidRPr="004F7E51" w:rsidRDefault="007776AC" w:rsidP="00730C76">
            <w:pPr>
              <w:widowControl/>
              <w:autoSpaceDE w:val="0"/>
              <w:autoSpaceDN w:val="0"/>
              <w:jc w:val="center"/>
              <w:rPr>
                <w:rFonts w:ascii="宋体" w:hAnsi="宋体" w:cs="宋体"/>
                <w:color w:val="000000"/>
                <w:szCs w:val="21"/>
              </w:rPr>
            </w:pPr>
            <w:r w:rsidRPr="009A3271">
              <w:rPr>
                <w:rFonts w:ascii="宋体" w:hAnsi="宋体" w:cs="宋体" w:hint="eastAsia"/>
                <w:color w:val="000000"/>
                <w:szCs w:val="21"/>
              </w:rPr>
              <w:t>6—10分</w:t>
            </w:r>
          </w:p>
        </w:tc>
      </w:tr>
    </w:tbl>
    <w:p w:rsidR="007776AC" w:rsidRDefault="007776AC" w:rsidP="007776AC">
      <w:pPr>
        <w:pStyle w:val="afe"/>
        <w:numPr>
          <w:ilvl w:val="3"/>
          <w:numId w:val="12"/>
        </w:numPr>
        <w:rPr>
          <w:rFonts w:ascii="宋体" w:eastAsia="宋体"/>
        </w:rPr>
      </w:pPr>
      <w:bookmarkStart w:id="271" w:name="_Toc496615855"/>
      <w:bookmarkStart w:id="272" w:name="_Toc496616026"/>
      <w:r w:rsidRPr="004F7E51">
        <w:rPr>
          <w:rFonts w:ascii="宋体" w:eastAsia="宋体" w:hint="eastAsia"/>
        </w:rPr>
        <w:t>检查申报企业与用户签订的合同，是否明示用户签订与终止合同的具体方法及相关情况，在明显位置，是否对关键名词、语句的基本释义列明</w:t>
      </w:r>
      <w:r>
        <w:rPr>
          <w:rFonts w:ascii="宋体" w:eastAsia="宋体" w:hint="eastAsia"/>
        </w:rPr>
        <w:t>，</w:t>
      </w:r>
      <w:r w:rsidRPr="00563A6B">
        <w:rPr>
          <w:rFonts w:ascii="宋体" w:eastAsia="宋体" w:hint="eastAsia"/>
        </w:rPr>
        <w:t>具体评价要素见表</w:t>
      </w:r>
      <w:r>
        <w:rPr>
          <w:rFonts w:ascii="宋体" w:eastAsia="宋体" w:hint="eastAsia"/>
        </w:rPr>
        <w:t>21</w:t>
      </w:r>
      <w:r w:rsidRPr="004F7E51">
        <w:rPr>
          <w:rFonts w:ascii="宋体" w:eastAsia="宋体" w:hint="eastAsia"/>
        </w:rPr>
        <w:t>。</w:t>
      </w:r>
      <w:bookmarkEnd w:id="271"/>
      <w:bookmarkEnd w:id="272"/>
    </w:p>
    <w:p w:rsidR="007776AC" w:rsidRPr="004F7E51"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lastRenderedPageBreak/>
        <w:t>表</w:t>
      </w:r>
      <w:r>
        <w:rPr>
          <w:rFonts w:ascii="黑体" w:eastAsia="黑体" w:hAnsi="黑体" w:cs="宋体"/>
          <w:color w:val="000000"/>
          <w:szCs w:val="21"/>
        </w:rPr>
        <w:t>21</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w:t>
      </w:r>
      <w:r w:rsidR="00AB7963">
        <w:rPr>
          <w:rFonts w:ascii="黑体" w:eastAsia="黑体" w:hAnsi="黑体" w:cs="宋体" w:hint="eastAsia"/>
          <w:color w:val="000000"/>
          <w:szCs w:val="21"/>
        </w:rPr>
        <w:t>中</w:t>
      </w:r>
      <w:r>
        <w:rPr>
          <w:rFonts w:ascii="黑体" w:eastAsia="黑体" w:hAnsi="黑体" w:cs="宋体" w:hint="eastAsia"/>
          <w:color w:val="000000"/>
          <w:szCs w:val="21"/>
        </w:rPr>
        <w:t>说明信息</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2998"/>
      </w:tblGrid>
      <w:tr w:rsidR="007776AC" w:rsidRPr="00563A6B" w:rsidTr="00730C76">
        <w:trPr>
          <w:jc w:val="center"/>
        </w:trPr>
        <w:tc>
          <w:tcPr>
            <w:tcW w:w="1696" w:type="dxa"/>
            <w:vAlign w:val="center"/>
          </w:tcPr>
          <w:p w:rsidR="007776AC" w:rsidRPr="004F7E51" w:rsidRDefault="007776AC" w:rsidP="00730C76">
            <w:pPr>
              <w:widowControl/>
              <w:autoSpaceDE w:val="0"/>
              <w:autoSpaceDN w:val="0"/>
              <w:jc w:val="center"/>
              <w:rPr>
                <w:rFonts w:ascii="宋体"/>
                <w:b/>
                <w:bCs/>
                <w:color w:val="000000"/>
                <w:szCs w:val="21"/>
              </w:rPr>
            </w:pPr>
            <w:r w:rsidRPr="004F7E51">
              <w:rPr>
                <w:rFonts w:ascii="宋体" w:hint="eastAsia"/>
                <w:b/>
                <w:bCs/>
                <w:color w:val="000000"/>
                <w:szCs w:val="21"/>
              </w:rPr>
              <w:t>评价要素</w:t>
            </w:r>
          </w:p>
        </w:tc>
        <w:tc>
          <w:tcPr>
            <w:tcW w:w="6826" w:type="dxa"/>
            <w:gridSpan w:val="2"/>
          </w:tcPr>
          <w:p w:rsidR="007776AC" w:rsidRPr="004F7E51" w:rsidRDefault="007776AC" w:rsidP="00730C76">
            <w:pPr>
              <w:widowControl/>
              <w:autoSpaceDE w:val="0"/>
              <w:autoSpaceDN w:val="0"/>
              <w:ind w:firstLineChars="200" w:firstLine="402"/>
              <w:jc w:val="center"/>
              <w:rPr>
                <w:rFonts w:ascii="宋体"/>
                <w:b/>
                <w:bCs/>
                <w:color w:val="000000"/>
                <w:szCs w:val="21"/>
              </w:rPr>
            </w:pPr>
            <w:r w:rsidRPr="004F7E51">
              <w:rPr>
                <w:rFonts w:ascii="宋体" w:hint="eastAsia"/>
                <w:b/>
                <w:bCs/>
                <w:color w:val="000000"/>
                <w:szCs w:val="21"/>
              </w:rPr>
              <w:t>评价标准要求与分数对应</w:t>
            </w:r>
          </w:p>
        </w:tc>
      </w:tr>
      <w:tr w:rsidR="007776AC" w:rsidRPr="00563A6B" w:rsidTr="00730C76">
        <w:trPr>
          <w:trHeight w:val="491"/>
          <w:jc w:val="center"/>
        </w:trPr>
        <w:tc>
          <w:tcPr>
            <w:tcW w:w="1696"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color w:val="000000"/>
                <w:szCs w:val="21"/>
              </w:rPr>
              <w:t>合同内容</w:t>
            </w:r>
          </w:p>
        </w:tc>
        <w:tc>
          <w:tcPr>
            <w:tcW w:w="3828" w:type="dxa"/>
          </w:tcPr>
          <w:p w:rsidR="007776AC" w:rsidRPr="00563A6B" w:rsidRDefault="007776AC" w:rsidP="00730C76">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是否明示用户签订与终止合同的具体方法及相关情况，在明显位置，是否对关键名词、语句的基本释义列明，基本列明的</w:t>
            </w:r>
          </w:p>
        </w:tc>
        <w:tc>
          <w:tcPr>
            <w:tcW w:w="2998" w:type="dxa"/>
          </w:tcPr>
          <w:p w:rsidR="007776AC" w:rsidRPr="00563A6B" w:rsidRDefault="007776AC" w:rsidP="00730C76">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能使用户达到完全理解、明白、无隐藏、无盲点，视对具体列明情况</w:t>
            </w:r>
          </w:p>
        </w:tc>
      </w:tr>
      <w:tr w:rsidR="007776AC" w:rsidRPr="00563A6B" w:rsidTr="00730C76">
        <w:trPr>
          <w:jc w:val="center"/>
        </w:trPr>
        <w:tc>
          <w:tcPr>
            <w:tcW w:w="1696"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3828"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2998"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6—10分</w:t>
            </w:r>
          </w:p>
        </w:tc>
      </w:tr>
    </w:tbl>
    <w:p w:rsidR="007776AC" w:rsidRDefault="007776AC" w:rsidP="007776AC">
      <w:pPr>
        <w:pStyle w:val="afe"/>
        <w:numPr>
          <w:ilvl w:val="3"/>
          <w:numId w:val="12"/>
        </w:numPr>
        <w:rPr>
          <w:rFonts w:ascii="宋体" w:eastAsia="宋体"/>
        </w:rPr>
      </w:pPr>
      <w:bookmarkStart w:id="273" w:name="_Toc496615856"/>
      <w:bookmarkStart w:id="274" w:name="_Toc496616027"/>
      <w:r w:rsidRPr="00B82ED8">
        <w:rPr>
          <w:rFonts w:ascii="宋体" w:eastAsia="宋体" w:hint="eastAsia"/>
        </w:rPr>
        <w:t>检查</w:t>
      </w:r>
      <w:r w:rsidR="00C56624">
        <w:rPr>
          <w:rFonts w:ascii="宋体" w:eastAsia="宋体" w:hint="eastAsia"/>
        </w:rPr>
        <w:t>合</w:t>
      </w:r>
      <w:r w:rsidR="00C56624">
        <w:rPr>
          <w:rFonts w:ascii="宋体" w:eastAsia="宋体"/>
        </w:rPr>
        <w:t>同</w:t>
      </w:r>
      <w:r w:rsidRPr="00B82ED8">
        <w:rPr>
          <w:rFonts w:ascii="宋体" w:eastAsia="宋体" w:hint="eastAsia"/>
        </w:rPr>
        <w:t>是否至少包含对于车辆保养规则、车辆发生故障报修时限等需告知及提示用户</w:t>
      </w:r>
      <w:r w:rsidR="00C56624">
        <w:rPr>
          <w:rFonts w:ascii="宋体" w:eastAsia="宋体" w:hint="eastAsia"/>
        </w:rPr>
        <w:t>的</w:t>
      </w:r>
      <w:r w:rsidRPr="00B82ED8">
        <w:rPr>
          <w:rFonts w:ascii="宋体" w:eastAsia="宋体" w:hint="eastAsia"/>
        </w:rPr>
        <w:t>重要事项</w:t>
      </w:r>
      <w:r>
        <w:rPr>
          <w:rFonts w:ascii="宋体" w:eastAsia="宋体" w:hint="eastAsia"/>
        </w:rPr>
        <w:t>，</w:t>
      </w:r>
      <w:r w:rsidRPr="00563A6B">
        <w:rPr>
          <w:rFonts w:ascii="宋体" w:eastAsia="宋体" w:hint="eastAsia"/>
        </w:rPr>
        <w:t>具体评价要素见表</w:t>
      </w:r>
      <w:r>
        <w:rPr>
          <w:rFonts w:ascii="宋体" w:eastAsia="宋体" w:hint="eastAsia"/>
        </w:rPr>
        <w:t>22</w:t>
      </w:r>
      <w:r w:rsidRPr="00B82ED8">
        <w:rPr>
          <w:rFonts w:ascii="宋体" w:eastAsia="宋体" w:hint="eastAsia"/>
        </w:rPr>
        <w:t>。</w:t>
      </w:r>
      <w:bookmarkEnd w:id="273"/>
      <w:bookmarkEnd w:id="274"/>
    </w:p>
    <w:p w:rsidR="007776AC" w:rsidRPr="00B82ED8"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22</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合同</w:t>
      </w:r>
      <w:r w:rsidR="00AB7963">
        <w:rPr>
          <w:rFonts w:ascii="黑体" w:eastAsia="黑体" w:hAnsi="黑体" w:cs="宋体" w:hint="eastAsia"/>
          <w:color w:val="000000"/>
          <w:szCs w:val="21"/>
        </w:rPr>
        <w:t>中</w:t>
      </w:r>
      <w:r>
        <w:rPr>
          <w:rFonts w:ascii="黑体" w:eastAsia="黑体" w:hAnsi="黑体" w:cs="宋体" w:hint="eastAsia"/>
          <w:color w:val="000000"/>
          <w:szCs w:val="21"/>
        </w:rPr>
        <w:t>告知信息</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278"/>
        <w:gridCol w:w="3548"/>
      </w:tblGrid>
      <w:tr w:rsidR="007776AC" w:rsidRPr="00563A6B" w:rsidTr="00730C76">
        <w:trPr>
          <w:jc w:val="center"/>
        </w:trPr>
        <w:tc>
          <w:tcPr>
            <w:tcW w:w="1696"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26" w:type="dxa"/>
            <w:gridSpan w:val="2"/>
          </w:tcPr>
          <w:p w:rsidR="007776AC" w:rsidRPr="00B82ED8" w:rsidRDefault="007776AC" w:rsidP="00730C76">
            <w:pPr>
              <w:widowControl/>
              <w:autoSpaceDE w:val="0"/>
              <w:autoSpaceDN w:val="0"/>
              <w:ind w:firstLineChars="200" w:firstLine="402"/>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trHeight w:val="1220"/>
          <w:jc w:val="center"/>
        </w:trPr>
        <w:tc>
          <w:tcPr>
            <w:tcW w:w="1696"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color w:val="000000"/>
                <w:szCs w:val="21"/>
              </w:rPr>
              <w:t>合同内容</w:t>
            </w:r>
          </w:p>
        </w:tc>
        <w:tc>
          <w:tcPr>
            <w:tcW w:w="3278" w:type="dxa"/>
          </w:tcPr>
          <w:p w:rsidR="007776AC" w:rsidRPr="00563A6B" w:rsidRDefault="007776AC" w:rsidP="00C56624">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检查</w:t>
            </w:r>
            <w:r w:rsidR="00C56624">
              <w:rPr>
                <w:rFonts w:ascii="宋体" w:hAnsi="宋体" w:cs="宋体" w:hint="eastAsia"/>
                <w:color w:val="000000"/>
                <w:szCs w:val="21"/>
              </w:rPr>
              <w:t>合</w:t>
            </w:r>
            <w:r w:rsidR="00C56624">
              <w:rPr>
                <w:rFonts w:ascii="宋体" w:hAnsi="宋体" w:cs="宋体"/>
                <w:color w:val="000000"/>
                <w:szCs w:val="21"/>
              </w:rPr>
              <w:t>同</w:t>
            </w:r>
            <w:r w:rsidRPr="00563A6B">
              <w:rPr>
                <w:rFonts w:ascii="宋体" w:hAnsi="宋体" w:cs="宋体" w:hint="eastAsia"/>
                <w:color w:val="000000"/>
                <w:szCs w:val="21"/>
              </w:rPr>
              <w:t>是否至少包含对于车辆保养规则、车辆发生故障报修时限等需告知及提示用户</w:t>
            </w:r>
            <w:r w:rsidR="00C56624">
              <w:rPr>
                <w:rFonts w:ascii="宋体" w:hAnsi="宋体" w:cs="宋体" w:hint="eastAsia"/>
                <w:color w:val="000000"/>
                <w:szCs w:val="21"/>
              </w:rPr>
              <w:t>的</w:t>
            </w:r>
            <w:r w:rsidRPr="00563A6B">
              <w:rPr>
                <w:rFonts w:ascii="宋体" w:hAnsi="宋体" w:cs="宋体" w:hint="eastAsia"/>
                <w:color w:val="000000"/>
                <w:szCs w:val="21"/>
              </w:rPr>
              <w:t>重要事项，建立一般告知记录的</w:t>
            </w:r>
          </w:p>
        </w:tc>
        <w:tc>
          <w:tcPr>
            <w:tcW w:w="3548" w:type="dxa"/>
          </w:tcPr>
          <w:p w:rsidR="007776AC" w:rsidRPr="00563A6B" w:rsidRDefault="007776AC" w:rsidP="00730C76">
            <w:pPr>
              <w:widowControl/>
              <w:spacing w:beforeLines="50" w:before="156" w:afterLines="50" w:after="156"/>
              <w:rPr>
                <w:rFonts w:ascii="宋体" w:hAnsi="宋体" w:cs="宋体"/>
                <w:color w:val="000000"/>
                <w:szCs w:val="21"/>
              </w:rPr>
            </w:pPr>
            <w:r w:rsidRPr="00563A6B">
              <w:rPr>
                <w:rFonts w:ascii="宋体" w:hAnsi="宋体" w:cs="宋体" w:hint="eastAsia"/>
                <w:color w:val="000000"/>
                <w:szCs w:val="21"/>
              </w:rPr>
              <w:t>已建立规范的告知单，并将车辆保养规则、车辆发生故障报修时限、办理延保手续、必要流程及关键环节等列明的</w:t>
            </w:r>
          </w:p>
        </w:tc>
      </w:tr>
      <w:tr w:rsidR="007776AC" w:rsidRPr="00563A6B" w:rsidTr="00730C76">
        <w:trPr>
          <w:jc w:val="center"/>
        </w:trPr>
        <w:tc>
          <w:tcPr>
            <w:tcW w:w="1696"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3278"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3548"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6—10分</w:t>
            </w:r>
          </w:p>
        </w:tc>
      </w:tr>
    </w:tbl>
    <w:p w:rsidR="007776AC" w:rsidRPr="00B82ED8" w:rsidRDefault="007776AC" w:rsidP="007776AC">
      <w:pPr>
        <w:pStyle w:val="afd"/>
        <w:numPr>
          <w:ilvl w:val="2"/>
          <w:numId w:val="12"/>
        </w:numPr>
        <w:spacing w:before="156" w:after="156"/>
        <w:rPr>
          <w:rFonts w:hAnsi="宋体" w:cs="宋体"/>
          <w:kern w:val="2"/>
        </w:rPr>
      </w:pPr>
      <w:bookmarkStart w:id="275" w:name="_Toc484679419"/>
      <w:bookmarkStart w:id="276" w:name="_Toc484683163"/>
      <w:bookmarkStart w:id="277" w:name="_Toc484683219"/>
      <w:bookmarkStart w:id="278" w:name="_Toc496615857"/>
      <w:bookmarkStart w:id="279" w:name="_Toc496616028"/>
      <w:r w:rsidRPr="00B82ED8">
        <w:rPr>
          <w:rFonts w:hAnsi="宋体" w:cs="宋体" w:hint="eastAsia"/>
          <w:kern w:val="2"/>
        </w:rPr>
        <w:t>提供汽车延长保修产品服务的要求</w:t>
      </w:r>
      <w:bookmarkEnd w:id="275"/>
      <w:bookmarkEnd w:id="276"/>
      <w:bookmarkEnd w:id="277"/>
      <w:r w:rsidRPr="00B82ED8">
        <w:rPr>
          <w:rFonts w:hAnsi="宋体" w:cs="宋体" w:hint="eastAsia"/>
          <w:kern w:val="2"/>
        </w:rPr>
        <w:t>（</w:t>
      </w:r>
      <w:r>
        <w:rPr>
          <w:rFonts w:hAnsi="宋体" w:cs="宋体"/>
          <w:kern w:val="2"/>
        </w:rPr>
        <w:t>86</w:t>
      </w:r>
      <w:r w:rsidRPr="00B82ED8">
        <w:rPr>
          <w:rFonts w:hAnsi="宋体" w:cs="宋体" w:hint="eastAsia"/>
          <w:kern w:val="2"/>
        </w:rPr>
        <w:t>—2</w:t>
      </w:r>
      <w:r>
        <w:rPr>
          <w:rFonts w:hAnsi="宋体" w:cs="宋体"/>
          <w:kern w:val="2"/>
        </w:rPr>
        <w:t>75</w:t>
      </w:r>
      <w:r w:rsidRPr="00B82ED8">
        <w:rPr>
          <w:rFonts w:hAnsi="宋体" w:cs="宋体" w:hint="eastAsia"/>
          <w:kern w:val="2"/>
        </w:rPr>
        <w:t>分）</w:t>
      </w:r>
      <w:bookmarkEnd w:id="278"/>
      <w:bookmarkEnd w:id="279"/>
    </w:p>
    <w:p w:rsidR="007776AC" w:rsidRPr="00B82ED8" w:rsidRDefault="007776AC" w:rsidP="007776AC">
      <w:pPr>
        <w:pStyle w:val="afd"/>
        <w:numPr>
          <w:ilvl w:val="3"/>
          <w:numId w:val="12"/>
        </w:numPr>
        <w:spacing w:before="156" w:after="156"/>
        <w:rPr>
          <w:rFonts w:hAnsi="宋体" w:cs="宋体"/>
          <w:kern w:val="2"/>
        </w:rPr>
      </w:pPr>
      <w:bookmarkStart w:id="280" w:name="_Toc496615858"/>
      <w:bookmarkStart w:id="281" w:name="_Toc496616029"/>
      <w:r w:rsidRPr="00B82ED8">
        <w:rPr>
          <w:rFonts w:hAnsi="宋体" w:cs="宋体" w:hint="eastAsia"/>
          <w:kern w:val="2"/>
        </w:rPr>
        <w:t>汽车延长保修服务流程</w:t>
      </w:r>
      <w:bookmarkEnd w:id="280"/>
      <w:bookmarkEnd w:id="281"/>
    </w:p>
    <w:p w:rsidR="007776AC" w:rsidRDefault="007776AC" w:rsidP="007776AC">
      <w:pPr>
        <w:widowControl/>
        <w:spacing w:beforeLines="50" w:before="156" w:afterLines="50" w:after="156" w:line="360" w:lineRule="auto"/>
        <w:ind w:firstLineChars="200" w:firstLine="420"/>
        <w:rPr>
          <w:rFonts w:ascii="宋体" w:hAnsi="宋体" w:cs="宋体"/>
          <w:color w:val="000000"/>
          <w:szCs w:val="21"/>
        </w:rPr>
      </w:pPr>
      <w:r w:rsidRPr="00563A6B">
        <w:rPr>
          <w:rFonts w:ascii="宋体" w:hAnsi="宋体" w:cs="宋体" w:hint="eastAsia"/>
          <w:color w:val="000000"/>
          <w:szCs w:val="21"/>
        </w:rPr>
        <w:t>申报企业应根据</w:t>
      </w:r>
      <w:r w:rsidR="002E7EE0">
        <w:rPr>
          <w:rFonts w:ascii="宋体" w:hAnsi="宋体" w:cs="宋体" w:hint="eastAsia"/>
          <w:color w:val="000000"/>
          <w:szCs w:val="21"/>
        </w:rPr>
        <w:t>T/CADA 7</w:t>
      </w:r>
      <w:r w:rsidRPr="00563A6B">
        <w:rPr>
          <w:rFonts w:ascii="宋体" w:hAnsi="宋体" w:cs="宋体" w:hint="eastAsia"/>
          <w:color w:val="000000"/>
          <w:szCs w:val="21"/>
        </w:rPr>
        <w:t>要求，建立服务流程，并执行</w:t>
      </w:r>
      <w:r>
        <w:rPr>
          <w:rFonts w:ascii="宋体" w:hint="eastAsia"/>
        </w:rPr>
        <w:t>，</w:t>
      </w:r>
      <w:r w:rsidRPr="00563A6B">
        <w:rPr>
          <w:rFonts w:ascii="宋体" w:hint="eastAsia"/>
        </w:rPr>
        <w:t>具体评价要素见表</w:t>
      </w:r>
      <w:r>
        <w:rPr>
          <w:rFonts w:ascii="宋体" w:hint="eastAsia"/>
        </w:rPr>
        <w:t>23</w:t>
      </w:r>
      <w:r>
        <w:rPr>
          <w:rFonts w:ascii="宋体" w:hAnsi="宋体" w:cs="宋体" w:hint="eastAsia"/>
          <w:color w:val="000000"/>
          <w:szCs w:val="21"/>
        </w:rPr>
        <w:t>。</w:t>
      </w:r>
    </w:p>
    <w:p w:rsidR="007776AC" w:rsidRPr="00B82ED8"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23</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延保服务流程</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18" w:type="dxa"/>
            <w:gridSpan w:val="4"/>
          </w:tcPr>
          <w:p w:rsidR="007776AC" w:rsidRPr="00B82ED8" w:rsidRDefault="007776AC" w:rsidP="00730C76">
            <w:pPr>
              <w:widowControl/>
              <w:autoSpaceDE w:val="0"/>
              <w:autoSpaceDN w:val="0"/>
              <w:ind w:firstLineChars="200" w:firstLine="402"/>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延保服务流程</w:t>
            </w:r>
          </w:p>
        </w:tc>
        <w:tc>
          <w:tcPr>
            <w:tcW w:w="1704" w:type="dxa"/>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对</w:t>
            </w:r>
            <w:r w:rsidR="00024822">
              <w:rPr>
                <w:rFonts w:ascii="宋体" w:hAnsi="宋体" w:cs="宋体" w:hint="eastAsia"/>
                <w:color w:val="000000"/>
                <w:szCs w:val="21"/>
              </w:rPr>
              <w:t>T/CADA 7</w:t>
            </w:r>
            <w:r w:rsidRPr="00B82ED8">
              <w:rPr>
                <w:rFonts w:ascii="宋体" w:hAnsi="宋体" w:cs="宋体" w:hint="eastAsia"/>
                <w:color w:val="000000"/>
                <w:szCs w:val="21"/>
              </w:rPr>
              <w:t>中流程进行公示、针对流程对业务人员进行培训</w:t>
            </w:r>
          </w:p>
        </w:tc>
        <w:tc>
          <w:tcPr>
            <w:tcW w:w="1704" w:type="dxa"/>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在公示、培训的基础上，建立流程管理记录</w:t>
            </w:r>
          </w:p>
        </w:tc>
        <w:tc>
          <w:tcPr>
            <w:tcW w:w="1705" w:type="dxa"/>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在满足上述条件下，建立流程各环节的衔接与确认单据</w:t>
            </w:r>
          </w:p>
        </w:tc>
        <w:tc>
          <w:tcPr>
            <w:tcW w:w="1705" w:type="dxa"/>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在满足上述条件下，做到流程细化的</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1705"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c>
          <w:tcPr>
            <w:tcW w:w="1705"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20分</w:t>
            </w:r>
          </w:p>
        </w:tc>
      </w:tr>
    </w:tbl>
    <w:p w:rsidR="007776AC" w:rsidRPr="00B82ED8" w:rsidRDefault="007776AC" w:rsidP="007776AC">
      <w:pPr>
        <w:pStyle w:val="afd"/>
        <w:numPr>
          <w:ilvl w:val="3"/>
          <w:numId w:val="12"/>
        </w:numPr>
        <w:spacing w:before="156" w:after="156"/>
        <w:rPr>
          <w:rFonts w:hAnsi="宋体" w:cs="宋体"/>
          <w:kern w:val="2"/>
        </w:rPr>
      </w:pPr>
      <w:bookmarkStart w:id="282" w:name="_Toc496615859"/>
      <w:bookmarkStart w:id="283" w:name="_Toc496616030"/>
      <w:r w:rsidRPr="00B82ED8">
        <w:rPr>
          <w:rFonts w:hAnsi="宋体" w:cs="宋体" w:hint="eastAsia"/>
          <w:kern w:val="2"/>
        </w:rPr>
        <w:t>汽车延保服务关键环节的要求</w:t>
      </w:r>
      <w:bookmarkEnd w:id="282"/>
      <w:bookmarkEnd w:id="283"/>
    </w:p>
    <w:p w:rsidR="007776AC" w:rsidRPr="00B82ED8" w:rsidRDefault="007776AC" w:rsidP="007776AC">
      <w:pPr>
        <w:pStyle w:val="afd"/>
        <w:numPr>
          <w:ilvl w:val="4"/>
          <w:numId w:val="12"/>
        </w:numPr>
        <w:spacing w:before="156" w:after="156"/>
        <w:rPr>
          <w:rFonts w:hAnsi="宋体" w:cs="宋体"/>
          <w:kern w:val="2"/>
        </w:rPr>
      </w:pPr>
      <w:bookmarkStart w:id="284" w:name="_Toc496615860"/>
      <w:bookmarkStart w:id="285" w:name="_Toc496616031"/>
      <w:r w:rsidRPr="00B82ED8">
        <w:rPr>
          <w:rFonts w:hAnsi="宋体" w:cs="宋体" w:hint="eastAsia"/>
          <w:kern w:val="2"/>
        </w:rPr>
        <w:t>鉴定</w:t>
      </w:r>
      <w:r w:rsidRPr="00B82ED8">
        <w:rPr>
          <w:rFonts w:hAnsi="宋体" w:cs="宋体"/>
          <w:kern w:val="2"/>
        </w:rPr>
        <w:t>服务</w:t>
      </w:r>
      <w:bookmarkEnd w:id="284"/>
      <w:bookmarkEnd w:id="285"/>
    </w:p>
    <w:p w:rsidR="007776AC" w:rsidRPr="00B82ED8" w:rsidRDefault="007776AC" w:rsidP="007776AC">
      <w:pPr>
        <w:ind w:firstLine="408"/>
        <w:outlineLvl w:val="1"/>
        <w:rPr>
          <w:rFonts w:ascii="宋体" w:hAnsi="宋体" w:cs="Arial"/>
          <w:kern w:val="0"/>
          <w:szCs w:val="21"/>
        </w:rPr>
      </w:pPr>
      <w:bookmarkStart w:id="286" w:name="_Toc496615861"/>
      <w:bookmarkStart w:id="287" w:name="_Toc496616032"/>
      <w:r w:rsidRPr="00B82ED8">
        <w:rPr>
          <w:rFonts w:ascii="宋体" w:hAnsi="宋体" w:cs="Arial" w:hint="eastAsia"/>
          <w:kern w:val="0"/>
          <w:szCs w:val="21"/>
        </w:rPr>
        <w:t>鉴定服务的应符合下述要求</w:t>
      </w:r>
      <w:r>
        <w:rPr>
          <w:rFonts w:ascii="宋体" w:hint="eastAsia"/>
        </w:rPr>
        <w:t>，</w:t>
      </w:r>
      <w:r w:rsidRPr="00563A6B">
        <w:rPr>
          <w:rFonts w:ascii="宋体" w:hint="eastAsia"/>
        </w:rPr>
        <w:t>具体评价要素见表</w:t>
      </w:r>
      <w:r>
        <w:rPr>
          <w:rFonts w:ascii="宋体" w:hint="eastAsia"/>
        </w:rPr>
        <w:t>24</w:t>
      </w:r>
      <w:r w:rsidRPr="00B82ED8">
        <w:rPr>
          <w:rFonts w:ascii="宋体" w:hAnsi="宋体" w:cs="Arial" w:hint="eastAsia"/>
          <w:kern w:val="0"/>
          <w:szCs w:val="21"/>
        </w:rPr>
        <w:t>。</w:t>
      </w:r>
      <w:bookmarkEnd w:id="286"/>
      <w:bookmarkEnd w:id="287"/>
    </w:p>
    <w:p w:rsidR="007776AC" w:rsidRPr="00B82ED8" w:rsidRDefault="007776AC" w:rsidP="007776AC">
      <w:pPr>
        <w:pStyle w:val="a8"/>
        <w:numPr>
          <w:ilvl w:val="0"/>
          <w:numId w:val="16"/>
        </w:numPr>
        <w:ind w:left="709" w:firstLineChars="0" w:hanging="289"/>
        <w:rPr>
          <w:rFonts w:eastAsia="宋体" w:hAnsi="宋体"/>
          <w:szCs w:val="21"/>
        </w:rPr>
      </w:pPr>
      <w:r w:rsidRPr="00B82ED8">
        <w:rPr>
          <w:rFonts w:eastAsia="宋体" w:hAnsi="宋体" w:hint="eastAsia"/>
          <w:szCs w:val="21"/>
        </w:rPr>
        <w:t>检查鉴定服务机构是否</w:t>
      </w:r>
      <w:r w:rsidRPr="00B82ED8">
        <w:rPr>
          <w:rFonts w:eastAsia="宋体" w:hAnsi="宋体"/>
          <w:szCs w:val="21"/>
        </w:rPr>
        <w:t>具有</w:t>
      </w:r>
      <w:r w:rsidRPr="00B82ED8">
        <w:rPr>
          <w:rFonts w:eastAsia="宋体" w:hAnsi="宋体" w:hint="eastAsia"/>
          <w:szCs w:val="21"/>
        </w:rPr>
        <w:t>固定的场所、完善的设施设备、组织机构；检查企业是否拥有</w:t>
      </w:r>
      <w:r w:rsidRPr="00B82ED8">
        <w:rPr>
          <w:rFonts w:eastAsia="宋体" w:hAnsi="宋体"/>
          <w:szCs w:val="21"/>
        </w:rPr>
        <w:t>3名以上的</w:t>
      </w:r>
      <w:r w:rsidRPr="00B82ED8">
        <w:rPr>
          <w:rFonts w:eastAsia="宋体" w:hAnsi="宋体" w:hint="eastAsia"/>
          <w:szCs w:val="21"/>
        </w:rPr>
        <w:t>依法取得二手车鉴定评估师/高级汽车维修工等职业资质的鉴定人员。</w:t>
      </w:r>
    </w:p>
    <w:p w:rsidR="007776AC" w:rsidRPr="00B82ED8" w:rsidRDefault="007776AC" w:rsidP="007776AC">
      <w:pPr>
        <w:pStyle w:val="a8"/>
        <w:numPr>
          <w:ilvl w:val="0"/>
          <w:numId w:val="16"/>
        </w:numPr>
        <w:ind w:left="709" w:firstLineChars="0" w:hanging="289"/>
        <w:rPr>
          <w:rFonts w:eastAsia="宋体" w:hAnsi="宋体"/>
          <w:szCs w:val="21"/>
        </w:rPr>
      </w:pPr>
      <w:r w:rsidRPr="00B82ED8">
        <w:rPr>
          <w:rFonts w:eastAsia="宋体" w:hAnsi="宋体" w:hint="eastAsia"/>
          <w:szCs w:val="21"/>
        </w:rPr>
        <w:t>根据鉴定服务机构业务范围，检查是否在地级市建立覆盖延长保修服务范围的服务网络及网点，以配合汽车延长保修服务提供商为用户及时提供鉴定服务。</w:t>
      </w:r>
    </w:p>
    <w:p w:rsidR="007776AC" w:rsidRPr="00B82ED8" w:rsidRDefault="007776AC" w:rsidP="007776AC">
      <w:pPr>
        <w:pStyle w:val="a8"/>
        <w:numPr>
          <w:ilvl w:val="0"/>
          <w:numId w:val="16"/>
        </w:numPr>
        <w:ind w:left="709" w:firstLineChars="0" w:hanging="289"/>
        <w:rPr>
          <w:rFonts w:eastAsia="宋体" w:hAnsi="宋体"/>
          <w:szCs w:val="21"/>
        </w:rPr>
      </w:pPr>
      <w:r w:rsidRPr="00B82ED8">
        <w:rPr>
          <w:rFonts w:eastAsia="宋体" w:hAnsi="宋体" w:hint="eastAsia"/>
          <w:szCs w:val="21"/>
        </w:rPr>
        <w:t>核查鉴定服务人员是否</w:t>
      </w:r>
      <w:r w:rsidRPr="00B82ED8">
        <w:rPr>
          <w:rFonts w:eastAsia="宋体" w:hAnsi="宋体"/>
          <w:szCs w:val="21"/>
        </w:rPr>
        <w:t>具</w:t>
      </w:r>
      <w:r w:rsidRPr="00B82ED8">
        <w:rPr>
          <w:rFonts w:eastAsia="宋体" w:hAnsi="宋体" w:hint="eastAsia"/>
          <w:szCs w:val="21"/>
        </w:rPr>
        <w:t>有</w:t>
      </w:r>
      <w:r w:rsidRPr="00B82ED8">
        <w:rPr>
          <w:rFonts w:eastAsia="宋体" w:hAnsi="宋体"/>
          <w:szCs w:val="21"/>
        </w:rPr>
        <w:t>故障诊断及维修方案的分析鉴定能力</w:t>
      </w:r>
      <w:r w:rsidRPr="00B82ED8">
        <w:rPr>
          <w:rFonts w:eastAsia="宋体" w:hAnsi="宋体" w:hint="eastAsia"/>
          <w:szCs w:val="21"/>
        </w:rPr>
        <w:t>。</w:t>
      </w:r>
    </w:p>
    <w:p w:rsidR="007776AC" w:rsidRPr="00B82ED8" w:rsidRDefault="007776AC" w:rsidP="007776AC">
      <w:pPr>
        <w:pStyle w:val="a8"/>
        <w:numPr>
          <w:ilvl w:val="0"/>
          <w:numId w:val="16"/>
        </w:numPr>
        <w:ind w:left="709" w:firstLineChars="0" w:hanging="289"/>
        <w:rPr>
          <w:rFonts w:eastAsia="宋体" w:hAnsi="宋体"/>
          <w:szCs w:val="21"/>
        </w:rPr>
      </w:pPr>
      <w:r w:rsidRPr="00B82ED8">
        <w:rPr>
          <w:rFonts w:eastAsia="宋体" w:hAnsi="宋体" w:hint="eastAsia"/>
          <w:szCs w:val="21"/>
        </w:rPr>
        <w:lastRenderedPageBreak/>
        <w:t>鉴定服务人员应按相关标准和规范开展鉴定服务。尚无标准或规范的，可参照机动车生产企业提供的维修手册、使用说明书和有关技术资料执行。</w:t>
      </w:r>
    </w:p>
    <w:p w:rsidR="007776AC" w:rsidRPr="00B82ED8" w:rsidRDefault="007776AC" w:rsidP="007776AC">
      <w:pPr>
        <w:pStyle w:val="a8"/>
        <w:numPr>
          <w:ilvl w:val="0"/>
          <w:numId w:val="16"/>
        </w:numPr>
        <w:ind w:left="709" w:firstLineChars="0" w:hanging="289"/>
        <w:rPr>
          <w:rFonts w:eastAsia="宋体" w:hAnsi="宋体"/>
          <w:szCs w:val="21"/>
        </w:rPr>
      </w:pPr>
      <w:r w:rsidRPr="00B82ED8">
        <w:rPr>
          <w:rFonts w:eastAsia="宋体" w:hAnsi="宋体" w:hint="eastAsia"/>
          <w:szCs w:val="21"/>
        </w:rPr>
        <w:t>鉴定结束后鉴定服务人员应根据车辆技术状况鉴定结果撰写《车辆鉴定报告》，做到内容完整、客观、准确。</w:t>
      </w:r>
    </w:p>
    <w:p w:rsidR="007776AC" w:rsidRPr="00B82ED8"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24</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鉴定服务</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18" w:type="dxa"/>
            <w:gridSpan w:val="4"/>
            <w:vAlign w:val="center"/>
          </w:tcPr>
          <w:p w:rsidR="007776AC" w:rsidRPr="00B82ED8" w:rsidRDefault="007776AC" w:rsidP="00730C76">
            <w:pPr>
              <w:widowControl/>
              <w:autoSpaceDE w:val="0"/>
              <w:autoSpaceDN w:val="0"/>
              <w:ind w:firstLineChars="200" w:firstLine="402"/>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trHeight w:val="90"/>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固定办公场所</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50平米</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100平米</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200平米</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300平米以上</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12分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设施设备</w:t>
            </w:r>
          </w:p>
        </w:tc>
        <w:tc>
          <w:tcPr>
            <w:tcW w:w="1704" w:type="dxa"/>
            <w:vAlign w:val="center"/>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具备基本的检测检验设施设备</w:t>
            </w:r>
          </w:p>
        </w:tc>
        <w:tc>
          <w:tcPr>
            <w:tcW w:w="5114" w:type="dxa"/>
            <w:gridSpan w:val="3"/>
            <w:vAlign w:val="center"/>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具有较为完备善的、比较先进、科技自动化程度较高的检测、检验设施设备</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w:t>
            </w:r>
            <w:r>
              <w:rPr>
                <w:rFonts w:ascii="宋体" w:hAnsi="宋体" w:cs="宋体" w:hint="eastAsia"/>
                <w:color w:val="000000"/>
                <w:szCs w:val="21"/>
              </w:rPr>
              <w:t>分</w:t>
            </w:r>
          </w:p>
        </w:tc>
        <w:tc>
          <w:tcPr>
            <w:tcW w:w="5114" w:type="dxa"/>
            <w:gridSpan w:val="3"/>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10—20分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组织机构</w:t>
            </w:r>
          </w:p>
        </w:tc>
        <w:tc>
          <w:tcPr>
            <w:tcW w:w="1704" w:type="dxa"/>
            <w:vAlign w:val="center"/>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具备基本的企业组织架构</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岗位清晰</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部门划分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部门明确、岗位清晰细化</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12分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r>
      <w:tr w:rsidR="007776AC" w:rsidRPr="00563A6B" w:rsidTr="00730C76">
        <w:trPr>
          <w:trHeight w:val="90"/>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二手车鉴定评估师/高级汽修工</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color w:val="000000"/>
                <w:szCs w:val="21"/>
              </w:rPr>
              <w:t>3名</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5名</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8名</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10名以上</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20分</w:t>
            </w:r>
          </w:p>
        </w:tc>
      </w:tr>
      <w:tr w:rsidR="007776AC" w:rsidRPr="00563A6B" w:rsidTr="00730C76">
        <w:trPr>
          <w:trHeight w:val="467"/>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覆盖服务范围网络与网点（至少地级市）</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覆盖60%</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80%</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90%</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100%</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f</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12分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鉴定服务人员具有的能力</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具有鉴定资格，且2年相关经验</w:t>
            </w:r>
          </w:p>
        </w:tc>
        <w:tc>
          <w:tcPr>
            <w:tcW w:w="1704" w:type="dxa"/>
            <w:vAlign w:val="center"/>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具有鉴定资格，且3—4年相关经验</w:t>
            </w:r>
          </w:p>
        </w:tc>
        <w:tc>
          <w:tcPr>
            <w:tcW w:w="1705" w:type="dxa"/>
            <w:vAlign w:val="center"/>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具有鉴定资格，且5—7年相关经验</w:t>
            </w:r>
          </w:p>
        </w:tc>
        <w:tc>
          <w:tcPr>
            <w:tcW w:w="1705" w:type="dxa"/>
            <w:vAlign w:val="center"/>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具有鉴定资格，且8以上相关经验</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鉴定标准、规范</w:t>
            </w:r>
          </w:p>
        </w:tc>
        <w:tc>
          <w:tcPr>
            <w:tcW w:w="1704" w:type="dxa"/>
            <w:vAlign w:val="center"/>
          </w:tcPr>
          <w:p w:rsidR="007776AC" w:rsidRPr="00B82ED8" w:rsidRDefault="007776AC"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建立或引用技术标准、规范进行鉴定</w:t>
            </w:r>
          </w:p>
        </w:tc>
        <w:tc>
          <w:tcPr>
            <w:tcW w:w="5114" w:type="dxa"/>
            <w:gridSpan w:val="3"/>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建立或引用技术标准、规范，及建立规范的鉴定服务实施细则、工作流程等</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5114" w:type="dxa"/>
            <w:gridSpan w:val="3"/>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鉴定报告</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内容完整、客观、准确的鉴定报告</w:t>
            </w:r>
          </w:p>
        </w:tc>
        <w:tc>
          <w:tcPr>
            <w:tcW w:w="5114" w:type="dxa"/>
            <w:gridSpan w:val="3"/>
            <w:vAlign w:val="center"/>
          </w:tcPr>
          <w:p w:rsidR="007776AC" w:rsidRPr="00B82ED8" w:rsidRDefault="007776AC" w:rsidP="00730C76">
            <w:pPr>
              <w:widowControl/>
              <w:autoSpaceDE w:val="0"/>
              <w:autoSpaceDN w:val="0"/>
              <w:ind w:firstLineChars="200" w:firstLine="400"/>
              <w:jc w:val="center"/>
              <w:rPr>
                <w:rFonts w:ascii="宋体" w:hAnsi="宋体" w:cs="宋体"/>
                <w:color w:val="000000"/>
                <w:szCs w:val="21"/>
              </w:rPr>
            </w:pPr>
            <w:r w:rsidRPr="00B82ED8">
              <w:rPr>
                <w:rFonts w:ascii="宋体" w:hAnsi="宋体" w:cs="宋体" w:hint="eastAsia"/>
                <w:color w:val="000000"/>
                <w:szCs w:val="21"/>
              </w:rPr>
              <w:t>相对规范、全面的鉴定报告，建立本案制度</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5114" w:type="dxa"/>
            <w:gridSpan w:val="3"/>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10—15分</w:t>
            </w:r>
          </w:p>
        </w:tc>
      </w:tr>
    </w:tbl>
    <w:p w:rsidR="007776AC" w:rsidRPr="00B82ED8" w:rsidRDefault="007776AC" w:rsidP="007776AC">
      <w:pPr>
        <w:pStyle w:val="afd"/>
        <w:numPr>
          <w:ilvl w:val="4"/>
          <w:numId w:val="12"/>
        </w:numPr>
        <w:spacing w:before="156" w:after="156"/>
        <w:rPr>
          <w:rFonts w:hAnsi="宋体" w:cs="宋体"/>
          <w:kern w:val="2"/>
        </w:rPr>
      </w:pPr>
      <w:bookmarkStart w:id="288" w:name="_Toc496615862"/>
      <w:bookmarkStart w:id="289" w:name="_Toc496616033"/>
      <w:r w:rsidRPr="00B82ED8">
        <w:rPr>
          <w:rFonts w:hAnsi="宋体" w:cs="宋体" w:hint="eastAsia"/>
          <w:kern w:val="2"/>
        </w:rPr>
        <w:t>救援服务</w:t>
      </w:r>
      <w:bookmarkEnd w:id="288"/>
      <w:bookmarkEnd w:id="289"/>
    </w:p>
    <w:p w:rsidR="007776AC" w:rsidRPr="00B82ED8" w:rsidRDefault="007E5618" w:rsidP="007776AC">
      <w:pPr>
        <w:ind w:firstLine="408"/>
        <w:outlineLvl w:val="1"/>
        <w:rPr>
          <w:rFonts w:ascii="宋体" w:hAnsi="宋体" w:cs="Arial"/>
          <w:kern w:val="0"/>
          <w:szCs w:val="21"/>
        </w:rPr>
      </w:pPr>
      <w:bookmarkStart w:id="290" w:name="_Toc496615863"/>
      <w:bookmarkStart w:id="291" w:name="_Toc496616034"/>
      <w:r>
        <w:rPr>
          <w:rFonts w:ascii="宋体" w:hAnsi="宋体" w:cs="Arial" w:hint="eastAsia"/>
          <w:kern w:val="0"/>
          <w:szCs w:val="21"/>
        </w:rPr>
        <w:t>申</w:t>
      </w:r>
      <w:r>
        <w:rPr>
          <w:rFonts w:ascii="宋体" w:hAnsi="宋体" w:cs="Arial"/>
          <w:kern w:val="0"/>
          <w:szCs w:val="21"/>
        </w:rPr>
        <w:t>报</w:t>
      </w:r>
      <w:r w:rsidR="007776AC" w:rsidRPr="00B82ED8">
        <w:rPr>
          <w:rFonts w:ascii="宋体" w:hAnsi="宋体" w:cs="Arial" w:hint="eastAsia"/>
          <w:kern w:val="0"/>
          <w:szCs w:val="21"/>
        </w:rPr>
        <w:t>单位应针对</w:t>
      </w:r>
      <w:r w:rsidR="007776AC" w:rsidRPr="00B82ED8">
        <w:rPr>
          <w:rFonts w:ascii="宋体" w:hAnsi="宋体" w:cs="Arial"/>
          <w:kern w:val="0"/>
          <w:szCs w:val="21"/>
        </w:rPr>
        <w:t>T/CADA 4</w:t>
      </w:r>
      <w:r w:rsidR="007776AC" w:rsidRPr="00B82ED8">
        <w:rPr>
          <w:rFonts w:ascii="宋体" w:hAnsi="宋体" w:cs="Arial" w:hint="eastAsia"/>
          <w:kern w:val="0"/>
          <w:szCs w:val="21"/>
        </w:rPr>
        <w:t>相关内容进行培训；救援服务</w:t>
      </w:r>
      <w:r>
        <w:rPr>
          <w:rFonts w:ascii="宋体" w:hAnsi="宋体" w:cs="Arial" w:hint="eastAsia"/>
          <w:kern w:val="0"/>
          <w:szCs w:val="21"/>
        </w:rPr>
        <w:t>应</w:t>
      </w:r>
      <w:r w:rsidR="007776AC" w:rsidRPr="00B82ED8">
        <w:rPr>
          <w:rFonts w:ascii="宋体" w:hAnsi="宋体" w:cs="Arial" w:hint="eastAsia"/>
          <w:kern w:val="0"/>
          <w:szCs w:val="21"/>
        </w:rPr>
        <w:t>严格按照</w:t>
      </w:r>
      <w:r w:rsidR="007776AC" w:rsidRPr="00B82ED8">
        <w:rPr>
          <w:rFonts w:ascii="宋体" w:hAnsi="宋体" w:cs="Arial"/>
          <w:kern w:val="0"/>
          <w:szCs w:val="21"/>
        </w:rPr>
        <w:t>T/CADA 4</w:t>
      </w:r>
      <w:r w:rsidR="007776AC" w:rsidRPr="00B82ED8">
        <w:rPr>
          <w:rFonts w:ascii="宋体" w:hAnsi="宋体" w:cs="Arial" w:hint="eastAsia"/>
          <w:kern w:val="0"/>
          <w:szCs w:val="21"/>
        </w:rPr>
        <w:t>中</w:t>
      </w:r>
      <w:r w:rsidR="007776AC" w:rsidRPr="00B82ED8">
        <w:rPr>
          <w:rFonts w:ascii="宋体" w:hAnsi="宋体" w:cs="Arial"/>
          <w:kern w:val="0"/>
          <w:szCs w:val="21"/>
        </w:rPr>
        <w:t>的要求</w:t>
      </w:r>
      <w:r w:rsidR="007776AC" w:rsidRPr="00B82ED8">
        <w:rPr>
          <w:rFonts w:ascii="宋体" w:hAnsi="宋体" w:cs="Arial" w:hint="eastAsia"/>
          <w:kern w:val="0"/>
          <w:szCs w:val="21"/>
        </w:rPr>
        <w:t>执行，确保救援工作顺利进行。</w:t>
      </w:r>
      <w:bookmarkEnd w:id="290"/>
      <w:bookmarkEnd w:id="291"/>
    </w:p>
    <w:p w:rsidR="007776AC" w:rsidRDefault="007776AC" w:rsidP="007776AC">
      <w:pPr>
        <w:ind w:firstLine="408"/>
        <w:outlineLvl w:val="1"/>
        <w:rPr>
          <w:rFonts w:ascii="宋体" w:hAnsi="宋体" w:cs="Arial"/>
          <w:kern w:val="0"/>
          <w:szCs w:val="21"/>
        </w:rPr>
      </w:pPr>
      <w:bookmarkStart w:id="292" w:name="_Toc496615864"/>
      <w:bookmarkStart w:id="293" w:name="_Toc496616035"/>
      <w:r w:rsidRPr="00B82ED8">
        <w:rPr>
          <w:rFonts w:ascii="宋体" w:hAnsi="宋体" w:cs="Arial" w:hint="eastAsia"/>
          <w:kern w:val="0"/>
          <w:szCs w:val="21"/>
        </w:rPr>
        <w:t>针对</w:t>
      </w:r>
      <w:r w:rsidR="00307B03">
        <w:rPr>
          <w:rFonts w:ascii="宋体" w:hAnsi="宋体" w:cs="Arial" w:hint="eastAsia"/>
          <w:kern w:val="0"/>
          <w:szCs w:val="21"/>
        </w:rPr>
        <w:t>上</w:t>
      </w:r>
      <w:r w:rsidR="00307B03">
        <w:rPr>
          <w:rFonts w:ascii="宋体" w:hAnsi="宋体" w:cs="Arial"/>
          <w:kern w:val="0"/>
          <w:szCs w:val="21"/>
        </w:rPr>
        <w:t>述</w:t>
      </w:r>
      <w:r w:rsidRPr="00B82ED8">
        <w:rPr>
          <w:rFonts w:ascii="宋体" w:hAnsi="宋体" w:cs="Arial" w:hint="eastAsia"/>
          <w:kern w:val="0"/>
          <w:szCs w:val="21"/>
        </w:rPr>
        <w:t>要求，评价打分采用调查问卷形式，按员工10%比例（但最低人数不低于三人）进行答卷，根据全部答卷的平均分数，折算确定等级得分。如已为中国汽车流通协会“汽车救援机构等级达标单位”，则按其等级直接得分，不需答卷</w:t>
      </w:r>
      <w:r>
        <w:rPr>
          <w:rFonts w:ascii="宋体" w:hint="eastAsia"/>
        </w:rPr>
        <w:t>，</w:t>
      </w:r>
      <w:r w:rsidRPr="00563A6B">
        <w:rPr>
          <w:rFonts w:ascii="宋体" w:hint="eastAsia"/>
        </w:rPr>
        <w:t>具体评价要素见表</w:t>
      </w:r>
      <w:r>
        <w:rPr>
          <w:rFonts w:ascii="宋体" w:hint="eastAsia"/>
        </w:rPr>
        <w:t>25</w:t>
      </w:r>
      <w:r w:rsidRPr="00B82ED8">
        <w:rPr>
          <w:rFonts w:ascii="宋体" w:hAnsi="宋体" w:cs="Arial" w:hint="eastAsia"/>
          <w:kern w:val="0"/>
          <w:szCs w:val="21"/>
        </w:rPr>
        <w:t>。</w:t>
      </w:r>
      <w:bookmarkEnd w:id="292"/>
      <w:bookmarkEnd w:id="293"/>
    </w:p>
    <w:p w:rsidR="007776AC" w:rsidRPr="00B82ED8"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25</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救援服务</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18" w:type="dxa"/>
            <w:gridSpan w:val="4"/>
          </w:tcPr>
          <w:p w:rsidR="007776AC" w:rsidRPr="00B82ED8" w:rsidRDefault="007776AC" w:rsidP="00730C76">
            <w:pPr>
              <w:widowControl/>
              <w:autoSpaceDE w:val="0"/>
              <w:autoSpaceDN w:val="0"/>
              <w:ind w:firstLineChars="200" w:firstLine="402"/>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已达标单位</w:t>
            </w:r>
          </w:p>
        </w:tc>
        <w:tc>
          <w:tcPr>
            <w:tcW w:w="1704" w:type="dxa"/>
          </w:tcPr>
          <w:p w:rsidR="007776AC" w:rsidRPr="00B82ED8" w:rsidRDefault="007776AC" w:rsidP="00730C76">
            <w:pPr>
              <w:widowControl/>
              <w:autoSpaceDE w:val="0"/>
              <w:autoSpaceDN w:val="0"/>
              <w:ind w:firstLineChars="200" w:firstLine="400"/>
              <w:rPr>
                <w:rFonts w:ascii="宋体" w:hAnsi="宋体" w:cs="宋体"/>
                <w:color w:val="000000"/>
                <w:szCs w:val="21"/>
              </w:rPr>
            </w:pPr>
            <w:r w:rsidRPr="00B82ED8">
              <w:rPr>
                <w:rFonts w:ascii="宋体" w:hAnsi="宋体" w:cs="宋体" w:hint="eastAsia"/>
                <w:color w:val="000000"/>
                <w:szCs w:val="21"/>
              </w:rPr>
              <w:t>达标级</w:t>
            </w:r>
          </w:p>
        </w:tc>
        <w:tc>
          <w:tcPr>
            <w:tcW w:w="1704"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三星</w:t>
            </w:r>
          </w:p>
        </w:tc>
        <w:tc>
          <w:tcPr>
            <w:tcW w:w="1705"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四星</w:t>
            </w:r>
          </w:p>
        </w:tc>
        <w:tc>
          <w:tcPr>
            <w:tcW w:w="1705" w:type="dxa"/>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五星</w:t>
            </w:r>
          </w:p>
        </w:tc>
      </w:tr>
      <w:tr w:rsidR="007776AC" w:rsidRPr="00563A6B" w:rsidTr="00730C76">
        <w:trPr>
          <w:jc w:val="center"/>
        </w:trPr>
        <w:tc>
          <w:tcPr>
            <w:tcW w:w="1704" w:type="dxa"/>
            <w:vMerge/>
            <w:vAlign w:val="center"/>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折合分数</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问卷得分60—69</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问卷得分70—79</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问卷得分80—89</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问卷得90分以上</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3分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7分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r>
    </w:tbl>
    <w:p w:rsidR="007776AC" w:rsidRPr="00B82ED8" w:rsidRDefault="007776AC" w:rsidP="007776AC">
      <w:pPr>
        <w:pStyle w:val="afd"/>
        <w:numPr>
          <w:ilvl w:val="4"/>
          <w:numId w:val="12"/>
        </w:numPr>
        <w:spacing w:before="156" w:after="156"/>
        <w:rPr>
          <w:rFonts w:hAnsi="宋体" w:cs="宋体"/>
          <w:kern w:val="2"/>
        </w:rPr>
      </w:pPr>
      <w:bookmarkStart w:id="294" w:name="_Toc496615865"/>
      <w:bookmarkStart w:id="295" w:name="_Toc496616036"/>
      <w:r w:rsidRPr="00B82ED8">
        <w:rPr>
          <w:rFonts w:hAnsi="宋体" w:cs="宋体" w:hint="eastAsia"/>
          <w:kern w:val="2"/>
        </w:rPr>
        <w:t>维修服务</w:t>
      </w:r>
      <w:bookmarkEnd w:id="294"/>
      <w:bookmarkEnd w:id="295"/>
    </w:p>
    <w:p w:rsidR="007776AC" w:rsidRPr="00B82ED8" w:rsidRDefault="007776AC" w:rsidP="007776AC">
      <w:pPr>
        <w:ind w:firstLine="408"/>
        <w:outlineLvl w:val="1"/>
        <w:rPr>
          <w:rFonts w:ascii="宋体" w:hAnsi="宋体" w:cs="Arial"/>
          <w:kern w:val="0"/>
          <w:szCs w:val="21"/>
        </w:rPr>
      </w:pPr>
      <w:bookmarkStart w:id="296" w:name="_Toc496615866"/>
      <w:bookmarkStart w:id="297" w:name="_Toc496616037"/>
      <w:r>
        <w:rPr>
          <w:rFonts w:ascii="宋体" w:hAnsi="宋体" w:cs="Arial" w:hint="eastAsia"/>
          <w:kern w:val="0"/>
          <w:szCs w:val="21"/>
        </w:rPr>
        <w:t>维修</w:t>
      </w:r>
      <w:r w:rsidRPr="00B82ED8">
        <w:rPr>
          <w:rFonts w:ascii="宋体" w:hAnsi="宋体" w:cs="Arial" w:hint="eastAsia"/>
          <w:kern w:val="0"/>
          <w:szCs w:val="21"/>
        </w:rPr>
        <w:t>服务的应符合下述要求。</w:t>
      </w:r>
      <w:bookmarkEnd w:id="296"/>
      <w:bookmarkEnd w:id="297"/>
    </w:p>
    <w:p w:rsidR="007776AC" w:rsidRPr="00B82ED8" w:rsidRDefault="007776AC" w:rsidP="007776AC">
      <w:pPr>
        <w:pStyle w:val="a8"/>
        <w:numPr>
          <w:ilvl w:val="0"/>
          <w:numId w:val="24"/>
        </w:numPr>
        <w:ind w:left="709" w:firstLineChars="0" w:hanging="289"/>
        <w:rPr>
          <w:rFonts w:eastAsia="宋体" w:hAnsi="宋体"/>
          <w:szCs w:val="21"/>
        </w:rPr>
      </w:pPr>
      <w:r w:rsidRPr="00B82ED8">
        <w:rPr>
          <w:rFonts w:eastAsia="宋体" w:hAnsi="宋体" w:hint="eastAsia"/>
          <w:szCs w:val="21"/>
        </w:rPr>
        <w:t>应符</w:t>
      </w:r>
      <w:r w:rsidRPr="00B82ED8">
        <w:rPr>
          <w:rFonts w:eastAsia="宋体" w:hAnsi="宋体"/>
          <w:szCs w:val="21"/>
        </w:rPr>
        <w:t>合GB/T 16739</w:t>
      </w:r>
      <w:r w:rsidRPr="00B82ED8">
        <w:rPr>
          <w:rFonts w:eastAsia="宋体" w:hAnsi="宋体" w:hint="eastAsia"/>
          <w:szCs w:val="21"/>
        </w:rPr>
        <w:t>、</w:t>
      </w:r>
      <w:r w:rsidRPr="00B82ED8">
        <w:rPr>
          <w:rFonts w:eastAsia="宋体" w:hAnsi="宋体"/>
          <w:szCs w:val="21"/>
        </w:rPr>
        <w:t>GB 7258和GB/T 18344</w:t>
      </w:r>
      <w:r w:rsidRPr="00B82ED8">
        <w:rPr>
          <w:rFonts w:eastAsia="宋体" w:hAnsi="宋体" w:hint="eastAsia"/>
          <w:szCs w:val="21"/>
        </w:rPr>
        <w:t>的要求。</w:t>
      </w:r>
    </w:p>
    <w:p w:rsidR="007776AC" w:rsidRPr="00B82ED8" w:rsidRDefault="007776AC" w:rsidP="007776AC">
      <w:pPr>
        <w:pStyle w:val="a8"/>
        <w:numPr>
          <w:ilvl w:val="0"/>
          <w:numId w:val="24"/>
        </w:numPr>
        <w:ind w:left="709" w:firstLineChars="0" w:hanging="289"/>
        <w:rPr>
          <w:rFonts w:eastAsia="宋体" w:hAnsi="宋体"/>
          <w:szCs w:val="21"/>
        </w:rPr>
      </w:pPr>
      <w:r w:rsidRPr="00B82ED8">
        <w:rPr>
          <w:rFonts w:eastAsia="宋体" w:hAnsi="宋体" w:hint="eastAsia"/>
          <w:szCs w:val="21"/>
        </w:rPr>
        <w:t>应确保维修质量满足交通部发布的关于《机动车维修管理规定》的要求及制造厂商对于车辆行驶安全及运行工况的要求。</w:t>
      </w:r>
    </w:p>
    <w:p w:rsidR="007776AC" w:rsidRPr="00B82ED8" w:rsidRDefault="007776AC" w:rsidP="007776AC">
      <w:pPr>
        <w:pStyle w:val="a8"/>
        <w:numPr>
          <w:ilvl w:val="0"/>
          <w:numId w:val="24"/>
        </w:numPr>
        <w:ind w:left="709" w:firstLineChars="0" w:hanging="289"/>
        <w:rPr>
          <w:rFonts w:eastAsia="宋体" w:hAnsi="宋体"/>
          <w:szCs w:val="21"/>
        </w:rPr>
      </w:pPr>
      <w:r w:rsidRPr="00B82ED8">
        <w:rPr>
          <w:rFonts w:eastAsia="宋体" w:hAnsi="宋体" w:hint="eastAsia"/>
          <w:szCs w:val="21"/>
        </w:rPr>
        <w:t>维修服务人员应具有高级汽车维修工及以上职业资质和能力</w:t>
      </w:r>
      <w:r w:rsidRPr="00B82ED8">
        <w:rPr>
          <w:rFonts w:eastAsia="宋体" w:hAnsi="宋体"/>
          <w:szCs w:val="21"/>
        </w:rPr>
        <w:t>。</w:t>
      </w:r>
    </w:p>
    <w:p w:rsidR="007776AC" w:rsidRPr="00B82ED8" w:rsidRDefault="007776AC" w:rsidP="007776AC">
      <w:pPr>
        <w:pStyle w:val="a8"/>
        <w:numPr>
          <w:ilvl w:val="0"/>
          <w:numId w:val="24"/>
        </w:numPr>
        <w:ind w:left="709" w:firstLineChars="0" w:hanging="289"/>
        <w:rPr>
          <w:rFonts w:eastAsia="宋体" w:hAnsi="宋体"/>
          <w:szCs w:val="21"/>
        </w:rPr>
      </w:pPr>
      <w:r w:rsidRPr="00B82ED8">
        <w:rPr>
          <w:rFonts w:eastAsia="宋体" w:hAnsi="宋体"/>
          <w:szCs w:val="21"/>
        </w:rPr>
        <w:t>维修服务人员</w:t>
      </w:r>
      <w:r w:rsidRPr="00B82ED8">
        <w:rPr>
          <w:rFonts w:eastAsia="宋体" w:hAnsi="宋体" w:hint="eastAsia"/>
          <w:szCs w:val="21"/>
        </w:rPr>
        <w:t>应</w:t>
      </w:r>
      <w:r w:rsidRPr="00B82ED8">
        <w:rPr>
          <w:rFonts w:eastAsia="宋体" w:hAnsi="宋体"/>
          <w:szCs w:val="21"/>
        </w:rPr>
        <w:t>严格按照</w:t>
      </w:r>
      <w:r w:rsidRPr="00B82ED8">
        <w:rPr>
          <w:rFonts w:eastAsia="宋体" w:hAnsi="宋体" w:hint="eastAsia"/>
          <w:szCs w:val="21"/>
        </w:rPr>
        <w:t>国家、行业和企业有关规定</w:t>
      </w:r>
      <w:r w:rsidRPr="00B82ED8">
        <w:rPr>
          <w:rFonts w:eastAsia="宋体" w:hAnsi="宋体"/>
          <w:szCs w:val="21"/>
        </w:rPr>
        <w:t>开展</w:t>
      </w:r>
      <w:r w:rsidRPr="00B82ED8">
        <w:rPr>
          <w:rFonts w:eastAsia="宋体" w:hAnsi="宋体" w:hint="eastAsia"/>
          <w:szCs w:val="21"/>
        </w:rPr>
        <w:t>服务，并提供可追溯产</w:t>
      </w:r>
      <w:r>
        <w:rPr>
          <w:rFonts w:eastAsia="宋体" w:hAnsi="宋体" w:hint="eastAsia"/>
          <w:szCs w:val="21"/>
        </w:rPr>
        <w:t>品质量责任的合格零配件，向用户提供原厂配件以外的其他配件时，应</w:t>
      </w:r>
      <w:r w:rsidRPr="00B82ED8">
        <w:rPr>
          <w:rFonts w:eastAsia="宋体" w:hAnsi="宋体" w:hint="eastAsia"/>
          <w:szCs w:val="21"/>
        </w:rPr>
        <w:t>提醒和说明，不</w:t>
      </w:r>
      <w:r>
        <w:rPr>
          <w:rFonts w:eastAsia="宋体" w:hAnsi="宋体" w:hint="eastAsia"/>
          <w:szCs w:val="21"/>
        </w:rPr>
        <w:t>应</w:t>
      </w:r>
      <w:r w:rsidRPr="00B82ED8">
        <w:rPr>
          <w:rFonts w:eastAsia="宋体" w:hAnsi="宋体" w:hint="eastAsia"/>
          <w:szCs w:val="21"/>
        </w:rPr>
        <w:t>弄虚作假，违背职业道德。</w:t>
      </w:r>
    </w:p>
    <w:p w:rsidR="007776AC" w:rsidRDefault="007776AC" w:rsidP="007776AC">
      <w:pPr>
        <w:ind w:firstLine="408"/>
        <w:outlineLvl w:val="1"/>
        <w:rPr>
          <w:rFonts w:ascii="宋体" w:hAnsi="宋体" w:cs="Arial"/>
          <w:kern w:val="0"/>
          <w:szCs w:val="21"/>
        </w:rPr>
      </w:pPr>
      <w:bookmarkStart w:id="298" w:name="_Toc496615867"/>
      <w:bookmarkStart w:id="299" w:name="_Toc496616038"/>
      <w:r w:rsidRPr="00B82ED8">
        <w:rPr>
          <w:rFonts w:ascii="宋体" w:hAnsi="宋体" w:cs="Arial" w:hint="eastAsia"/>
          <w:kern w:val="0"/>
          <w:szCs w:val="21"/>
        </w:rPr>
        <w:t>针对</w:t>
      </w:r>
      <w:r w:rsidR="00307B03">
        <w:rPr>
          <w:rFonts w:ascii="宋体" w:hAnsi="宋体" w:cs="Arial" w:hint="eastAsia"/>
          <w:kern w:val="0"/>
          <w:szCs w:val="21"/>
        </w:rPr>
        <w:t>上</w:t>
      </w:r>
      <w:r w:rsidR="00307B03">
        <w:rPr>
          <w:rFonts w:ascii="宋体" w:hAnsi="宋体" w:cs="Arial"/>
          <w:kern w:val="0"/>
          <w:szCs w:val="21"/>
        </w:rPr>
        <w:t>述</w:t>
      </w:r>
      <w:r w:rsidRPr="00B82ED8">
        <w:rPr>
          <w:rFonts w:ascii="宋体" w:hAnsi="宋体" w:cs="Arial" w:hint="eastAsia"/>
          <w:kern w:val="0"/>
          <w:szCs w:val="21"/>
        </w:rPr>
        <w:t>要求，评价打分采用调查问卷形式，按员工10%比例（但最低人数不低于三人）进行答卷，根据全部答卷的平均分数，折算确定等级得分</w:t>
      </w:r>
      <w:r>
        <w:rPr>
          <w:rFonts w:ascii="宋体" w:hint="eastAsia"/>
        </w:rPr>
        <w:t>，</w:t>
      </w:r>
      <w:r w:rsidRPr="00563A6B">
        <w:rPr>
          <w:rFonts w:ascii="宋体" w:hint="eastAsia"/>
        </w:rPr>
        <w:t>具体评价要素见表</w:t>
      </w:r>
      <w:r>
        <w:rPr>
          <w:rFonts w:ascii="宋体" w:hint="eastAsia"/>
        </w:rPr>
        <w:t>26</w:t>
      </w:r>
      <w:r w:rsidRPr="00B82ED8">
        <w:rPr>
          <w:rFonts w:ascii="宋体" w:hAnsi="宋体" w:cs="Arial" w:hint="eastAsia"/>
          <w:kern w:val="0"/>
          <w:szCs w:val="21"/>
        </w:rPr>
        <w:t>。</w:t>
      </w:r>
      <w:bookmarkEnd w:id="298"/>
      <w:bookmarkEnd w:id="299"/>
    </w:p>
    <w:p w:rsidR="007776AC" w:rsidRPr="00B82ED8"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26</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维修服务</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40"/>
        <w:gridCol w:w="1704"/>
        <w:gridCol w:w="1705"/>
        <w:gridCol w:w="1705"/>
      </w:tblGrid>
      <w:tr w:rsidR="007776AC" w:rsidRPr="00563A6B" w:rsidTr="00730C76">
        <w:trPr>
          <w:jc w:val="center"/>
        </w:trPr>
        <w:tc>
          <w:tcPr>
            <w:tcW w:w="1668"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54" w:type="dxa"/>
            <w:gridSpan w:val="4"/>
          </w:tcPr>
          <w:p w:rsidR="007776AC" w:rsidRPr="00B82ED8" w:rsidRDefault="007776AC" w:rsidP="00730C76">
            <w:pPr>
              <w:widowControl/>
              <w:autoSpaceDE w:val="0"/>
              <w:autoSpaceDN w:val="0"/>
              <w:ind w:firstLineChars="200" w:firstLine="402"/>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trHeight w:val="550"/>
          <w:jc w:val="center"/>
        </w:trPr>
        <w:tc>
          <w:tcPr>
            <w:tcW w:w="1668"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折合分数</w:t>
            </w:r>
          </w:p>
        </w:tc>
        <w:tc>
          <w:tcPr>
            <w:tcW w:w="1740"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问卷得分60—69</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问卷得分70—79</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问卷得分80—89</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问卷得90分以上</w:t>
            </w:r>
          </w:p>
        </w:tc>
      </w:tr>
      <w:tr w:rsidR="007776AC" w:rsidRPr="00563A6B" w:rsidTr="00730C76">
        <w:trPr>
          <w:jc w:val="center"/>
        </w:trPr>
        <w:tc>
          <w:tcPr>
            <w:tcW w:w="1668"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40"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3分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7分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r>
    </w:tbl>
    <w:p w:rsidR="007776AC" w:rsidRPr="00B82ED8" w:rsidRDefault="007776AC" w:rsidP="007776AC">
      <w:pPr>
        <w:pStyle w:val="afd"/>
        <w:numPr>
          <w:ilvl w:val="3"/>
          <w:numId w:val="12"/>
        </w:numPr>
        <w:spacing w:before="156" w:after="156"/>
        <w:rPr>
          <w:rFonts w:hAnsi="宋体" w:cs="宋体"/>
          <w:kern w:val="2"/>
        </w:rPr>
      </w:pPr>
      <w:bookmarkStart w:id="300" w:name="_Toc496615868"/>
      <w:bookmarkStart w:id="301" w:name="_Toc496616039"/>
      <w:r w:rsidRPr="00B82ED8">
        <w:rPr>
          <w:rFonts w:hAnsi="宋体" w:cs="宋体"/>
          <w:kern w:val="2"/>
        </w:rPr>
        <w:t>服务</w:t>
      </w:r>
      <w:r w:rsidRPr="00B82ED8">
        <w:rPr>
          <w:rFonts w:hAnsi="宋体" w:cs="宋体" w:hint="eastAsia"/>
          <w:kern w:val="2"/>
        </w:rPr>
        <w:t>质</w:t>
      </w:r>
      <w:r w:rsidRPr="00B82ED8">
        <w:rPr>
          <w:rFonts w:hAnsi="宋体" w:cs="宋体"/>
          <w:kern w:val="2"/>
        </w:rPr>
        <w:t>量跟踪</w:t>
      </w:r>
      <w:bookmarkEnd w:id="300"/>
      <w:bookmarkEnd w:id="301"/>
    </w:p>
    <w:p w:rsidR="00307B03" w:rsidRPr="00B82ED8" w:rsidRDefault="00307B03" w:rsidP="00307B03">
      <w:pPr>
        <w:pStyle w:val="afe"/>
        <w:numPr>
          <w:ilvl w:val="4"/>
          <w:numId w:val="12"/>
        </w:numPr>
        <w:rPr>
          <w:rFonts w:ascii="宋体" w:eastAsia="宋体"/>
        </w:rPr>
      </w:pPr>
      <w:bookmarkStart w:id="302" w:name="_Toc496615869"/>
      <w:bookmarkStart w:id="303" w:name="_Toc496616040"/>
      <w:r w:rsidRPr="00B82ED8">
        <w:rPr>
          <w:rFonts w:ascii="宋体" w:eastAsia="宋体" w:hint="eastAsia"/>
        </w:rPr>
        <w:t>申报单位应在用户车辆维修完毕并交付用户使用后，在法律法规允许的范围内且用户同意的情况下，对用户车辆进行质量跟踪，获取车况信息，对于用户反馈应在</w:t>
      </w:r>
      <w:r w:rsidRPr="00B82ED8">
        <w:rPr>
          <w:rFonts w:ascii="宋体" w:eastAsia="宋体"/>
        </w:rPr>
        <w:t>2个工作日内给出处理意见。</w:t>
      </w:r>
      <w:bookmarkEnd w:id="302"/>
      <w:bookmarkEnd w:id="303"/>
    </w:p>
    <w:p w:rsidR="00307B03" w:rsidRPr="00B82ED8" w:rsidRDefault="00AB7963" w:rsidP="00307B03">
      <w:pPr>
        <w:pStyle w:val="afe"/>
        <w:numPr>
          <w:ilvl w:val="4"/>
          <w:numId w:val="12"/>
        </w:numPr>
        <w:rPr>
          <w:rFonts w:ascii="宋体" w:eastAsia="宋体"/>
        </w:rPr>
      </w:pPr>
      <w:bookmarkStart w:id="304" w:name="_Toc496615870"/>
      <w:bookmarkStart w:id="305" w:name="_Toc496616041"/>
      <w:r w:rsidRPr="00B82ED8">
        <w:rPr>
          <w:rFonts w:ascii="宋体" w:eastAsia="宋体" w:hint="eastAsia"/>
        </w:rPr>
        <w:t>服务</w:t>
      </w:r>
      <w:r w:rsidR="00307B03" w:rsidRPr="00B82ED8">
        <w:rPr>
          <w:rFonts w:ascii="宋体" w:eastAsia="宋体" w:hint="eastAsia"/>
        </w:rPr>
        <w:t>质量跟踪</w:t>
      </w:r>
      <w:r>
        <w:rPr>
          <w:rFonts w:ascii="宋体" w:eastAsia="宋体" w:hint="eastAsia"/>
        </w:rPr>
        <w:t>的</w:t>
      </w:r>
      <w:r w:rsidR="00307B03" w:rsidRPr="00B82ED8">
        <w:rPr>
          <w:rFonts w:ascii="宋体" w:eastAsia="宋体" w:hint="eastAsia"/>
        </w:rPr>
        <w:t>内容可包含但不限于以下内容</w:t>
      </w:r>
      <w:r w:rsidR="00307B03" w:rsidRPr="00B82ED8">
        <w:rPr>
          <w:rFonts w:ascii="宋体" w:eastAsia="宋体"/>
        </w:rPr>
        <w:t>：</w:t>
      </w:r>
      <w:bookmarkEnd w:id="304"/>
      <w:bookmarkEnd w:id="305"/>
    </w:p>
    <w:p w:rsidR="00307B03" w:rsidRPr="00B82ED8" w:rsidRDefault="00307B03" w:rsidP="00307B03">
      <w:pPr>
        <w:pStyle w:val="a8"/>
        <w:numPr>
          <w:ilvl w:val="0"/>
          <w:numId w:val="25"/>
        </w:numPr>
        <w:ind w:left="709" w:firstLineChars="0" w:hanging="289"/>
        <w:rPr>
          <w:rFonts w:eastAsia="宋体" w:hAnsi="宋体"/>
          <w:szCs w:val="21"/>
        </w:rPr>
      </w:pPr>
      <w:r w:rsidRPr="00B82ED8">
        <w:rPr>
          <w:rFonts w:eastAsia="宋体" w:hAnsi="宋体" w:hint="eastAsia"/>
          <w:szCs w:val="21"/>
        </w:rPr>
        <w:t>定期给用户发送用车常识及保养提示信息；</w:t>
      </w:r>
    </w:p>
    <w:p w:rsidR="00307B03" w:rsidRPr="00B82ED8" w:rsidRDefault="00307B03" w:rsidP="00307B03">
      <w:pPr>
        <w:pStyle w:val="a8"/>
        <w:numPr>
          <w:ilvl w:val="0"/>
          <w:numId w:val="25"/>
        </w:numPr>
        <w:ind w:left="709" w:firstLineChars="0" w:hanging="289"/>
        <w:rPr>
          <w:rFonts w:eastAsia="宋体" w:hAnsi="宋体"/>
          <w:szCs w:val="21"/>
        </w:rPr>
      </w:pPr>
      <w:r w:rsidRPr="00B82ED8">
        <w:rPr>
          <w:rFonts w:eastAsia="宋体" w:hAnsi="宋体" w:hint="eastAsia"/>
          <w:szCs w:val="21"/>
        </w:rPr>
        <w:t>车辆维修后，及时电话回访用户满意度；</w:t>
      </w:r>
    </w:p>
    <w:p w:rsidR="00307B03" w:rsidRPr="00B82ED8" w:rsidRDefault="00307B03" w:rsidP="00307B03">
      <w:pPr>
        <w:pStyle w:val="a8"/>
        <w:numPr>
          <w:ilvl w:val="0"/>
          <w:numId w:val="25"/>
        </w:numPr>
        <w:ind w:left="709" w:firstLineChars="0" w:hanging="289"/>
        <w:rPr>
          <w:rFonts w:eastAsia="宋体" w:hAnsi="宋体"/>
          <w:szCs w:val="21"/>
        </w:rPr>
      </w:pPr>
      <w:r w:rsidRPr="00B82ED8">
        <w:rPr>
          <w:rFonts w:eastAsia="宋体" w:hAnsi="宋体" w:hint="eastAsia"/>
          <w:szCs w:val="21"/>
        </w:rPr>
        <w:t>车辆维修后，跟踪车辆相关数据，及时提示用户车辆使用状况。</w:t>
      </w:r>
    </w:p>
    <w:p w:rsidR="00307B03" w:rsidRDefault="00307B03" w:rsidP="00307B03">
      <w:pPr>
        <w:pStyle w:val="afe"/>
        <w:numPr>
          <w:ilvl w:val="4"/>
          <w:numId w:val="12"/>
        </w:numPr>
        <w:rPr>
          <w:rFonts w:ascii="宋体" w:eastAsia="宋体"/>
        </w:rPr>
      </w:pPr>
      <w:bookmarkStart w:id="306" w:name="_Toc496615871"/>
      <w:bookmarkStart w:id="307" w:name="_Toc496616042"/>
      <w:r w:rsidRPr="00B82ED8">
        <w:rPr>
          <w:rFonts w:ascii="宋体" w:eastAsia="宋体" w:hint="eastAsia"/>
        </w:rPr>
        <w:t>对汽</w:t>
      </w:r>
      <w:r w:rsidRPr="00B82ED8">
        <w:rPr>
          <w:rFonts w:ascii="宋体" w:eastAsia="宋体"/>
        </w:rPr>
        <w:t>车</w:t>
      </w:r>
      <w:r w:rsidRPr="00B82ED8">
        <w:rPr>
          <w:rFonts w:ascii="宋体" w:eastAsia="宋体" w:hint="eastAsia"/>
        </w:rPr>
        <w:t>延长</w:t>
      </w:r>
      <w:r w:rsidRPr="00B82ED8">
        <w:rPr>
          <w:rFonts w:ascii="宋体" w:eastAsia="宋体"/>
        </w:rPr>
        <w:t>保修</w:t>
      </w:r>
      <w:r w:rsidRPr="00B82ED8">
        <w:rPr>
          <w:rFonts w:ascii="宋体" w:eastAsia="宋体" w:hint="eastAsia"/>
        </w:rPr>
        <w:t>用户的服务资料及</w:t>
      </w:r>
      <w:r w:rsidRPr="00B82ED8">
        <w:rPr>
          <w:rFonts w:ascii="宋体" w:eastAsia="宋体"/>
        </w:rPr>
        <w:t>相关记录</w:t>
      </w:r>
      <w:r w:rsidRPr="00B82ED8">
        <w:rPr>
          <w:rFonts w:ascii="宋体" w:eastAsia="宋体" w:hint="eastAsia"/>
        </w:rPr>
        <w:t>，至少应保留</w:t>
      </w:r>
      <w:r w:rsidRPr="00B82ED8">
        <w:rPr>
          <w:rFonts w:ascii="宋体" w:eastAsia="宋体"/>
        </w:rPr>
        <w:t>至</w:t>
      </w:r>
      <w:r w:rsidRPr="00B82ED8">
        <w:rPr>
          <w:rFonts w:ascii="宋体" w:eastAsia="宋体" w:hint="eastAsia"/>
        </w:rPr>
        <w:t>与用</w:t>
      </w:r>
      <w:r w:rsidRPr="00B82ED8">
        <w:rPr>
          <w:rFonts w:ascii="宋体" w:eastAsia="宋体"/>
        </w:rPr>
        <w:t>户</w:t>
      </w:r>
      <w:r w:rsidRPr="00B82ED8">
        <w:rPr>
          <w:rFonts w:ascii="宋体" w:eastAsia="宋体" w:hint="eastAsia"/>
        </w:rPr>
        <w:t>的汽</w:t>
      </w:r>
      <w:r w:rsidRPr="00B82ED8">
        <w:rPr>
          <w:rFonts w:ascii="宋体" w:eastAsia="宋体"/>
        </w:rPr>
        <w:t>车延长保修</w:t>
      </w:r>
      <w:r w:rsidRPr="00B82ED8">
        <w:rPr>
          <w:rFonts w:ascii="宋体" w:eastAsia="宋体" w:hint="eastAsia"/>
        </w:rPr>
        <w:t>合同终</w:t>
      </w:r>
      <w:r w:rsidRPr="00B82ED8">
        <w:rPr>
          <w:rFonts w:ascii="宋体" w:eastAsia="宋体"/>
        </w:rPr>
        <w:t>止</w:t>
      </w:r>
      <w:r w:rsidRPr="00B82ED8">
        <w:rPr>
          <w:rFonts w:ascii="宋体" w:eastAsia="宋体" w:hint="eastAsia"/>
        </w:rPr>
        <w:t>后一年（国</w:t>
      </w:r>
      <w:r w:rsidRPr="00B82ED8">
        <w:rPr>
          <w:rFonts w:ascii="宋体" w:eastAsia="宋体"/>
        </w:rPr>
        <w:t>家</w:t>
      </w:r>
      <w:r w:rsidRPr="00B82ED8">
        <w:rPr>
          <w:rFonts w:ascii="宋体" w:eastAsia="宋体" w:hint="eastAsia"/>
        </w:rPr>
        <w:t>另有</w:t>
      </w:r>
      <w:r w:rsidRPr="00B82ED8">
        <w:rPr>
          <w:rFonts w:ascii="宋体" w:eastAsia="宋体"/>
        </w:rPr>
        <w:t>规定的除外</w:t>
      </w:r>
      <w:r w:rsidRPr="00B82ED8">
        <w:rPr>
          <w:rFonts w:ascii="宋体" w:eastAsia="宋体" w:hint="eastAsia"/>
        </w:rPr>
        <w:t>）。</w:t>
      </w:r>
      <w:bookmarkEnd w:id="306"/>
      <w:bookmarkEnd w:id="307"/>
    </w:p>
    <w:p w:rsidR="00307B03" w:rsidRPr="00CA340B" w:rsidRDefault="00307B03" w:rsidP="00307B03">
      <w:pPr>
        <w:pStyle w:val="afe"/>
        <w:numPr>
          <w:ilvl w:val="4"/>
          <w:numId w:val="12"/>
        </w:numPr>
        <w:rPr>
          <w:rFonts w:ascii="宋体" w:eastAsia="宋体"/>
        </w:rPr>
      </w:pPr>
      <w:bookmarkStart w:id="308" w:name="_Toc496615872"/>
      <w:bookmarkStart w:id="309" w:name="_Toc496616043"/>
      <w:r w:rsidRPr="00CA340B">
        <w:rPr>
          <w:rFonts w:ascii="宋体" w:eastAsia="宋体" w:hint="eastAsia"/>
        </w:rPr>
        <w:t>服务质量跟踪</w:t>
      </w:r>
      <w:r w:rsidRPr="00563A6B">
        <w:rPr>
          <w:rFonts w:ascii="宋体" w:eastAsia="宋体" w:hint="eastAsia"/>
        </w:rPr>
        <w:t>评价要素</w:t>
      </w:r>
      <w:r w:rsidRPr="00CA340B">
        <w:rPr>
          <w:rFonts w:ascii="宋体" w:eastAsia="宋体" w:hint="eastAsia"/>
        </w:rPr>
        <w:t>与分数对应</w:t>
      </w:r>
      <w:r w:rsidRPr="00563A6B">
        <w:rPr>
          <w:rFonts w:ascii="宋体" w:eastAsia="宋体" w:hint="eastAsia"/>
        </w:rPr>
        <w:t>见表</w:t>
      </w:r>
      <w:r w:rsidRPr="00CA340B">
        <w:rPr>
          <w:rFonts w:ascii="宋体" w:eastAsia="宋体" w:hint="eastAsia"/>
        </w:rPr>
        <w:t>27。</w:t>
      </w:r>
      <w:bookmarkEnd w:id="308"/>
      <w:bookmarkEnd w:id="309"/>
    </w:p>
    <w:p w:rsidR="007776AC" w:rsidRPr="00B82ED8" w:rsidRDefault="00AB7963" w:rsidP="007776AC">
      <w:pPr>
        <w:widowControl/>
        <w:spacing w:beforeLines="50" w:before="156" w:afterLines="50" w:after="156" w:line="360" w:lineRule="auto"/>
        <w:jc w:val="center"/>
        <w:rPr>
          <w:rFonts w:ascii="黑体" w:eastAsia="黑体" w:hAnsi="黑体" w:cs="宋体"/>
          <w:color w:val="000000"/>
          <w:szCs w:val="21"/>
        </w:rPr>
      </w:pPr>
      <w:r w:rsidRPr="00AB7963">
        <w:rPr>
          <w:rFonts w:ascii="黑体" w:eastAsia="黑体" w:hAnsi="黑体" w:cs="宋体" w:hint="eastAsia"/>
          <w:color w:val="000000"/>
          <w:szCs w:val="21"/>
        </w:rPr>
        <w:t>表</w:t>
      </w:r>
      <w:r w:rsidRPr="00AB7963">
        <w:rPr>
          <w:rFonts w:ascii="黑体" w:eastAsia="黑体" w:hAnsi="黑体" w:cs="宋体"/>
          <w:color w:val="000000"/>
          <w:szCs w:val="21"/>
        </w:rPr>
        <w:t>27</w:t>
      </w:r>
      <w:r w:rsidRPr="00AB7963">
        <w:rPr>
          <w:rFonts w:ascii="黑体" w:eastAsia="黑体" w:hAnsi="黑体" w:cs="宋体" w:hint="eastAsia"/>
          <w:color w:val="000000"/>
          <w:szCs w:val="21"/>
        </w:rPr>
        <w:t xml:space="preserve"> 服务</w:t>
      </w:r>
      <w:r w:rsidR="007776AC">
        <w:rPr>
          <w:rFonts w:ascii="黑体" w:eastAsia="黑体" w:hAnsi="黑体" w:cs="宋体" w:hint="eastAsia"/>
          <w:color w:val="000000"/>
          <w:szCs w:val="21"/>
        </w:rPr>
        <w:t>质量跟踪</w:t>
      </w:r>
      <w:r w:rsidR="007776AC" w:rsidRPr="00563A6B">
        <w:rPr>
          <w:rFonts w:ascii="黑体" w:eastAsia="黑体" w:hAnsi="黑体" w:cs="宋体" w:hint="eastAsia"/>
          <w:color w:val="000000"/>
          <w:szCs w:val="21"/>
        </w:rPr>
        <w:t>评价要素</w:t>
      </w:r>
      <w:r w:rsidR="007776AC">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18" w:type="dxa"/>
            <w:gridSpan w:val="4"/>
          </w:tcPr>
          <w:p w:rsidR="007776AC" w:rsidRPr="00B82ED8" w:rsidRDefault="007776AC" w:rsidP="00730C76">
            <w:pPr>
              <w:widowControl/>
              <w:autoSpaceDE w:val="0"/>
              <w:autoSpaceDN w:val="0"/>
              <w:ind w:firstLineChars="200" w:firstLine="402"/>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交付用户后的质量、服务跟踪</w:t>
            </w:r>
          </w:p>
        </w:tc>
        <w:tc>
          <w:tcPr>
            <w:tcW w:w="6818" w:type="dxa"/>
            <w:gridSpan w:val="4"/>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建立企业有关质量服务跟踪制度、相应记录等质量、服务跟踪机制</w:t>
            </w:r>
          </w:p>
        </w:tc>
      </w:tr>
      <w:tr w:rsidR="007776AC" w:rsidRPr="00563A6B" w:rsidTr="00730C76">
        <w:trPr>
          <w:trHeight w:val="90"/>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6818" w:type="dxa"/>
            <w:gridSpan w:val="4"/>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5—10分</w:t>
            </w:r>
          </w:p>
        </w:tc>
      </w:tr>
      <w:tr w:rsidR="007776AC" w:rsidRPr="00563A6B" w:rsidTr="00730C76">
        <w:trPr>
          <w:trHeight w:val="431"/>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跟踪内容要求</w:t>
            </w:r>
          </w:p>
        </w:tc>
        <w:tc>
          <w:tcPr>
            <w:tcW w:w="3408" w:type="dxa"/>
            <w:gridSpan w:val="2"/>
            <w:vAlign w:val="center"/>
          </w:tcPr>
          <w:p w:rsidR="007776AC" w:rsidRPr="00563A6B" w:rsidRDefault="007776AC" w:rsidP="00730C76">
            <w:pPr>
              <w:widowControl/>
              <w:spacing w:beforeLines="50" w:before="156" w:afterLines="50" w:after="156" w:line="0" w:lineRule="atLeast"/>
              <w:rPr>
                <w:rFonts w:ascii="宋体" w:hAnsi="宋体" w:cs="宋体"/>
                <w:color w:val="000000"/>
                <w:szCs w:val="21"/>
              </w:rPr>
            </w:pPr>
            <w:r w:rsidRPr="00563A6B">
              <w:rPr>
                <w:rFonts w:ascii="宋体" w:hAnsi="宋体" w:cs="宋体" w:hint="eastAsia"/>
                <w:color w:val="000000"/>
                <w:szCs w:val="21"/>
              </w:rPr>
              <w:t>定期发送用车常识及保养提示信息；车辆维修后及时回访用户；依据跟踪车辆信息提示用户车辆实时状况。（检查记录情况及客户抽查）</w:t>
            </w:r>
          </w:p>
        </w:tc>
        <w:tc>
          <w:tcPr>
            <w:tcW w:w="3410" w:type="dxa"/>
            <w:gridSpan w:val="2"/>
            <w:vAlign w:val="center"/>
          </w:tcPr>
          <w:p w:rsidR="007776AC" w:rsidRPr="00B82ED8" w:rsidRDefault="007776AC"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除前述内容外，每增加一类服务内容，加5分</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3408"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3410"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+5分/增加一类（最高20分）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lastRenderedPageBreak/>
              <w:t>客户满意率</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80%</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85%</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95%</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100%</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20分</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相关记录和资料</w:t>
            </w:r>
          </w:p>
        </w:tc>
        <w:tc>
          <w:tcPr>
            <w:tcW w:w="3408"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保持记录资料的规范、连续、完整，并保存期限符合本规范要求</w:t>
            </w:r>
          </w:p>
        </w:tc>
        <w:tc>
          <w:tcPr>
            <w:tcW w:w="3410"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满足前述情况，并按国家标准化档案管理规定执行，并经培训的专门档案管理人员</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3408"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3410"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 xml:space="preserve">10—15分 </w:t>
            </w:r>
          </w:p>
        </w:tc>
      </w:tr>
    </w:tbl>
    <w:p w:rsidR="007776AC" w:rsidRPr="00B82ED8" w:rsidRDefault="007776AC" w:rsidP="007776AC">
      <w:pPr>
        <w:pStyle w:val="afd"/>
        <w:numPr>
          <w:ilvl w:val="2"/>
          <w:numId w:val="12"/>
        </w:numPr>
        <w:spacing w:before="156" w:after="156"/>
        <w:rPr>
          <w:rFonts w:hAnsi="宋体" w:cs="宋体"/>
          <w:kern w:val="2"/>
        </w:rPr>
      </w:pPr>
      <w:bookmarkStart w:id="310" w:name="_Toc484679420"/>
      <w:bookmarkStart w:id="311" w:name="_Toc484683164"/>
      <w:bookmarkStart w:id="312" w:name="_Toc484683220"/>
      <w:bookmarkStart w:id="313" w:name="_Toc496615873"/>
      <w:bookmarkStart w:id="314" w:name="_Toc496616044"/>
      <w:r w:rsidRPr="00B82ED8">
        <w:rPr>
          <w:rFonts w:hAnsi="宋体" w:cs="宋体" w:hint="eastAsia"/>
          <w:kern w:val="2"/>
        </w:rPr>
        <w:t>风险管控</w:t>
      </w:r>
      <w:bookmarkEnd w:id="310"/>
      <w:bookmarkEnd w:id="311"/>
      <w:bookmarkEnd w:id="312"/>
      <w:r w:rsidRPr="00B82ED8">
        <w:rPr>
          <w:rFonts w:hAnsi="宋体" w:cs="宋体" w:hint="eastAsia"/>
          <w:kern w:val="2"/>
        </w:rPr>
        <w:t>（</w:t>
      </w:r>
      <w:r>
        <w:rPr>
          <w:rFonts w:hAnsi="宋体" w:cs="宋体"/>
          <w:kern w:val="2"/>
        </w:rPr>
        <w:t>40</w:t>
      </w:r>
      <w:r w:rsidRPr="00B82ED8">
        <w:rPr>
          <w:rFonts w:hAnsi="宋体" w:cs="宋体" w:hint="eastAsia"/>
          <w:kern w:val="2"/>
        </w:rPr>
        <w:t>—120分）</w:t>
      </w:r>
      <w:bookmarkEnd w:id="313"/>
      <w:bookmarkEnd w:id="314"/>
    </w:p>
    <w:p w:rsidR="007776AC" w:rsidRPr="00B82ED8" w:rsidRDefault="007776AC" w:rsidP="007776AC">
      <w:pPr>
        <w:pStyle w:val="afe"/>
        <w:numPr>
          <w:ilvl w:val="3"/>
          <w:numId w:val="12"/>
        </w:numPr>
        <w:rPr>
          <w:rFonts w:ascii="宋体" w:eastAsia="宋体"/>
        </w:rPr>
      </w:pPr>
      <w:bookmarkStart w:id="315" w:name="_Toc496615874"/>
      <w:bookmarkStart w:id="316" w:name="_Toc496616045"/>
      <w:r w:rsidRPr="00B82ED8">
        <w:rPr>
          <w:rFonts w:ascii="宋体" w:eastAsia="宋体" w:hint="eastAsia"/>
        </w:rPr>
        <w:t>申报单位</w:t>
      </w:r>
      <w:r>
        <w:rPr>
          <w:rFonts w:ascii="宋体" w:eastAsia="宋体" w:hint="eastAsia"/>
        </w:rPr>
        <w:t>应</w:t>
      </w:r>
      <w:r w:rsidRPr="00B82ED8">
        <w:rPr>
          <w:rFonts w:ascii="宋体" w:eastAsia="宋体" w:hint="eastAsia"/>
        </w:rPr>
        <w:t>对以下三种情况的</w:t>
      </w:r>
      <w:r w:rsidRPr="00B82ED8">
        <w:rPr>
          <w:rFonts w:ascii="宋体" w:eastAsia="宋体"/>
        </w:rPr>
        <w:t>业务进行风险管控</w:t>
      </w:r>
      <w:r w:rsidRPr="00B82ED8">
        <w:rPr>
          <w:rFonts w:ascii="宋体" w:eastAsia="宋体" w:hint="eastAsia"/>
        </w:rPr>
        <w:t>：</w:t>
      </w:r>
      <w:bookmarkEnd w:id="315"/>
      <w:bookmarkEnd w:id="316"/>
    </w:p>
    <w:p w:rsidR="007776AC" w:rsidRPr="00B82ED8" w:rsidRDefault="007776AC" w:rsidP="007776AC">
      <w:pPr>
        <w:pStyle w:val="a8"/>
        <w:numPr>
          <w:ilvl w:val="0"/>
          <w:numId w:val="26"/>
        </w:numPr>
        <w:ind w:left="709" w:firstLineChars="0" w:hanging="289"/>
        <w:rPr>
          <w:rFonts w:eastAsia="宋体" w:hAnsi="宋体"/>
          <w:szCs w:val="21"/>
        </w:rPr>
      </w:pPr>
      <w:r w:rsidRPr="00B82ED8">
        <w:rPr>
          <w:rFonts w:eastAsia="宋体" w:hAnsi="宋体"/>
          <w:szCs w:val="21"/>
        </w:rPr>
        <w:t>汽车延长保修合同的期限超过12个月</w:t>
      </w:r>
      <w:r w:rsidRPr="00B82ED8">
        <w:rPr>
          <w:rFonts w:eastAsia="宋体" w:hAnsi="宋体" w:hint="eastAsia"/>
          <w:szCs w:val="21"/>
        </w:rPr>
        <w:t>；</w:t>
      </w:r>
    </w:p>
    <w:p w:rsidR="007776AC" w:rsidRPr="00B82ED8" w:rsidRDefault="007776AC" w:rsidP="007776AC">
      <w:pPr>
        <w:pStyle w:val="a8"/>
        <w:numPr>
          <w:ilvl w:val="0"/>
          <w:numId w:val="26"/>
        </w:numPr>
        <w:ind w:left="709" w:firstLineChars="0" w:hanging="289"/>
        <w:rPr>
          <w:rFonts w:eastAsia="宋体" w:hAnsi="宋体"/>
          <w:szCs w:val="21"/>
        </w:rPr>
      </w:pPr>
      <w:r w:rsidRPr="00B82ED8">
        <w:rPr>
          <w:rFonts w:eastAsia="宋体" w:hAnsi="宋体"/>
          <w:szCs w:val="21"/>
        </w:rPr>
        <w:t>汽车延长保修合同签订时，距离承担维修责任期限的开始时间在12个月以上</w:t>
      </w:r>
      <w:r w:rsidRPr="00B82ED8">
        <w:rPr>
          <w:rFonts w:eastAsia="宋体" w:hAnsi="宋体" w:hint="eastAsia"/>
          <w:szCs w:val="21"/>
        </w:rPr>
        <w:t>；</w:t>
      </w:r>
    </w:p>
    <w:p w:rsidR="007776AC" w:rsidRPr="00B82ED8" w:rsidRDefault="007776AC" w:rsidP="007776AC">
      <w:pPr>
        <w:pStyle w:val="a8"/>
        <w:numPr>
          <w:ilvl w:val="0"/>
          <w:numId w:val="26"/>
        </w:numPr>
        <w:ind w:left="709" w:firstLineChars="0" w:hanging="289"/>
        <w:rPr>
          <w:rFonts w:eastAsia="宋体" w:hAnsi="宋体"/>
          <w:szCs w:val="21"/>
        </w:rPr>
      </w:pPr>
      <w:r w:rsidRPr="00B82ED8">
        <w:rPr>
          <w:rFonts w:eastAsia="宋体" w:hAnsi="宋体"/>
          <w:szCs w:val="21"/>
        </w:rPr>
        <w:t>汽车延长保修合同签订时，距离合同对应车辆的由制造厂商提供的质量保证期结束日在12个月以上</w:t>
      </w:r>
      <w:r w:rsidRPr="00B82ED8">
        <w:rPr>
          <w:rFonts w:eastAsia="宋体" w:hAnsi="宋体" w:hint="eastAsia"/>
          <w:szCs w:val="21"/>
        </w:rPr>
        <w:t>。</w:t>
      </w:r>
    </w:p>
    <w:p w:rsidR="007776AC" w:rsidRPr="00B82ED8" w:rsidRDefault="007776AC" w:rsidP="007776AC">
      <w:pPr>
        <w:pStyle w:val="afe"/>
        <w:numPr>
          <w:ilvl w:val="3"/>
          <w:numId w:val="12"/>
        </w:numPr>
        <w:rPr>
          <w:rFonts w:ascii="宋体" w:eastAsia="宋体"/>
        </w:rPr>
      </w:pPr>
      <w:bookmarkStart w:id="317" w:name="_Toc496615875"/>
      <w:bookmarkStart w:id="318" w:name="_Toc496616046"/>
      <w:r w:rsidRPr="00B82ED8">
        <w:rPr>
          <w:rFonts w:ascii="宋体" w:eastAsia="宋体" w:hint="eastAsia"/>
        </w:rPr>
        <w:t>符合</w:t>
      </w:r>
      <w:r w:rsidR="00AB7963">
        <w:rPr>
          <w:rFonts w:ascii="宋体" w:eastAsia="宋体" w:hint="eastAsia"/>
        </w:rPr>
        <w:t>上</w:t>
      </w:r>
      <w:r w:rsidR="00AB7963">
        <w:rPr>
          <w:rFonts w:ascii="宋体" w:eastAsia="宋体"/>
        </w:rPr>
        <w:t>述</w:t>
      </w:r>
      <w:r w:rsidRPr="00B82ED8">
        <w:rPr>
          <w:rFonts w:ascii="宋体" w:eastAsia="宋体" w:hint="eastAsia"/>
        </w:rPr>
        <w:t>三种情况之一的，申报单位应采取并披露下面至少一种措施进行风险管理，保护消费者权益：</w:t>
      </w:r>
      <w:bookmarkEnd w:id="317"/>
      <w:bookmarkEnd w:id="318"/>
    </w:p>
    <w:p w:rsidR="007776AC" w:rsidRPr="00B82ED8" w:rsidRDefault="007776AC" w:rsidP="007776AC">
      <w:pPr>
        <w:pStyle w:val="a8"/>
        <w:numPr>
          <w:ilvl w:val="0"/>
          <w:numId w:val="27"/>
        </w:numPr>
        <w:ind w:left="709" w:firstLineChars="0" w:hanging="289"/>
        <w:rPr>
          <w:rFonts w:eastAsia="宋体" w:hAnsi="宋体"/>
          <w:szCs w:val="21"/>
        </w:rPr>
      </w:pPr>
      <w:r w:rsidRPr="00B82ED8">
        <w:rPr>
          <w:rFonts w:eastAsia="宋体" w:hAnsi="宋体" w:hint="eastAsia"/>
          <w:szCs w:val="21"/>
        </w:rPr>
        <w:t>由</w:t>
      </w:r>
      <w:r w:rsidRPr="00B82ED8">
        <w:rPr>
          <w:rFonts w:eastAsia="宋体" w:hAnsi="宋体"/>
          <w:szCs w:val="21"/>
        </w:rPr>
        <w:t>保险公司作为汽车延长保修服务提供商</w:t>
      </w:r>
      <w:r w:rsidRPr="00B82ED8">
        <w:rPr>
          <w:rFonts w:eastAsia="宋体" w:hAnsi="宋体" w:hint="eastAsia"/>
          <w:szCs w:val="21"/>
        </w:rPr>
        <w:t>与</w:t>
      </w:r>
      <w:r w:rsidRPr="00B82ED8">
        <w:rPr>
          <w:rFonts w:eastAsia="宋体" w:hAnsi="宋体"/>
          <w:szCs w:val="21"/>
        </w:rPr>
        <w:t>用户</w:t>
      </w:r>
      <w:r w:rsidRPr="00B82ED8">
        <w:rPr>
          <w:rFonts w:eastAsia="宋体" w:hAnsi="宋体" w:hint="eastAsia"/>
          <w:szCs w:val="21"/>
        </w:rPr>
        <w:t>签订</w:t>
      </w:r>
      <w:r w:rsidRPr="00B82ED8">
        <w:rPr>
          <w:rFonts w:eastAsia="宋体" w:hAnsi="宋体"/>
          <w:szCs w:val="21"/>
        </w:rPr>
        <w:t>汽车延长保修责任的保险合同</w:t>
      </w:r>
      <w:r w:rsidRPr="00B82ED8">
        <w:rPr>
          <w:rFonts w:eastAsia="宋体" w:hAnsi="宋体" w:hint="eastAsia"/>
          <w:szCs w:val="21"/>
        </w:rPr>
        <w:t>，</w:t>
      </w:r>
      <w:r w:rsidRPr="00B82ED8">
        <w:rPr>
          <w:rFonts w:eastAsia="宋体" w:hAnsi="宋体"/>
          <w:szCs w:val="21"/>
        </w:rPr>
        <w:t>该保险公司应为在中国境内经保险监督管理机构批准设立，并依法登记注册的商业保险公司</w:t>
      </w:r>
      <w:r w:rsidRPr="00B82ED8">
        <w:rPr>
          <w:rFonts w:eastAsia="宋体" w:hAnsi="宋体" w:hint="eastAsia"/>
          <w:szCs w:val="21"/>
        </w:rPr>
        <w:t>；</w:t>
      </w:r>
    </w:p>
    <w:p w:rsidR="007776AC" w:rsidRPr="00B82ED8" w:rsidRDefault="007776AC" w:rsidP="007776AC">
      <w:pPr>
        <w:pStyle w:val="a8"/>
        <w:numPr>
          <w:ilvl w:val="0"/>
          <w:numId w:val="27"/>
        </w:numPr>
        <w:ind w:left="709" w:firstLineChars="0" w:hanging="289"/>
        <w:rPr>
          <w:rFonts w:eastAsia="宋体" w:hAnsi="宋体"/>
          <w:szCs w:val="21"/>
        </w:rPr>
      </w:pPr>
      <w:r w:rsidRPr="00B82ED8">
        <w:rPr>
          <w:rFonts w:eastAsia="宋体" w:hAnsi="宋体" w:hint="eastAsia"/>
          <w:szCs w:val="21"/>
        </w:rPr>
        <w:t>由</w:t>
      </w:r>
      <w:r w:rsidRPr="00B82ED8">
        <w:rPr>
          <w:rFonts w:eastAsia="宋体" w:hAnsi="宋体"/>
          <w:szCs w:val="21"/>
        </w:rPr>
        <w:t>汽车制造商</w:t>
      </w:r>
      <w:r w:rsidRPr="00B82ED8">
        <w:rPr>
          <w:rFonts w:eastAsia="宋体" w:hAnsi="宋体" w:hint="eastAsia"/>
          <w:szCs w:val="21"/>
        </w:rPr>
        <w:t>或总经销商</w:t>
      </w:r>
      <w:r w:rsidRPr="00B82ED8">
        <w:rPr>
          <w:rFonts w:eastAsia="宋体" w:hAnsi="宋体"/>
          <w:szCs w:val="21"/>
        </w:rPr>
        <w:t>作为汽车延长保修服务提供商</w:t>
      </w:r>
      <w:r w:rsidRPr="00B82ED8">
        <w:rPr>
          <w:rFonts w:eastAsia="宋体" w:hAnsi="宋体" w:hint="eastAsia"/>
          <w:szCs w:val="21"/>
        </w:rPr>
        <w:t>与</w:t>
      </w:r>
      <w:r w:rsidRPr="00B82ED8">
        <w:rPr>
          <w:rFonts w:eastAsia="宋体" w:hAnsi="宋体"/>
          <w:szCs w:val="21"/>
        </w:rPr>
        <w:t>用户签</w:t>
      </w:r>
      <w:r w:rsidRPr="00B82ED8">
        <w:rPr>
          <w:rFonts w:eastAsia="宋体" w:hAnsi="宋体" w:hint="eastAsia"/>
          <w:szCs w:val="21"/>
        </w:rPr>
        <w:t>订</w:t>
      </w:r>
      <w:r w:rsidRPr="00B82ED8">
        <w:rPr>
          <w:rFonts w:eastAsia="宋体" w:hAnsi="宋体"/>
          <w:szCs w:val="21"/>
        </w:rPr>
        <w:t>汽车延长保修合同</w:t>
      </w:r>
      <w:r w:rsidRPr="00B82ED8">
        <w:rPr>
          <w:rFonts w:eastAsia="宋体" w:hAnsi="宋体" w:hint="eastAsia"/>
          <w:szCs w:val="21"/>
        </w:rPr>
        <w:t>；</w:t>
      </w:r>
    </w:p>
    <w:p w:rsidR="007776AC" w:rsidRPr="00B82ED8" w:rsidRDefault="007776AC" w:rsidP="007776AC">
      <w:pPr>
        <w:pStyle w:val="a8"/>
        <w:numPr>
          <w:ilvl w:val="0"/>
          <w:numId w:val="27"/>
        </w:numPr>
        <w:ind w:left="709" w:firstLineChars="0" w:hanging="289"/>
        <w:rPr>
          <w:rFonts w:eastAsia="宋体" w:hAnsi="宋体"/>
          <w:szCs w:val="21"/>
        </w:rPr>
      </w:pPr>
      <w:r w:rsidRPr="00B82ED8">
        <w:rPr>
          <w:rFonts w:eastAsia="宋体" w:hAnsi="宋体"/>
          <w:szCs w:val="21"/>
        </w:rPr>
        <w:t>汽车延长保修服务提供商针对与用户签订的汽车延长保修合同</w:t>
      </w:r>
      <w:r w:rsidRPr="00B82ED8">
        <w:rPr>
          <w:rFonts w:eastAsia="宋体" w:hAnsi="宋体" w:hint="eastAsia"/>
          <w:szCs w:val="21"/>
        </w:rPr>
        <w:t>，</w:t>
      </w:r>
      <w:r w:rsidRPr="00B82ED8">
        <w:rPr>
          <w:rFonts w:eastAsia="宋体" w:hAnsi="宋体"/>
          <w:szCs w:val="21"/>
        </w:rPr>
        <w:t>再与保险公司签订保险合同</w:t>
      </w:r>
      <w:r w:rsidRPr="00B82ED8">
        <w:rPr>
          <w:rFonts w:eastAsia="宋体" w:hAnsi="宋体" w:hint="eastAsia"/>
          <w:szCs w:val="21"/>
        </w:rPr>
        <w:t>，且</w:t>
      </w:r>
      <w:r w:rsidRPr="00B82ED8">
        <w:rPr>
          <w:rFonts w:eastAsia="宋体" w:hAnsi="宋体"/>
          <w:szCs w:val="21"/>
        </w:rPr>
        <w:t>保险合同中约定的保险责任完全覆盖汽车延长保修合同的维修责任，确保转移长</w:t>
      </w:r>
      <w:r w:rsidRPr="00B82ED8">
        <w:rPr>
          <w:rFonts w:eastAsia="宋体" w:hAnsi="宋体" w:hint="eastAsia"/>
          <w:szCs w:val="21"/>
        </w:rPr>
        <w:t>尾</w:t>
      </w:r>
      <w:r w:rsidRPr="00B82ED8">
        <w:rPr>
          <w:rFonts w:eastAsia="宋体" w:hAnsi="宋体"/>
          <w:szCs w:val="21"/>
        </w:rPr>
        <w:t>业务的维修财务风险（二手车延长保修服务提供商以与保险公司协议内容所述维修责任为准）</w:t>
      </w:r>
      <w:r w:rsidRPr="00B82ED8">
        <w:rPr>
          <w:rFonts w:eastAsia="宋体" w:hAnsi="宋体" w:hint="eastAsia"/>
          <w:szCs w:val="21"/>
        </w:rPr>
        <w:t>，同</w:t>
      </w:r>
      <w:r w:rsidRPr="00B82ED8">
        <w:rPr>
          <w:rFonts w:eastAsia="宋体" w:hAnsi="宋体"/>
          <w:szCs w:val="21"/>
        </w:rPr>
        <w:t>时，汽车延长保修服务提供商应向保险公司缴纳足额的保费</w:t>
      </w:r>
      <w:r w:rsidRPr="00B82ED8">
        <w:rPr>
          <w:rFonts w:eastAsia="宋体" w:hAnsi="宋体" w:hint="eastAsia"/>
          <w:szCs w:val="21"/>
        </w:rPr>
        <w:t>；根据投保范围、额度等具体情况，确定该项要素得分。</w:t>
      </w:r>
    </w:p>
    <w:p w:rsidR="007776AC" w:rsidRDefault="007776AC" w:rsidP="007776AC">
      <w:pPr>
        <w:pStyle w:val="a8"/>
        <w:numPr>
          <w:ilvl w:val="0"/>
          <w:numId w:val="27"/>
        </w:numPr>
        <w:ind w:left="709" w:firstLineChars="0" w:hanging="289"/>
        <w:rPr>
          <w:rFonts w:eastAsia="宋体" w:hAnsi="宋体"/>
          <w:szCs w:val="21"/>
        </w:rPr>
      </w:pPr>
      <w:r w:rsidRPr="00B82ED8">
        <w:rPr>
          <w:rFonts w:eastAsia="宋体" w:hAnsi="宋体"/>
          <w:szCs w:val="21"/>
        </w:rPr>
        <w:t>汽车延长保修服务提供商提供由精算师设计的延</w:t>
      </w:r>
      <w:r w:rsidRPr="00B82ED8">
        <w:rPr>
          <w:rFonts w:eastAsia="宋体" w:hAnsi="宋体" w:hint="eastAsia"/>
          <w:szCs w:val="21"/>
        </w:rPr>
        <w:t>长</w:t>
      </w:r>
      <w:r w:rsidRPr="00B82ED8">
        <w:rPr>
          <w:rFonts w:eastAsia="宋体" w:hAnsi="宋体"/>
          <w:szCs w:val="21"/>
        </w:rPr>
        <w:t>保</w:t>
      </w:r>
      <w:r w:rsidRPr="00B82ED8">
        <w:rPr>
          <w:rFonts w:eastAsia="宋体" w:hAnsi="宋体" w:hint="eastAsia"/>
          <w:szCs w:val="21"/>
        </w:rPr>
        <w:t>修</w:t>
      </w:r>
      <w:r w:rsidRPr="00B82ED8">
        <w:rPr>
          <w:rFonts w:eastAsia="宋体" w:hAnsi="宋体"/>
          <w:szCs w:val="21"/>
        </w:rPr>
        <w:t>服务产品，并在每财务年结束后聘请具有证券资格的会计师事务所就上一年度的财务状况进行年度审计，并且出具审计报告。审计报告应显示责任人具有稳定的财务状况、合理的未分配利润和足额的账面现金，以确保有能力履行远期责任。</w:t>
      </w:r>
    </w:p>
    <w:p w:rsidR="007776AC" w:rsidRPr="00CA340B" w:rsidRDefault="007776AC" w:rsidP="007776AC">
      <w:pPr>
        <w:pStyle w:val="afe"/>
        <w:numPr>
          <w:ilvl w:val="3"/>
          <w:numId w:val="12"/>
        </w:numPr>
        <w:rPr>
          <w:rFonts w:ascii="宋体" w:eastAsia="宋体"/>
        </w:rPr>
      </w:pPr>
      <w:bookmarkStart w:id="319" w:name="_Toc496615876"/>
      <w:bookmarkStart w:id="320" w:name="_Toc496616047"/>
      <w:r w:rsidRPr="00CA340B">
        <w:rPr>
          <w:rFonts w:ascii="宋体" w:eastAsia="宋体" w:hint="eastAsia"/>
        </w:rPr>
        <w:t>风险管控评价要素与分数对应</w:t>
      </w:r>
      <w:r w:rsidRPr="00563A6B">
        <w:rPr>
          <w:rFonts w:ascii="宋体" w:eastAsia="宋体" w:hint="eastAsia"/>
        </w:rPr>
        <w:t>见表</w:t>
      </w:r>
      <w:r w:rsidRPr="00CA340B">
        <w:rPr>
          <w:rFonts w:ascii="宋体" w:eastAsia="宋体" w:hint="eastAsia"/>
        </w:rPr>
        <w:t>2</w:t>
      </w:r>
      <w:r>
        <w:rPr>
          <w:rFonts w:ascii="宋体" w:eastAsia="宋体"/>
        </w:rPr>
        <w:t>8</w:t>
      </w:r>
      <w:r w:rsidRPr="00CA340B">
        <w:rPr>
          <w:rFonts w:ascii="宋体" w:eastAsia="宋体" w:hint="eastAsia"/>
        </w:rPr>
        <w:t>。</w:t>
      </w:r>
      <w:bookmarkEnd w:id="319"/>
      <w:bookmarkEnd w:id="320"/>
    </w:p>
    <w:p w:rsidR="007776AC" w:rsidRPr="00B82ED8"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28</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风险管控</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04"/>
        <w:gridCol w:w="1705"/>
        <w:gridCol w:w="1704"/>
        <w:gridCol w:w="1706"/>
      </w:tblGrid>
      <w:tr w:rsidR="007776AC" w:rsidRPr="00563A6B" w:rsidTr="00730C76">
        <w:trPr>
          <w:jc w:val="center"/>
        </w:trPr>
        <w:tc>
          <w:tcPr>
            <w:tcW w:w="1703"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19" w:type="dxa"/>
            <w:gridSpan w:val="4"/>
          </w:tcPr>
          <w:p w:rsidR="007776AC" w:rsidRPr="00B82ED8" w:rsidRDefault="007776AC" w:rsidP="00730C76">
            <w:pPr>
              <w:widowControl/>
              <w:autoSpaceDE w:val="0"/>
              <w:autoSpaceDN w:val="0"/>
              <w:ind w:firstLineChars="200" w:firstLine="402"/>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jc w:val="center"/>
        </w:trPr>
        <w:tc>
          <w:tcPr>
            <w:tcW w:w="1703" w:type="dxa"/>
            <w:vMerge w:val="restart"/>
            <w:vAlign w:val="center"/>
          </w:tcPr>
          <w:p w:rsidR="007776AC" w:rsidRPr="00B82ED8" w:rsidRDefault="00AB7963" w:rsidP="00730C76">
            <w:pPr>
              <w:widowControl/>
              <w:autoSpaceDE w:val="0"/>
              <w:autoSpaceDN w:val="0"/>
              <w:jc w:val="center"/>
              <w:rPr>
                <w:rFonts w:ascii="宋体" w:hAnsi="宋体" w:cs="宋体"/>
                <w:color w:val="000000"/>
                <w:szCs w:val="21"/>
              </w:rPr>
            </w:pPr>
            <w:r>
              <w:rPr>
                <w:rFonts w:ascii="宋体" w:hAnsi="宋体" w:cs="宋体" w:hint="eastAsia"/>
                <w:color w:val="000000"/>
                <w:szCs w:val="21"/>
              </w:rPr>
              <w:t>风险</w:t>
            </w:r>
            <w:r w:rsidR="007776AC" w:rsidRPr="00B82ED8">
              <w:rPr>
                <w:rFonts w:ascii="宋体" w:hAnsi="宋体" w:cs="宋体" w:hint="eastAsia"/>
                <w:color w:val="000000"/>
                <w:szCs w:val="21"/>
              </w:rPr>
              <w:t>防范机制建立</w:t>
            </w:r>
          </w:p>
        </w:tc>
        <w:tc>
          <w:tcPr>
            <w:tcW w:w="3409" w:type="dxa"/>
            <w:gridSpan w:val="2"/>
            <w:vAlign w:val="center"/>
          </w:tcPr>
          <w:p w:rsidR="007776AC" w:rsidRPr="00B82ED8" w:rsidRDefault="007776AC" w:rsidP="00730C76">
            <w:pPr>
              <w:widowControl/>
              <w:autoSpaceDE w:val="0"/>
              <w:autoSpaceDN w:val="0"/>
              <w:rPr>
                <w:rFonts w:ascii="宋体" w:hAnsi="宋体" w:cs="宋体"/>
                <w:color w:val="000000"/>
                <w:szCs w:val="21"/>
              </w:rPr>
            </w:pPr>
            <w:r w:rsidRPr="00563A6B">
              <w:rPr>
                <w:rFonts w:ascii="宋体" w:hAnsi="宋体" w:cs="宋体" w:hint="eastAsia"/>
                <w:color w:val="000000"/>
                <w:szCs w:val="21"/>
              </w:rPr>
              <w:t>针对</w:t>
            </w:r>
            <w:r w:rsidR="00AB7963">
              <w:rPr>
                <w:rFonts w:ascii="宋体" w:hAnsi="宋体" w:cs="宋体" w:hint="eastAsia"/>
                <w:color w:val="000000"/>
                <w:szCs w:val="21"/>
              </w:rPr>
              <w:t>8.5</w:t>
            </w:r>
            <w:r w:rsidR="00AB7963">
              <w:rPr>
                <w:rFonts w:ascii="宋体" w:hAnsi="宋体" w:cs="宋体"/>
                <w:color w:val="000000"/>
                <w:szCs w:val="21"/>
              </w:rPr>
              <w:t>.</w:t>
            </w:r>
            <w:r w:rsidR="00AB7963" w:rsidRPr="00B82ED8">
              <w:rPr>
                <w:rFonts w:ascii="宋体" w:hAnsi="宋体" w:cs="宋体" w:hint="eastAsia"/>
                <w:color w:val="000000"/>
                <w:szCs w:val="21"/>
              </w:rPr>
              <w:t>1中</w:t>
            </w:r>
            <w:r w:rsidRPr="00563A6B">
              <w:rPr>
                <w:rFonts w:ascii="宋体" w:hAnsi="宋体" w:cs="宋体" w:hint="eastAsia"/>
                <w:color w:val="000000"/>
                <w:szCs w:val="21"/>
              </w:rPr>
              <w:t>三种情形分别建立成熟的风险方案及措施</w:t>
            </w:r>
          </w:p>
        </w:tc>
        <w:tc>
          <w:tcPr>
            <w:tcW w:w="3410" w:type="dxa"/>
            <w:gridSpan w:val="2"/>
            <w:vAlign w:val="center"/>
          </w:tcPr>
          <w:p w:rsidR="007776AC" w:rsidRPr="00563A6B" w:rsidRDefault="007776AC" w:rsidP="00730C76">
            <w:pPr>
              <w:widowControl/>
              <w:autoSpaceDE w:val="0"/>
              <w:autoSpaceDN w:val="0"/>
              <w:rPr>
                <w:rFonts w:ascii="宋体" w:hAnsi="宋体" w:cs="宋体"/>
                <w:color w:val="000000"/>
                <w:szCs w:val="21"/>
              </w:rPr>
            </w:pPr>
            <w:r w:rsidRPr="00563A6B">
              <w:rPr>
                <w:rFonts w:ascii="宋体" w:hAnsi="宋体" w:cs="宋体" w:hint="eastAsia"/>
                <w:color w:val="000000"/>
                <w:szCs w:val="21"/>
              </w:rPr>
              <w:t>在建立成熟的风险方案及措施的基础上，设置风险防范专业部门</w:t>
            </w:r>
          </w:p>
        </w:tc>
      </w:tr>
      <w:tr w:rsidR="007776AC" w:rsidRPr="00563A6B" w:rsidTr="00730C76">
        <w:trPr>
          <w:jc w:val="center"/>
        </w:trPr>
        <w:tc>
          <w:tcPr>
            <w:tcW w:w="1703"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3409"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3410"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10-20分</w:t>
            </w:r>
          </w:p>
        </w:tc>
      </w:tr>
      <w:tr w:rsidR="007776AC" w:rsidRPr="00563A6B" w:rsidTr="00730C76">
        <w:trPr>
          <w:jc w:val="center"/>
        </w:trPr>
        <w:tc>
          <w:tcPr>
            <w:tcW w:w="1703"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向保险公司投保情况</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投保范围60%</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80%</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90%</w:t>
            </w:r>
          </w:p>
        </w:tc>
        <w:tc>
          <w:tcPr>
            <w:tcW w:w="1706"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100%</w:t>
            </w:r>
          </w:p>
        </w:tc>
      </w:tr>
      <w:tr w:rsidR="007776AC" w:rsidRPr="00563A6B" w:rsidTr="00730C76">
        <w:trPr>
          <w:jc w:val="center"/>
        </w:trPr>
        <w:tc>
          <w:tcPr>
            <w:tcW w:w="1703"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30</w:t>
            </w:r>
          </w:p>
        </w:tc>
        <w:tc>
          <w:tcPr>
            <w:tcW w:w="1706"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40</w:t>
            </w:r>
          </w:p>
        </w:tc>
      </w:tr>
      <w:tr w:rsidR="007776AC" w:rsidRPr="00563A6B" w:rsidTr="00730C76">
        <w:trPr>
          <w:trHeight w:val="322"/>
          <w:jc w:val="center"/>
        </w:trPr>
        <w:tc>
          <w:tcPr>
            <w:tcW w:w="1703"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风险管控的情形</w:t>
            </w:r>
          </w:p>
        </w:tc>
        <w:tc>
          <w:tcPr>
            <w:tcW w:w="6819" w:type="dxa"/>
            <w:gridSpan w:val="4"/>
            <w:vAlign w:val="center"/>
          </w:tcPr>
          <w:p w:rsidR="007776AC" w:rsidRPr="00B82ED8" w:rsidRDefault="007776AC" w:rsidP="00AB7963">
            <w:pPr>
              <w:widowControl/>
              <w:autoSpaceDE w:val="0"/>
              <w:autoSpaceDN w:val="0"/>
              <w:rPr>
                <w:rFonts w:ascii="宋体" w:hAnsi="宋体" w:cs="宋体"/>
                <w:color w:val="000000"/>
                <w:szCs w:val="21"/>
              </w:rPr>
            </w:pPr>
            <w:r w:rsidRPr="00B82ED8">
              <w:rPr>
                <w:rFonts w:ascii="宋体" w:hAnsi="宋体" w:cs="宋体" w:hint="eastAsia"/>
                <w:color w:val="000000"/>
                <w:szCs w:val="21"/>
              </w:rPr>
              <w:t>对</w:t>
            </w:r>
            <w:r w:rsidR="00AB7963" w:rsidRPr="00AB7963">
              <w:rPr>
                <w:rFonts w:ascii="宋体" w:hAnsi="宋体" w:cs="宋体" w:hint="eastAsia"/>
                <w:color w:val="000000"/>
                <w:szCs w:val="21"/>
              </w:rPr>
              <w:t>8.5</w:t>
            </w:r>
            <w:r w:rsidR="00AB7963" w:rsidRPr="00AB7963">
              <w:rPr>
                <w:rFonts w:ascii="宋体" w:hAnsi="宋体" w:cs="宋体"/>
                <w:color w:val="000000"/>
                <w:szCs w:val="21"/>
              </w:rPr>
              <w:t>.</w:t>
            </w:r>
            <w:r w:rsidR="00AB7963" w:rsidRPr="00AB7963">
              <w:rPr>
                <w:rFonts w:ascii="宋体" w:hAnsi="宋体" w:cs="宋体" w:hint="eastAsia"/>
                <w:color w:val="000000"/>
                <w:szCs w:val="21"/>
              </w:rPr>
              <w:t>1中</w:t>
            </w:r>
            <w:r w:rsidRPr="00B82ED8">
              <w:rPr>
                <w:rFonts w:ascii="宋体" w:hAnsi="宋体" w:cs="宋体" w:hint="eastAsia"/>
                <w:color w:val="000000"/>
                <w:szCs w:val="21"/>
              </w:rPr>
              <w:t>三种</w:t>
            </w:r>
            <w:r w:rsidR="00AB7963">
              <w:rPr>
                <w:rFonts w:ascii="宋体" w:hAnsi="宋体" w:cs="宋体" w:hint="eastAsia"/>
                <w:color w:val="000000"/>
                <w:szCs w:val="21"/>
              </w:rPr>
              <w:t>情</w:t>
            </w:r>
            <w:r w:rsidR="00AB7963">
              <w:rPr>
                <w:rFonts w:ascii="宋体" w:hAnsi="宋体" w:cs="宋体"/>
                <w:color w:val="000000"/>
                <w:szCs w:val="21"/>
              </w:rPr>
              <w:t>形以外的</w:t>
            </w:r>
            <w:r w:rsidR="00AB7963">
              <w:rPr>
                <w:rFonts w:ascii="宋体" w:hAnsi="宋体" w:cs="宋体" w:hint="eastAsia"/>
                <w:color w:val="000000"/>
                <w:szCs w:val="21"/>
              </w:rPr>
              <w:t>情形</w:t>
            </w:r>
            <w:r w:rsidR="00AB7963">
              <w:rPr>
                <w:rFonts w:ascii="宋体" w:hAnsi="宋体" w:cs="宋体"/>
                <w:color w:val="000000"/>
                <w:szCs w:val="21"/>
              </w:rPr>
              <w:t>也</w:t>
            </w:r>
            <w:r w:rsidRPr="00B82ED8">
              <w:rPr>
                <w:rFonts w:ascii="宋体" w:hAnsi="宋体" w:cs="宋体" w:hint="eastAsia"/>
                <w:color w:val="000000"/>
                <w:szCs w:val="21"/>
              </w:rPr>
              <w:t>进行了管控。视管控范围、程度、实效等进行评价</w:t>
            </w:r>
          </w:p>
        </w:tc>
      </w:tr>
      <w:tr w:rsidR="007776AC" w:rsidRPr="00563A6B" w:rsidTr="00730C76">
        <w:trPr>
          <w:jc w:val="center"/>
        </w:trPr>
        <w:tc>
          <w:tcPr>
            <w:tcW w:w="1703"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6819" w:type="dxa"/>
            <w:gridSpan w:val="4"/>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5—20分</w:t>
            </w:r>
          </w:p>
        </w:tc>
      </w:tr>
      <w:tr w:rsidR="007776AC" w:rsidRPr="00563A6B" w:rsidTr="00730C76">
        <w:trPr>
          <w:jc w:val="center"/>
        </w:trPr>
        <w:tc>
          <w:tcPr>
            <w:tcW w:w="1703"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lastRenderedPageBreak/>
              <w:t>披露采取风险管控措施</w:t>
            </w:r>
          </w:p>
        </w:tc>
        <w:tc>
          <w:tcPr>
            <w:tcW w:w="3409" w:type="dxa"/>
            <w:gridSpan w:val="2"/>
            <w:vAlign w:val="center"/>
          </w:tcPr>
          <w:p w:rsidR="007776AC" w:rsidRPr="00B82ED8" w:rsidRDefault="007776AC" w:rsidP="00AB7963">
            <w:pPr>
              <w:widowControl/>
              <w:autoSpaceDE w:val="0"/>
              <w:autoSpaceDN w:val="0"/>
              <w:rPr>
                <w:rFonts w:ascii="宋体" w:hAnsi="宋体" w:cs="宋体"/>
                <w:color w:val="000000"/>
                <w:szCs w:val="21"/>
              </w:rPr>
            </w:pPr>
            <w:r w:rsidRPr="00B82ED8">
              <w:rPr>
                <w:rFonts w:ascii="宋体" w:hAnsi="宋体" w:cs="宋体" w:hint="eastAsia"/>
                <w:color w:val="000000"/>
                <w:szCs w:val="21"/>
              </w:rPr>
              <w:t>达到</w:t>
            </w:r>
            <w:r w:rsidR="00AB7963">
              <w:rPr>
                <w:rFonts w:ascii="宋体" w:hAnsi="宋体" w:cs="宋体"/>
                <w:color w:val="000000"/>
                <w:szCs w:val="21"/>
              </w:rPr>
              <w:t>8.5.</w:t>
            </w:r>
            <w:r w:rsidRPr="00B82ED8">
              <w:rPr>
                <w:rFonts w:ascii="宋体" w:hAnsi="宋体" w:cs="宋体" w:hint="eastAsia"/>
                <w:color w:val="000000"/>
                <w:szCs w:val="21"/>
              </w:rPr>
              <w:t>2中a</w:t>
            </w:r>
            <w:r>
              <w:rPr>
                <w:rFonts w:ascii="宋体" w:hAnsi="宋体" w:cs="宋体" w:hint="eastAsia"/>
                <w:color w:val="000000"/>
                <w:szCs w:val="21"/>
              </w:rPr>
              <w:t>、</w:t>
            </w:r>
            <w:r w:rsidRPr="00B82ED8">
              <w:rPr>
                <w:rFonts w:ascii="宋体" w:hAnsi="宋体" w:cs="宋体" w:hint="eastAsia"/>
                <w:color w:val="000000"/>
                <w:szCs w:val="21"/>
              </w:rPr>
              <w:t>b</w:t>
            </w:r>
            <w:r>
              <w:rPr>
                <w:rFonts w:ascii="宋体" w:hAnsi="宋体" w:cs="宋体" w:hint="eastAsia"/>
                <w:color w:val="000000"/>
                <w:szCs w:val="21"/>
              </w:rPr>
              <w:t>、</w:t>
            </w:r>
            <w:r w:rsidRPr="00B82ED8">
              <w:rPr>
                <w:rFonts w:ascii="宋体" w:hAnsi="宋体" w:cs="宋体" w:hint="eastAsia"/>
                <w:color w:val="000000"/>
                <w:szCs w:val="21"/>
              </w:rPr>
              <w:t>c</w:t>
            </w:r>
            <w:r w:rsidR="00AB7963">
              <w:rPr>
                <w:rFonts w:ascii="宋体" w:hAnsi="宋体" w:cs="宋体" w:hint="eastAsia"/>
                <w:color w:val="000000"/>
                <w:szCs w:val="21"/>
              </w:rPr>
              <w:t>三</w:t>
            </w:r>
            <w:r>
              <w:rPr>
                <w:rFonts w:ascii="宋体" w:hAnsi="宋体" w:cs="宋体" w:hint="eastAsia"/>
                <w:color w:val="000000"/>
                <w:szCs w:val="21"/>
              </w:rPr>
              <w:t>项</w:t>
            </w:r>
            <w:r w:rsidR="008120F8">
              <w:rPr>
                <w:rFonts w:ascii="宋体" w:hAnsi="宋体" w:cs="宋体" w:hint="eastAsia"/>
                <w:color w:val="000000"/>
                <w:szCs w:val="21"/>
              </w:rPr>
              <w:t>中</w:t>
            </w:r>
            <w:r w:rsidR="008120F8">
              <w:rPr>
                <w:rFonts w:ascii="宋体" w:hAnsi="宋体" w:cs="宋体"/>
                <w:color w:val="000000"/>
                <w:szCs w:val="21"/>
              </w:rPr>
              <w:t>任</w:t>
            </w:r>
            <w:r w:rsidR="008120F8">
              <w:rPr>
                <w:rFonts w:ascii="宋体" w:hAnsi="宋体" w:cs="宋体" w:hint="eastAsia"/>
                <w:color w:val="000000"/>
                <w:szCs w:val="21"/>
              </w:rPr>
              <w:t>意</w:t>
            </w:r>
            <w:r w:rsidR="00AB7963">
              <w:rPr>
                <w:rFonts w:ascii="宋体" w:hAnsi="宋体" w:cs="宋体"/>
                <w:color w:val="000000"/>
                <w:szCs w:val="21"/>
              </w:rPr>
              <w:t>一</w:t>
            </w:r>
            <w:r w:rsidR="008120F8">
              <w:rPr>
                <w:rFonts w:ascii="宋体" w:hAnsi="宋体" w:cs="宋体" w:hint="eastAsia"/>
                <w:color w:val="000000"/>
                <w:szCs w:val="21"/>
              </w:rPr>
              <w:t>项</w:t>
            </w:r>
            <w:r w:rsidR="00AB7963">
              <w:rPr>
                <w:rFonts w:ascii="宋体" w:hAnsi="宋体" w:cs="宋体" w:hint="eastAsia"/>
                <w:color w:val="000000"/>
                <w:szCs w:val="21"/>
              </w:rPr>
              <w:t>的</w:t>
            </w:r>
            <w:r w:rsidRPr="00B82ED8">
              <w:rPr>
                <w:rFonts w:ascii="宋体" w:hAnsi="宋体" w:cs="宋体" w:hint="eastAsia"/>
                <w:color w:val="000000"/>
                <w:szCs w:val="21"/>
              </w:rPr>
              <w:t>要求</w:t>
            </w:r>
          </w:p>
        </w:tc>
        <w:tc>
          <w:tcPr>
            <w:tcW w:w="3410" w:type="dxa"/>
            <w:gridSpan w:val="2"/>
            <w:vAlign w:val="center"/>
          </w:tcPr>
          <w:p w:rsidR="007776AC" w:rsidRPr="00B82ED8" w:rsidRDefault="007776AC" w:rsidP="00AB7963">
            <w:pPr>
              <w:widowControl/>
              <w:autoSpaceDE w:val="0"/>
              <w:autoSpaceDN w:val="0"/>
              <w:rPr>
                <w:rFonts w:ascii="宋体" w:hAnsi="宋体" w:cs="宋体"/>
                <w:color w:val="000000"/>
                <w:szCs w:val="21"/>
              </w:rPr>
            </w:pPr>
            <w:r w:rsidRPr="00B82ED8">
              <w:rPr>
                <w:rFonts w:ascii="宋体" w:hAnsi="宋体" w:cs="宋体" w:hint="eastAsia"/>
                <w:color w:val="000000"/>
                <w:szCs w:val="21"/>
              </w:rPr>
              <w:t>超过</w:t>
            </w:r>
            <w:r w:rsidR="00AB7963">
              <w:rPr>
                <w:rFonts w:ascii="宋体" w:hAnsi="宋体" w:cs="宋体"/>
                <w:color w:val="000000"/>
                <w:szCs w:val="21"/>
              </w:rPr>
              <w:t>8.5.</w:t>
            </w:r>
            <w:r w:rsidRPr="00B82ED8">
              <w:rPr>
                <w:rFonts w:ascii="宋体" w:hAnsi="宋体" w:cs="宋体" w:hint="eastAsia"/>
                <w:color w:val="000000"/>
                <w:szCs w:val="21"/>
              </w:rPr>
              <w:t>2中a</w:t>
            </w:r>
            <w:r>
              <w:rPr>
                <w:rFonts w:ascii="宋体" w:hAnsi="宋体" w:cs="宋体" w:hint="eastAsia"/>
                <w:color w:val="000000"/>
                <w:szCs w:val="21"/>
              </w:rPr>
              <w:t>、</w:t>
            </w:r>
            <w:r w:rsidRPr="00B82ED8">
              <w:rPr>
                <w:rFonts w:ascii="宋体" w:hAnsi="宋体" w:cs="宋体" w:hint="eastAsia"/>
                <w:color w:val="000000"/>
                <w:szCs w:val="21"/>
              </w:rPr>
              <w:t>b</w:t>
            </w:r>
            <w:r>
              <w:rPr>
                <w:rFonts w:ascii="宋体" w:hAnsi="宋体" w:cs="宋体" w:hint="eastAsia"/>
                <w:color w:val="000000"/>
                <w:szCs w:val="21"/>
              </w:rPr>
              <w:t>、</w:t>
            </w:r>
            <w:r w:rsidRPr="00B82ED8">
              <w:rPr>
                <w:rFonts w:ascii="宋体" w:hAnsi="宋体" w:cs="宋体" w:hint="eastAsia"/>
                <w:color w:val="000000"/>
                <w:szCs w:val="21"/>
              </w:rPr>
              <w:t>c</w:t>
            </w:r>
            <w:r w:rsidR="00AB7963">
              <w:rPr>
                <w:rFonts w:ascii="宋体" w:hAnsi="宋体" w:cs="宋体" w:hint="eastAsia"/>
                <w:color w:val="000000"/>
                <w:szCs w:val="21"/>
              </w:rPr>
              <w:t>三</w:t>
            </w:r>
            <w:r>
              <w:rPr>
                <w:rFonts w:ascii="宋体" w:hAnsi="宋体" w:cs="宋体" w:hint="eastAsia"/>
                <w:color w:val="000000"/>
                <w:szCs w:val="21"/>
              </w:rPr>
              <w:t>项</w:t>
            </w:r>
            <w:r w:rsidR="00AB7963">
              <w:rPr>
                <w:rFonts w:ascii="宋体" w:hAnsi="宋体" w:cs="宋体" w:hint="eastAsia"/>
                <w:color w:val="000000"/>
                <w:szCs w:val="21"/>
              </w:rPr>
              <w:t>中任</w:t>
            </w:r>
            <w:r w:rsidR="008120F8">
              <w:rPr>
                <w:rFonts w:ascii="宋体" w:hAnsi="宋体" w:cs="宋体" w:hint="eastAsia"/>
                <w:color w:val="000000"/>
                <w:szCs w:val="21"/>
              </w:rPr>
              <w:t>意</w:t>
            </w:r>
            <w:r w:rsidR="00AB7963">
              <w:rPr>
                <w:rFonts w:ascii="宋体" w:hAnsi="宋体" w:cs="宋体"/>
                <w:color w:val="000000"/>
                <w:szCs w:val="21"/>
              </w:rPr>
              <w:t>一</w:t>
            </w:r>
            <w:r w:rsidR="00AB7963">
              <w:rPr>
                <w:rFonts w:ascii="宋体" w:hAnsi="宋体" w:cs="宋体" w:hint="eastAsia"/>
                <w:color w:val="000000"/>
                <w:szCs w:val="21"/>
              </w:rPr>
              <w:t>项</w:t>
            </w:r>
            <w:r w:rsidR="008120F8">
              <w:rPr>
                <w:rFonts w:ascii="宋体" w:hAnsi="宋体" w:cs="宋体" w:hint="eastAsia"/>
                <w:color w:val="000000"/>
                <w:szCs w:val="21"/>
              </w:rPr>
              <w:t>的</w:t>
            </w:r>
            <w:r w:rsidRPr="00B82ED8">
              <w:rPr>
                <w:rFonts w:ascii="宋体" w:hAnsi="宋体" w:cs="宋体" w:hint="eastAsia"/>
                <w:color w:val="000000"/>
                <w:szCs w:val="21"/>
              </w:rPr>
              <w:t>要求，制度、办法、预案、措施更加到位</w:t>
            </w:r>
          </w:p>
        </w:tc>
      </w:tr>
      <w:tr w:rsidR="007776AC" w:rsidRPr="00563A6B" w:rsidTr="00730C76">
        <w:trPr>
          <w:jc w:val="center"/>
        </w:trPr>
        <w:tc>
          <w:tcPr>
            <w:tcW w:w="1703"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3409"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10分</w:t>
            </w:r>
          </w:p>
        </w:tc>
        <w:tc>
          <w:tcPr>
            <w:tcW w:w="3410"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11—20分</w:t>
            </w:r>
          </w:p>
        </w:tc>
        <w:bookmarkStart w:id="321" w:name="_GoBack"/>
        <w:bookmarkEnd w:id="321"/>
      </w:tr>
      <w:tr w:rsidR="007776AC" w:rsidRPr="00563A6B" w:rsidTr="00730C76">
        <w:trPr>
          <w:jc w:val="center"/>
        </w:trPr>
        <w:tc>
          <w:tcPr>
            <w:tcW w:w="1703" w:type="dxa"/>
            <w:vMerge w:val="restart"/>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研发设计产品能力</w:t>
            </w:r>
          </w:p>
        </w:tc>
        <w:tc>
          <w:tcPr>
            <w:tcW w:w="3409"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委托研发、设计产品</w:t>
            </w:r>
          </w:p>
        </w:tc>
        <w:tc>
          <w:tcPr>
            <w:tcW w:w="3410"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自身具有专业设计人员、精算师等</w:t>
            </w:r>
          </w:p>
        </w:tc>
      </w:tr>
      <w:tr w:rsidR="007776AC" w:rsidRPr="00563A6B" w:rsidTr="00730C76">
        <w:trPr>
          <w:jc w:val="center"/>
        </w:trPr>
        <w:tc>
          <w:tcPr>
            <w:tcW w:w="1703"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3409"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3410"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10—20分</w:t>
            </w:r>
          </w:p>
        </w:tc>
      </w:tr>
      <w:tr w:rsidR="007776AC" w:rsidRPr="00563A6B" w:rsidTr="00730C76">
        <w:trPr>
          <w:jc w:val="center"/>
        </w:trPr>
        <w:tc>
          <w:tcPr>
            <w:tcW w:w="1703"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年度审计报告</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报告显示责任能力一般</w:t>
            </w:r>
          </w:p>
        </w:tc>
        <w:tc>
          <w:tcPr>
            <w:tcW w:w="3409"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报告显示责任能力较强</w:t>
            </w:r>
          </w:p>
        </w:tc>
        <w:tc>
          <w:tcPr>
            <w:tcW w:w="1706"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报告显示责任能力非常强</w:t>
            </w:r>
          </w:p>
        </w:tc>
      </w:tr>
      <w:tr w:rsidR="007776AC" w:rsidRPr="00563A6B" w:rsidTr="00730C76">
        <w:trPr>
          <w:jc w:val="center"/>
        </w:trPr>
        <w:tc>
          <w:tcPr>
            <w:tcW w:w="1703"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5分</w:t>
            </w:r>
          </w:p>
        </w:tc>
        <w:tc>
          <w:tcPr>
            <w:tcW w:w="3409" w:type="dxa"/>
            <w:gridSpan w:val="2"/>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 xml:space="preserve">10—15分 </w:t>
            </w:r>
          </w:p>
        </w:tc>
        <w:tc>
          <w:tcPr>
            <w:tcW w:w="1706"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w:t>
            </w:r>
          </w:p>
        </w:tc>
      </w:tr>
    </w:tbl>
    <w:p w:rsidR="007776AC" w:rsidRPr="00B82ED8" w:rsidRDefault="007776AC" w:rsidP="007776AC">
      <w:pPr>
        <w:pStyle w:val="afd"/>
        <w:numPr>
          <w:ilvl w:val="2"/>
          <w:numId w:val="12"/>
        </w:numPr>
        <w:spacing w:before="156" w:after="156"/>
        <w:rPr>
          <w:rFonts w:hAnsi="宋体" w:cs="宋体"/>
          <w:kern w:val="2"/>
        </w:rPr>
      </w:pPr>
      <w:bookmarkStart w:id="322" w:name="_Toc482949150"/>
      <w:bookmarkStart w:id="323" w:name="_Toc482949035"/>
      <w:bookmarkStart w:id="324" w:name="_Toc484683221"/>
      <w:bookmarkStart w:id="325" w:name="_Toc484683165"/>
      <w:bookmarkStart w:id="326" w:name="_Toc484679421"/>
      <w:bookmarkStart w:id="327" w:name="_Toc496615877"/>
      <w:bookmarkStart w:id="328" w:name="_Toc496616048"/>
      <w:r w:rsidRPr="00B82ED8">
        <w:rPr>
          <w:rFonts w:hAnsi="宋体" w:cs="宋体" w:hint="eastAsia"/>
          <w:kern w:val="2"/>
        </w:rPr>
        <w:t>投</w:t>
      </w:r>
      <w:r w:rsidRPr="00B82ED8">
        <w:rPr>
          <w:rFonts w:hAnsi="宋体" w:cs="宋体"/>
          <w:kern w:val="2"/>
        </w:rPr>
        <w:t>诉与</w:t>
      </w:r>
      <w:bookmarkStart w:id="329" w:name="_Toc480808189"/>
      <w:bookmarkStart w:id="330" w:name="_Toc478372436"/>
      <w:bookmarkStart w:id="331" w:name="_Toc465238497"/>
      <w:bookmarkStart w:id="332" w:name="_Toc465238205"/>
      <w:bookmarkStart w:id="333" w:name="_Toc465238343"/>
      <w:bookmarkStart w:id="334" w:name="_Toc482949036"/>
      <w:bookmarkStart w:id="335" w:name="_Toc465238320"/>
      <w:bookmarkStart w:id="336" w:name="_Toc465238544"/>
      <w:bookmarkStart w:id="337" w:name="_Toc465238280"/>
      <w:bookmarkStart w:id="338" w:name="_Toc465238430"/>
      <w:bookmarkStart w:id="339" w:name="_Toc465238234"/>
      <w:bookmarkStart w:id="340" w:name="_Toc482949151"/>
      <w:bookmarkStart w:id="341" w:name="_Toc482949037"/>
      <w:bookmarkEnd w:id="322"/>
      <w:bookmarkEnd w:id="323"/>
      <w:bookmarkEnd w:id="329"/>
      <w:bookmarkEnd w:id="330"/>
      <w:bookmarkEnd w:id="331"/>
      <w:bookmarkEnd w:id="332"/>
      <w:bookmarkEnd w:id="333"/>
      <w:bookmarkEnd w:id="334"/>
      <w:bookmarkEnd w:id="335"/>
      <w:bookmarkEnd w:id="336"/>
      <w:bookmarkEnd w:id="337"/>
      <w:bookmarkEnd w:id="338"/>
      <w:bookmarkEnd w:id="339"/>
      <w:bookmarkEnd w:id="340"/>
      <w:r w:rsidRPr="00B82ED8">
        <w:rPr>
          <w:rFonts w:hAnsi="宋体" w:cs="宋体" w:hint="eastAsia"/>
          <w:kern w:val="2"/>
        </w:rPr>
        <w:t>纠纷处理</w:t>
      </w:r>
      <w:bookmarkEnd w:id="324"/>
      <w:bookmarkEnd w:id="325"/>
      <w:bookmarkEnd w:id="326"/>
      <w:bookmarkEnd w:id="341"/>
      <w:r w:rsidRPr="00B82ED8">
        <w:rPr>
          <w:rFonts w:hAnsi="宋体" w:cs="宋体" w:hint="eastAsia"/>
          <w:kern w:val="2"/>
        </w:rPr>
        <w:t>(15—50分)</w:t>
      </w:r>
      <w:bookmarkEnd w:id="327"/>
      <w:bookmarkEnd w:id="328"/>
    </w:p>
    <w:p w:rsidR="007776AC" w:rsidRPr="00B82ED8" w:rsidRDefault="007776AC" w:rsidP="007776AC">
      <w:pPr>
        <w:pStyle w:val="afe"/>
        <w:numPr>
          <w:ilvl w:val="3"/>
          <w:numId w:val="12"/>
        </w:numPr>
        <w:rPr>
          <w:rFonts w:ascii="宋体" w:eastAsia="宋体"/>
        </w:rPr>
      </w:pPr>
      <w:bookmarkStart w:id="342" w:name="_Toc484683166"/>
      <w:bookmarkStart w:id="343" w:name="_Toc484679422"/>
      <w:bookmarkStart w:id="344" w:name="_Toc484683222"/>
      <w:bookmarkStart w:id="345" w:name="_Toc496615878"/>
      <w:bookmarkStart w:id="346" w:name="_Toc496616049"/>
      <w:r w:rsidRPr="00B82ED8">
        <w:rPr>
          <w:rFonts w:ascii="宋体" w:eastAsia="宋体" w:hint="eastAsia"/>
        </w:rPr>
        <w:t>申报单位应建立投</w:t>
      </w:r>
      <w:r w:rsidRPr="00B82ED8">
        <w:rPr>
          <w:rFonts w:ascii="宋体" w:eastAsia="宋体"/>
        </w:rPr>
        <w:t>诉及</w:t>
      </w:r>
      <w:r w:rsidRPr="00B82ED8">
        <w:rPr>
          <w:rFonts w:ascii="宋体" w:eastAsia="宋体" w:hint="eastAsia"/>
        </w:rPr>
        <w:t>纠纷处理机制，确保有专人处理用户投诉及纠纷。</w:t>
      </w:r>
      <w:bookmarkEnd w:id="342"/>
      <w:bookmarkEnd w:id="343"/>
      <w:bookmarkEnd w:id="344"/>
      <w:bookmarkEnd w:id="345"/>
      <w:bookmarkEnd w:id="346"/>
    </w:p>
    <w:p w:rsidR="007776AC" w:rsidRDefault="007776AC" w:rsidP="007776AC">
      <w:pPr>
        <w:pStyle w:val="afe"/>
        <w:numPr>
          <w:ilvl w:val="3"/>
          <w:numId w:val="12"/>
        </w:numPr>
        <w:rPr>
          <w:rFonts w:ascii="宋体" w:eastAsia="宋体"/>
        </w:rPr>
      </w:pPr>
      <w:bookmarkStart w:id="347" w:name="_Toc484679423"/>
      <w:bookmarkStart w:id="348" w:name="_Toc484683167"/>
      <w:bookmarkStart w:id="349" w:name="_Toc484683223"/>
      <w:bookmarkStart w:id="350" w:name="_Toc496615879"/>
      <w:bookmarkStart w:id="351" w:name="_Toc496616050"/>
      <w:r w:rsidRPr="00B82ED8">
        <w:rPr>
          <w:rFonts w:ascii="宋体" w:eastAsia="宋体" w:hint="eastAsia"/>
        </w:rPr>
        <w:t>申报单位应在用户投诉后的（不含</w:t>
      </w:r>
      <w:r w:rsidRPr="00B82ED8">
        <w:rPr>
          <w:rFonts w:ascii="宋体" w:eastAsia="宋体"/>
        </w:rPr>
        <w:t>当天</w:t>
      </w:r>
      <w:r w:rsidRPr="00B82ED8">
        <w:rPr>
          <w:rFonts w:ascii="宋体" w:eastAsia="宋体" w:hint="eastAsia"/>
        </w:rPr>
        <w:t>）</w:t>
      </w:r>
      <w:r w:rsidRPr="00B82ED8">
        <w:rPr>
          <w:rFonts w:ascii="宋体" w:eastAsia="宋体"/>
        </w:rPr>
        <w:t>3个</w:t>
      </w:r>
      <w:r w:rsidRPr="00B82ED8">
        <w:rPr>
          <w:rFonts w:ascii="宋体" w:eastAsia="宋体" w:hint="eastAsia"/>
        </w:rPr>
        <w:t>工作日内给出明确回复，并在</w:t>
      </w:r>
      <w:r w:rsidRPr="00B82ED8">
        <w:rPr>
          <w:rFonts w:ascii="宋体" w:eastAsia="宋体"/>
        </w:rPr>
        <w:t>10个工作日内</w:t>
      </w:r>
      <w:r w:rsidRPr="00B82ED8">
        <w:rPr>
          <w:rFonts w:ascii="宋体" w:eastAsia="宋体" w:hint="eastAsia"/>
        </w:rPr>
        <w:t>提供解决方案；若</w:t>
      </w:r>
      <w:r w:rsidRPr="00B82ED8">
        <w:rPr>
          <w:rFonts w:ascii="宋体" w:eastAsia="宋体"/>
        </w:rPr>
        <w:t>10个工作日后</w:t>
      </w:r>
      <w:r w:rsidRPr="00B82ED8">
        <w:rPr>
          <w:rFonts w:ascii="宋体" w:eastAsia="宋体" w:hint="eastAsia"/>
        </w:rPr>
        <w:t>仍未提供解决方案或未按照约定方案进行解决，则应给出明确的理由及进一步解决问题的时间；</w:t>
      </w:r>
      <w:r w:rsidRPr="00B82ED8">
        <w:rPr>
          <w:rFonts w:ascii="宋体" w:eastAsia="宋体"/>
        </w:rPr>
        <w:t>若</w:t>
      </w:r>
      <w:r w:rsidRPr="00B82ED8">
        <w:rPr>
          <w:rFonts w:ascii="宋体" w:eastAsia="宋体" w:hint="eastAsia"/>
        </w:rPr>
        <w:t>仍不</w:t>
      </w:r>
      <w:r w:rsidRPr="00B82ED8">
        <w:rPr>
          <w:rFonts w:ascii="宋体" w:eastAsia="宋体"/>
        </w:rPr>
        <w:t>能</w:t>
      </w:r>
      <w:r w:rsidRPr="00B82ED8">
        <w:rPr>
          <w:rFonts w:ascii="宋体" w:eastAsia="宋体" w:hint="eastAsia"/>
        </w:rPr>
        <w:t>解决，则应</w:t>
      </w:r>
      <w:r w:rsidRPr="00B82ED8">
        <w:rPr>
          <w:rFonts w:ascii="宋体" w:eastAsia="宋体"/>
        </w:rPr>
        <w:t>按</w:t>
      </w:r>
      <w:r w:rsidRPr="00B82ED8">
        <w:rPr>
          <w:rFonts w:ascii="宋体" w:eastAsia="宋体" w:hint="eastAsia"/>
        </w:rPr>
        <w:t>合</w:t>
      </w:r>
      <w:r w:rsidRPr="00B82ED8">
        <w:rPr>
          <w:rFonts w:ascii="宋体" w:eastAsia="宋体"/>
        </w:rPr>
        <w:t>同约定</w:t>
      </w:r>
      <w:r w:rsidRPr="00B82ED8">
        <w:rPr>
          <w:rFonts w:ascii="宋体" w:eastAsia="宋体" w:hint="eastAsia"/>
        </w:rPr>
        <w:t>进</w:t>
      </w:r>
      <w:r w:rsidRPr="00B82ED8">
        <w:rPr>
          <w:rFonts w:ascii="宋体" w:eastAsia="宋体"/>
        </w:rPr>
        <w:t>行争议</w:t>
      </w:r>
      <w:r w:rsidRPr="00B82ED8">
        <w:rPr>
          <w:rFonts w:ascii="宋体" w:eastAsia="宋体" w:hint="eastAsia"/>
        </w:rPr>
        <w:t>处</w:t>
      </w:r>
      <w:r w:rsidRPr="00B82ED8">
        <w:rPr>
          <w:rFonts w:ascii="宋体" w:eastAsia="宋体"/>
        </w:rPr>
        <w:t>理</w:t>
      </w:r>
      <w:r w:rsidRPr="00B82ED8">
        <w:rPr>
          <w:rFonts w:ascii="宋体" w:eastAsia="宋体" w:hint="eastAsia"/>
        </w:rPr>
        <w:t>或</w:t>
      </w:r>
      <w:r w:rsidRPr="00B82ED8">
        <w:rPr>
          <w:rFonts w:ascii="宋体" w:eastAsia="宋体"/>
        </w:rPr>
        <w:t>通过法律途径解决。</w:t>
      </w:r>
      <w:bookmarkEnd w:id="347"/>
      <w:bookmarkEnd w:id="348"/>
      <w:bookmarkEnd w:id="349"/>
      <w:bookmarkEnd w:id="350"/>
      <w:bookmarkEnd w:id="351"/>
    </w:p>
    <w:p w:rsidR="007776AC" w:rsidRPr="00CA340B" w:rsidRDefault="008B0A08" w:rsidP="007776AC">
      <w:pPr>
        <w:pStyle w:val="afe"/>
        <w:numPr>
          <w:ilvl w:val="3"/>
          <w:numId w:val="12"/>
        </w:numPr>
        <w:rPr>
          <w:rFonts w:ascii="宋体" w:eastAsia="宋体"/>
        </w:rPr>
      </w:pPr>
      <w:bookmarkStart w:id="352" w:name="_Toc496615880"/>
      <w:bookmarkStart w:id="353" w:name="_Toc496616051"/>
      <w:r>
        <w:rPr>
          <w:rFonts w:ascii="宋体" w:eastAsia="宋体" w:hint="eastAsia"/>
        </w:rPr>
        <w:t>申报</w:t>
      </w:r>
      <w:r>
        <w:rPr>
          <w:rFonts w:ascii="宋体" w:eastAsia="宋体"/>
        </w:rPr>
        <w:t>单位应建立</w:t>
      </w:r>
      <w:r w:rsidR="007776AC" w:rsidRPr="00CA340B">
        <w:rPr>
          <w:rFonts w:ascii="宋体" w:eastAsia="宋体" w:hint="eastAsia"/>
        </w:rPr>
        <w:t>投诉</w:t>
      </w:r>
      <w:r>
        <w:rPr>
          <w:rFonts w:ascii="宋体" w:eastAsia="宋体" w:hint="eastAsia"/>
        </w:rPr>
        <w:t>及</w:t>
      </w:r>
      <w:r w:rsidR="00103A64">
        <w:rPr>
          <w:rFonts w:ascii="宋体" w:eastAsia="宋体" w:hint="eastAsia"/>
        </w:rPr>
        <w:t>纠</w:t>
      </w:r>
      <w:r>
        <w:rPr>
          <w:rFonts w:ascii="宋体" w:eastAsia="宋体"/>
        </w:rPr>
        <w:t>纷</w:t>
      </w:r>
      <w:r w:rsidR="007776AC" w:rsidRPr="00CA340B">
        <w:rPr>
          <w:rFonts w:ascii="宋体" w:eastAsia="宋体" w:hint="eastAsia"/>
        </w:rPr>
        <w:t>处理机制</w:t>
      </w:r>
      <w:r>
        <w:rPr>
          <w:rFonts w:ascii="宋体" w:eastAsia="宋体" w:hint="eastAsia"/>
        </w:rPr>
        <w:t>，</w:t>
      </w:r>
      <w:r w:rsidR="007776AC" w:rsidRPr="00CA340B">
        <w:rPr>
          <w:rFonts w:ascii="宋体" w:eastAsia="宋体" w:hint="eastAsia"/>
        </w:rPr>
        <w:t>评价要素与分数对应见表29。</w:t>
      </w:r>
      <w:bookmarkEnd w:id="352"/>
      <w:bookmarkEnd w:id="353"/>
    </w:p>
    <w:p w:rsidR="007776AC" w:rsidRPr="00B82ED8" w:rsidRDefault="007776AC" w:rsidP="007776AC">
      <w:pPr>
        <w:widowControl/>
        <w:spacing w:beforeLines="50" w:before="156" w:afterLines="50" w:after="156" w:line="360" w:lineRule="auto"/>
        <w:jc w:val="center"/>
        <w:rPr>
          <w:rFonts w:ascii="黑体" w:eastAsia="黑体" w:hAnsi="黑体" w:cs="宋体"/>
          <w:color w:val="000000"/>
          <w:szCs w:val="21"/>
        </w:rPr>
      </w:pPr>
      <w:r w:rsidRPr="00563A6B">
        <w:rPr>
          <w:rFonts w:ascii="黑体" w:eastAsia="黑体" w:hAnsi="黑体" w:cs="宋体" w:hint="eastAsia"/>
          <w:color w:val="000000"/>
          <w:szCs w:val="21"/>
        </w:rPr>
        <w:t>表</w:t>
      </w:r>
      <w:r>
        <w:rPr>
          <w:rFonts w:ascii="黑体" w:eastAsia="黑体" w:hAnsi="黑体" w:cs="宋体"/>
          <w:color w:val="000000"/>
          <w:szCs w:val="21"/>
        </w:rPr>
        <w:t>29</w:t>
      </w:r>
      <w:r w:rsidRPr="00563A6B">
        <w:rPr>
          <w:rFonts w:ascii="黑体" w:eastAsia="黑体" w:hAnsi="黑体" w:cs="宋体" w:hint="eastAsia"/>
          <w:color w:val="000000"/>
          <w:szCs w:val="21"/>
        </w:rPr>
        <w:t xml:space="preserve"> </w:t>
      </w:r>
      <w:r>
        <w:rPr>
          <w:rFonts w:ascii="黑体" w:eastAsia="黑体" w:hAnsi="黑体" w:cs="宋体" w:hint="eastAsia"/>
          <w:color w:val="000000"/>
          <w:szCs w:val="21"/>
        </w:rPr>
        <w:t>对投诉处理机制</w:t>
      </w:r>
      <w:r w:rsidRPr="00563A6B">
        <w:rPr>
          <w:rFonts w:ascii="黑体" w:eastAsia="黑体" w:hAnsi="黑体" w:cs="宋体" w:hint="eastAsia"/>
          <w:color w:val="000000"/>
          <w:szCs w:val="21"/>
        </w:rPr>
        <w:t>评价要素</w:t>
      </w:r>
      <w:r>
        <w:rPr>
          <w:rFonts w:ascii="黑体" w:eastAsia="黑体" w:hAnsi="黑体" w:cs="宋体" w:hint="eastAsia"/>
          <w:color w:val="000000"/>
          <w:szCs w:val="21"/>
        </w:rPr>
        <w:t>与分数对应</w:t>
      </w:r>
    </w:p>
    <w:tbl>
      <w:tblPr>
        <w:tblStyle w:val="12"/>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7776AC" w:rsidRPr="00563A6B" w:rsidTr="00730C76">
        <w:trPr>
          <w:jc w:val="center"/>
        </w:trPr>
        <w:tc>
          <w:tcPr>
            <w:tcW w:w="1704" w:type="dxa"/>
            <w:vAlign w:val="center"/>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评价要素</w:t>
            </w:r>
          </w:p>
        </w:tc>
        <w:tc>
          <w:tcPr>
            <w:tcW w:w="6818" w:type="dxa"/>
            <w:gridSpan w:val="4"/>
          </w:tcPr>
          <w:p w:rsidR="007776AC" w:rsidRPr="00B82ED8" w:rsidRDefault="007776AC" w:rsidP="00730C76">
            <w:pPr>
              <w:widowControl/>
              <w:autoSpaceDE w:val="0"/>
              <w:autoSpaceDN w:val="0"/>
              <w:jc w:val="center"/>
              <w:rPr>
                <w:rFonts w:ascii="宋体"/>
                <w:b/>
                <w:bCs/>
                <w:color w:val="000000"/>
                <w:szCs w:val="21"/>
              </w:rPr>
            </w:pPr>
            <w:r w:rsidRPr="00B82ED8">
              <w:rPr>
                <w:rFonts w:ascii="宋体" w:hint="eastAsia"/>
                <w:b/>
                <w:bCs/>
                <w:color w:val="000000"/>
                <w:szCs w:val="21"/>
              </w:rPr>
              <w:t>评价标准要求与分数对应</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投诉</w:t>
            </w:r>
            <w:r w:rsidR="008B0A08">
              <w:rPr>
                <w:rFonts w:ascii="宋体" w:hAnsi="宋体" w:cs="宋体" w:hint="eastAsia"/>
                <w:color w:val="000000"/>
                <w:szCs w:val="21"/>
              </w:rPr>
              <w:t>及纠</w:t>
            </w:r>
            <w:r w:rsidR="008B0A08">
              <w:rPr>
                <w:rFonts w:ascii="宋体" w:hAnsi="宋体" w:cs="宋体"/>
                <w:color w:val="000000"/>
                <w:szCs w:val="21"/>
              </w:rPr>
              <w:t>纷</w:t>
            </w:r>
            <w:r w:rsidRPr="00B82ED8">
              <w:rPr>
                <w:rFonts w:ascii="宋体" w:hAnsi="宋体" w:cs="宋体" w:hint="eastAsia"/>
                <w:color w:val="000000"/>
                <w:szCs w:val="21"/>
              </w:rPr>
              <w:t>处理机制</w:t>
            </w:r>
          </w:p>
        </w:tc>
        <w:tc>
          <w:tcPr>
            <w:tcW w:w="6818" w:type="dxa"/>
            <w:gridSpan w:val="4"/>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建立投诉管理制度、投诉纠纷处理流程、分析改进制度</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6818" w:type="dxa"/>
            <w:gridSpan w:val="4"/>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5—10分</w:t>
            </w:r>
          </w:p>
        </w:tc>
      </w:tr>
      <w:tr w:rsidR="007776AC" w:rsidRPr="00563A6B" w:rsidTr="00730C76">
        <w:trPr>
          <w:trHeight w:val="97"/>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专业人员及部门</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专人</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专职</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专业部门</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独立部门</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w:t>
            </w:r>
          </w:p>
        </w:tc>
      </w:tr>
      <w:tr w:rsidR="007776AC" w:rsidRPr="00563A6B" w:rsidTr="00730C76">
        <w:trPr>
          <w:jc w:val="center"/>
        </w:trPr>
        <w:tc>
          <w:tcPr>
            <w:tcW w:w="1704" w:type="dxa"/>
            <w:vMerge w:val="restart"/>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投诉</w:t>
            </w:r>
            <w:r w:rsidR="008B0A08">
              <w:rPr>
                <w:rFonts w:ascii="宋体" w:hAnsi="宋体" w:cs="宋体" w:hint="eastAsia"/>
                <w:color w:val="000000"/>
                <w:szCs w:val="21"/>
              </w:rPr>
              <w:t>及</w:t>
            </w:r>
            <w:r w:rsidR="008B0A08">
              <w:rPr>
                <w:rFonts w:ascii="宋体" w:hAnsi="宋体" w:cs="宋体"/>
                <w:color w:val="000000"/>
                <w:szCs w:val="21"/>
              </w:rPr>
              <w:t>纠纷</w:t>
            </w:r>
            <w:r w:rsidRPr="00B82ED8">
              <w:rPr>
                <w:rFonts w:ascii="宋体" w:hAnsi="宋体" w:cs="宋体" w:hint="eastAsia"/>
                <w:color w:val="000000"/>
                <w:szCs w:val="21"/>
              </w:rPr>
              <w:t>处理时间</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3个工作日回复，并10个工作日内解决</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48小时内回复，并7个工作日内解决</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48小时内回复，并5个工作日内解决</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24小时内回复，并3个工作日内解决</w:t>
            </w:r>
          </w:p>
        </w:tc>
      </w:tr>
      <w:tr w:rsidR="007776AC" w:rsidRPr="00563A6B" w:rsidTr="00730C76">
        <w:trPr>
          <w:jc w:val="center"/>
        </w:trPr>
        <w:tc>
          <w:tcPr>
            <w:tcW w:w="1704" w:type="dxa"/>
            <w:vMerge/>
          </w:tcPr>
          <w:p w:rsidR="007776AC" w:rsidRPr="00B82ED8" w:rsidRDefault="007776AC" w:rsidP="00730C76">
            <w:pPr>
              <w:widowControl/>
              <w:autoSpaceDE w:val="0"/>
              <w:autoSpaceDN w:val="0"/>
              <w:jc w:val="center"/>
              <w:rPr>
                <w:rFonts w:ascii="宋体" w:hAnsi="宋体" w:cs="宋体"/>
                <w:color w:val="000000"/>
                <w:szCs w:val="21"/>
              </w:rPr>
            </w:pP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5</w:t>
            </w:r>
          </w:p>
        </w:tc>
        <w:tc>
          <w:tcPr>
            <w:tcW w:w="1704"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10</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15</w:t>
            </w:r>
          </w:p>
        </w:tc>
        <w:tc>
          <w:tcPr>
            <w:tcW w:w="1705" w:type="dxa"/>
            <w:vAlign w:val="center"/>
          </w:tcPr>
          <w:p w:rsidR="007776AC" w:rsidRPr="00B82ED8" w:rsidRDefault="007776AC" w:rsidP="00730C76">
            <w:pPr>
              <w:widowControl/>
              <w:autoSpaceDE w:val="0"/>
              <w:autoSpaceDN w:val="0"/>
              <w:jc w:val="center"/>
              <w:rPr>
                <w:rFonts w:ascii="宋体" w:hAnsi="宋体" w:cs="宋体"/>
                <w:color w:val="000000"/>
                <w:szCs w:val="21"/>
              </w:rPr>
            </w:pPr>
            <w:r w:rsidRPr="00B82ED8">
              <w:rPr>
                <w:rFonts w:ascii="宋体" w:hAnsi="宋体" w:cs="宋体" w:hint="eastAsia"/>
                <w:color w:val="000000"/>
                <w:szCs w:val="21"/>
              </w:rPr>
              <w:t>20</w:t>
            </w:r>
          </w:p>
        </w:tc>
      </w:tr>
    </w:tbl>
    <w:p w:rsidR="007776AC" w:rsidRPr="00B82ED8" w:rsidRDefault="007776AC" w:rsidP="007776AC">
      <w:pPr>
        <w:pStyle w:val="afd"/>
        <w:numPr>
          <w:ilvl w:val="1"/>
          <w:numId w:val="12"/>
        </w:numPr>
        <w:spacing w:before="156" w:after="156"/>
        <w:rPr>
          <w:rFonts w:hAnsi="宋体" w:cs="宋体"/>
          <w:kern w:val="2"/>
        </w:rPr>
      </w:pPr>
      <w:bookmarkStart w:id="354" w:name="_Toc488913135"/>
      <w:bookmarkStart w:id="355" w:name="_Toc496615881"/>
      <w:bookmarkStart w:id="356" w:name="_Toc496616052"/>
      <w:r w:rsidRPr="00B82ED8">
        <w:rPr>
          <w:rFonts w:hAnsi="宋体" w:cs="宋体"/>
          <w:kern w:val="2"/>
        </w:rPr>
        <w:t>获</w:t>
      </w:r>
      <w:r w:rsidR="008D4EBB">
        <w:rPr>
          <w:rFonts w:hAnsi="宋体" w:cs="宋体" w:hint="eastAsia"/>
          <w:kern w:val="2"/>
        </w:rPr>
        <w:t>等</w:t>
      </w:r>
      <w:r w:rsidR="008D4EBB">
        <w:rPr>
          <w:rFonts w:hAnsi="宋体" w:cs="宋体"/>
          <w:kern w:val="2"/>
        </w:rPr>
        <w:t>级</w:t>
      </w:r>
      <w:r w:rsidRPr="00B82ED8">
        <w:rPr>
          <w:rFonts w:hAnsi="宋体" w:cs="宋体" w:hint="eastAsia"/>
          <w:kern w:val="2"/>
        </w:rPr>
        <w:t>单位</w:t>
      </w:r>
      <w:r w:rsidRPr="00B82ED8">
        <w:rPr>
          <w:rFonts w:hAnsi="宋体" w:cs="宋体"/>
          <w:kern w:val="2"/>
        </w:rPr>
        <w:t>的内部管理</w:t>
      </w:r>
      <w:r w:rsidRPr="00B82ED8">
        <w:rPr>
          <w:rFonts w:hAnsi="宋体" w:cs="宋体" w:hint="eastAsia"/>
          <w:kern w:val="2"/>
        </w:rPr>
        <w:t>要求</w:t>
      </w:r>
      <w:bookmarkEnd w:id="354"/>
      <w:bookmarkEnd w:id="355"/>
      <w:bookmarkEnd w:id="356"/>
    </w:p>
    <w:p w:rsidR="007776AC" w:rsidRPr="00B82ED8" w:rsidRDefault="009F1DE3" w:rsidP="007776AC">
      <w:pPr>
        <w:pStyle w:val="afe"/>
        <w:numPr>
          <w:ilvl w:val="2"/>
          <w:numId w:val="12"/>
        </w:numPr>
        <w:rPr>
          <w:rFonts w:ascii="宋体" w:eastAsia="宋体"/>
        </w:rPr>
      </w:pPr>
      <w:bookmarkStart w:id="357" w:name="_Toc496615882"/>
      <w:bookmarkStart w:id="358" w:name="_Toc496616053"/>
      <w:r>
        <w:rPr>
          <w:rFonts w:ascii="宋体" w:eastAsia="宋体" w:hint="eastAsia"/>
        </w:rPr>
        <w:t>获</w:t>
      </w:r>
      <w:r w:rsidR="008D4EBB">
        <w:rPr>
          <w:rFonts w:ascii="宋体" w:eastAsia="宋体" w:hint="eastAsia"/>
        </w:rPr>
        <w:t>等</w:t>
      </w:r>
      <w:r w:rsidR="008D4EBB">
        <w:rPr>
          <w:rFonts w:ascii="宋体" w:eastAsia="宋体"/>
        </w:rPr>
        <w:t>级</w:t>
      </w:r>
      <w:r w:rsidR="007776AC" w:rsidRPr="00B82ED8">
        <w:rPr>
          <w:rFonts w:ascii="宋体" w:eastAsia="宋体" w:hint="eastAsia"/>
        </w:rPr>
        <w:t>单位</w:t>
      </w:r>
      <w:r>
        <w:rPr>
          <w:rFonts w:ascii="宋体" w:eastAsia="宋体" w:hint="eastAsia"/>
        </w:rPr>
        <w:t>应</w:t>
      </w:r>
      <w:r w:rsidR="008B0A08">
        <w:rPr>
          <w:rFonts w:ascii="宋体" w:eastAsia="宋体"/>
        </w:rPr>
        <w:t>按规范要求和所建立的管理服务体系要求</w:t>
      </w:r>
      <w:r w:rsidR="008B0A08">
        <w:rPr>
          <w:rFonts w:ascii="宋体" w:eastAsia="宋体" w:hint="eastAsia"/>
        </w:rPr>
        <w:t>，</w:t>
      </w:r>
      <w:r w:rsidR="008B0A08">
        <w:rPr>
          <w:rFonts w:ascii="宋体" w:eastAsia="宋体"/>
        </w:rPr>
        <w:t>做</w:t>
      </w:r>
      <w:r w:rsidR="008B0A08">
        <w:rPr>
          <w:rFonts w:ascii="宋体" w:eastAsia="宋体" w:hint="eastAsia"/>
        </w:rPr>
        <w:t>好</w:t>
      </w:r>
      <w:r w:rsidR="007776AC" w:rsidRPr="00B82ED8">
        <w:rPr>
          <w:rFonts w:ascii="宋体" w:eastAsia="宋体"/>
        </w:rPr>
        <w:t>各项管控制度</w:t>
      </w:r>
      <w:r>
        <w:rPr>
          <w:rFonts w:ascii="宋体" w:eastAsia="宋体" w:hint="eastAsia"/>
        </w:rPr>
        <w:t>的执</w:t>
      </w:r>
      <w:r>
        <w:rPr>
          <w:rFonts w:ascii="宋体" w:eastAsia="宋体"/>
        </w:rPr>
        <w:t>行</w:t>
      </w:r>
      <w:r>
        <w:rPr>
          <w:rFonts w:ascii="宋体" w:eastAsia="宋体" w:hint="eastAsia"/>
        </w:rPr>
        <w:t>与</w:t>
      </w:r>
      <w:r w:rsidR="007776AC" w:rsidRPr="00B82ED8">
        <w:rPr>
          <w:rFonts w:ascii="宋体" w:eastAsia="宋体"/>
        </w:rPr>
        <w:t>实施，并自查、</w:t>
      </w:r>
      <w:r w:rsidR="007776AC" w:rsidRPr="00B82ED8">
        <w:rPr>
          <w:rFonts w:ascii="宋体" w:eastAsia="宋体" w:hint="eastAsia"/>
        </w:rPr>
        <w:t>自检、做好日常监督工作。对</w:t>
      </w:r>
      <w:r>
        <w:rPr>
          <w:rFonts w:ascii="宋体" w:eastAsia="宋体" w:hint="eastAsia"/>
        </w:rPr>
        <w:t>企业的日常经营、管理</w:t>
      </w:r>
      <w:r w:rsidR="007776AC" w:rsidRPr="00B82ED8">
        <w:rPr>
          <w:rFonts w:ascii="宋体" w:eastAsia="宋体" w:hint="eastAsia"/>
        </w:rPr>
        <w:t>工作，建立各项工作的过程记录。</w:t>
      </w:r>
      <w:bookmarkEnd w:id="357"/>
      <w:bookmarkEnd w:id="358"/>
    </w:p>
    <w:p w:rsidR="007776AC" w:rsidRPr="00B82ED8" w:rsidRDefault="007776AC" w:rsidP="007776AC">
      <w:pPr>
        <w:pStyle w:val="afe"/>
        <w:numPr>
          <w:ilvl w:val="2"/>
          <w:numId w:val="12"/>
        </w:numPr>
        <w:rPr>
          <w:rFonts w:ascii="宋体" w:eastAsia="宋体"/>
        </w:rPr>
      </w:pPr>
      <w:bookmarkStart w:id="359" w:name="_Toc496615883"/>
      <w:bookmarkStart w:id="360" w:name="_Toc496616054"/>
      <w:r w:rsidRPr="00B82ED8">
        <w:rPr>
          <w:rFonts w:ascii="宋体" w:eastAsia="宋体"/>
        </w:rPr>
        <w:t>企业</w:t>
      </w:r>
      <w:r w:rsidR="008D4EBB">
        <w:rPr>
          <w:rFonts w:ascii="宋体" w:eastAsia="宋体" w:hint="eastAsia"/>
        </w:rPr>
        <w:t>应</w:t>
      </w:r>
      <w:r w:rsidR="008D4EBB">
        <w:rPr>
          <w:rFonts w:ascii="宋体" w:eastAsia="宋体"/>
        </w:rPr>
        <w:t>建立内审制度，并</w:t>
      </w:r>
      <w:r w:rsidRPr="00B82ED8">
        <w:rPr>
          <w:rFonts w:ascii="宋体" w:eastAsia="宋体" w:hint="eastAsia"/>
        </w:rPr>
        <w:t>符合以下要求：</w:t>
      </w:r>
      <w:bookmarkEnd w:id="359"/>
      <w:bookmarkEnd w:id="360"/>
    </w:p>
    <w:p w:rsidR="007776AC" w:rsidRPr="00B82ED8" w:rsidRDefault="007776AC" w:rsidP="007776AC">
      <w:pPr>
        <w:pStyle w:val="a8"/>
        <w:numPr>
          <w:ilvl w:val="0"/>
          <w:numId w:val="28"/>
        </w:numPr>
        <w:ind w:left="709" w:firstLineChars="0" w:hanging="289"/>
        <w:rPr>
          <w:rFonts w:eastAsia="宋体" w:hAnsi="宋体"/>
          <w:szCs w:val="21"/>
        </w:rPr>
      </w:pPr>
      <w:r w:rsidRPr="00B82ED8">
        <w:rPr>
          <w:rFonts w:eastAsia="宋体" w:hAnsi="宋体"/>
          <w:szCs w:val="21"/>
        </w:rPr>
        <w:t>在协会年度审核前，</w:t>
      </w:r>
      <w:r w:rsidR="009F1DE3">
        <w:rPr>
          <w:rFonts w:eastAsia="宋体" w:hAnsi="宋体" w:hint="eastAsia"/>
          <w:szCs w:val="21"/>
        </w:rPr>
        <w:t>获</w:t>
      </w:r>
      <w:r w:rsidR="009F1DE3">
        <w:rPr>
          <w:rFonts w:eastAsia="宋体" w:hAnsi="宋体"/>
          <w:szCs w:val="21"/>
        </w:rPr>
        <w:t>等</w:t>
      </w:r>
      <w:r w:rsidR="009F1DE3">
        <w:rPr>
          <w:rFonts w:eastAsia="宋体" w:hAnsi="宋体" w:hint="eastAsia"/>
          <w:szCs w:val="21"/>
        </w:rPr>
        <w:t>级</w:t>
      </w:r>
      <w:r w:rsidRPr="00B82ED8">
        <w:rPr>
          <w:rFonts w:eastAsia="宋体" w:hAnsi="宋体" w:hint="eastAsia"/>
          <w:szCs w:val="21"/>
        </w:rPr>
        <w:t>单位</w:t>
      </w:r>
      <w:r w:rsidRPr="00B82ED8">
        <w:rPr>
          <w:rFonts w:eastAsia="宋体" w:hAnsi="宋体"/>
          <w:szCs w:val="21"/>
        </w:rPr>
        <w:t>须组建企业内部自查小组，进行企业内部审核</w:t>
      </w:r>
      <w:r w:rsidRPr="00B82ED8">
        <w:rPr>
          <w:rFonts w:eastAsia="宋体" w:hAnsi="宋体" w:hint="eastAsia"/>
          <w:szCs w:val="21"/>
        </w:rPr>
        <w:t>评价，每年度不少于一次。</w:t>
      </w:r>
    </w:p>
    <w:p w:rsidR="007776AC" w:rsidRPr="00B82ED8" w:rsidRDefault="009F1DE3" w:rsidP="007776AC">
      <w:pPr>
        <w:pStyle w:val="a8"/>
        <w:numPr>
          <w:ilvl w:val="0"/>
          <w:numId w:val="28"/>
        </w:numPr>
        <w:ind w:left="709" w:firstLineChars="0" w:hanging="289"/>
        <w:rPr>
          <w:rFonts w:eastAsia="宋体" w:hAnsi="宋体"/>
          <w:szCs w:val="21"/>
        </w:rPr>
      </w:pPr>
      <w:r>
        <w:rPr>
          <w:rFonts w:eastAsia="宋体" w:hAnsi="宋体" w:hint="eastAsia"/>
          <w:szCs w:val="21"/>
        </w:rPr>
        <w:t>获</w:t>
      </w:r>
      <w:r w:rsidR="003E56EF">
        <w:rPr>
          <w:rFonts w:eastAsia="宋体" w:hAnsi="宋体" w:hint="eastAsia"/>
          <w:szCs w:val="21"/>
        </w:rPr>
        <w:t>等</w:t>
      </w:r>
      <w:r w:rsidR="003E56EF">
        <w:rPr>
          <w:rFonts w:eastAsia="宋体" w:hAnsi="宋体"/>
          <w:szCs w:val="21"/>
        </w:rPr>
        <w:t>级</w:t>
      </w:r>
      <w:r w:rsidR="007776AC" w:rsidRPr="00B82ED8">
        <w:rPr>
          <w:rFonts w:eastAsia="宋体" w:hAnsi="宋体" w:hint="eastAsia"/>
          <w:szCs w:val="21"/>
        </w:rPr>
        <w:t>单位</w:t>
      </w:r>
      <w:r w:rsidR="007776AC" w:rsidRPr="00B82ED8">
        <w:rPr>
          <w:rFonts w:eastAsia="宋体" w:hAnsi="宋体"/>
          <w:szCs w:val="21"/>
        </w:rPr>
        <w:t>自查小组制定审核计划，采用</w:t>
      </w:r>
      <w:r>
        <w:rPr>
          <w:rFonts w:eastAsia="宋体" w:hAnsi="宋体" w:hint="eastAsia"/>
          <w:szCs w:val="21"/>
        </w:rPr>
        <w:t>本</w:t>
      </w:r>
      <w:r>
        <w:rPr>
          <w:rFonts w:eastAsia="宋体" w:hAnsi="宋体"/>
          <w:szCs w:val="21"/>
        </w:rPr>
        <w:t>方</w:t>
      </w:r>
      <w:r>
        <w:rPr>
          <w:rFonts w:eastAsia="宋体" w:hAnsi="宋体" w:hint="eastAsia"/>
          <w:szCs w:val="21"/>
        </w:rPr>
        <w:t>件</w:t>
      </w:r>
      <w:r w:rsidR="007776AC" w:rsidRPr="00B82ED8">
        <w:rPr>
          <w:rFonts w:eastAsia="宋体" w:hAnsi="宋体"/>
          <w:szCs w:val="21"/>
        </w:rPr>
        <w:t>的基本方法，按达标管</w:t>
      </w:r>
      <w:r w:rsidR="007776AC" w:rsidRPr="00B82ED8">
        <w:rPr>
          <w:rFonts w:eastAsia="宋体" w:hAnsi="宋体" w:hint="eastAsia"/>
          <w:szCs w:val="21"/>
        </w:rPr>
        <w:t>理手册评价内容和评价要素对企业制度、各项管理记录、现场进行全面自我核查，记录实际情况。</w:t>
      </w:r>
    </w:p>
    <w:p w:rsidR="007776AC" w:rsidRPr="00B82ED8" w:rsidRDefault="001249B9" w:rsidP="007776AC">
      <w:pPr>
        <w:pStyle w:val="a8"/>
        <w:numPr>
          <w:ilvl w:val="0"/>
          <w:numId w:val="28"/>
        </w:numPr>
        <w:ind w:left="709" w:firstLineChars="0" w:hanging="289"/>
        <w:rPr>
          <w:rFonts w:eastAsia="宋体" w:hAnsi="宋体"/>
          <w:szCs w:val="21"/>
        </w:rPr>
      </w:pPr>
      <w:r>
        <w:rPr>
          <w:rFonts w:eastAsia="宋体" w:hAnsi="宋体" w:hint="eastAsia"/>
          <w:szCs w:val="21"/>
        </w:rPr>
        <w:t>获</w:t>
      </w:r>
      <w:r>
        <w:rPr>
          <w:rFonts w:eastAsia="宋体" w:hAnsi="宋体"/>
          <w:szCs w:val="21"/>
        </w:rPr>
        <w:t>等级</w:t>
      </w:r>
      <w:r w:rsidR="007776AC" w:rsidRPr="00B82ED8">
        <w:rPr>
          <w:rFonts w:eastAsia="宋体" w:hAnsi="宋体" w:hint="eastAsia"/>
          <w:szCs w:val="21"/>
        </w:rPr>
        <w:t>单位</w:t>
      </w:r>
      <w:r w:rsidR="007776AC" w:rsidRPr="00B82ED8">
        <w:rPr>
          <w:rFonts w:eastAsia="宋体" w:hAnsi="宋体"/>
          <w:szCs w:val="21"/>
        </w:rPr>
        <w:t>内审过程中，对核查出的不合格项，制定整改措施、实施整改、验证整改效果。</w:t>
      </w:r>
    </w:p>
    <w:p w:rsidR="007776AC" w:rsidRPr="00B82ED8" w:rsidRDefault="001249B9" w:rsidP="007776AC">
      <w:pPr>
        <w:pStyle w:val="a8"/>
        <w:numPr>
          <w:ilvl w:val="0"/>
          <w:numId w:val="28"/>
        </w:numPr>
        <w:ind w:left="709" w:firstLineChars="0" w:hanging="289"/>
        <w:rPr>
          <w:rFonts w:eastAsia="宋体" w:hAnsi="宋体"/>
          <w:szCs w:val="21"/>
        </w:rPr>
      </w:pPr>
      <w:r>
        <w:rPr>
          <w:rFonts w:eastAsia="宋体" w:hAnsi="宋体" w:hint="eastAsia"/>
          <w:szCs w:val="21"/>
        </w:rPr>
        <w:t>获</w:t>
      </w:r>
      <w:r>
        <w:rPr>
          <w:rFonts w:eastAsia="宋体" w:hAnsi="宋体"/>
          <w:szCs w:val="21"/>
        </w:rPr>
        <w:t>等级</w:t>
      </w:r>
      <w:r>
        <w:rPr>
          <w:rFonts w:eastAsia="宋体" w:hAnsi="宋体" w:hint="eastAsia"/>
          <w:szCs w:val="21"/>
        </w:rPr>
        <w:t>单位</w:t>
      </w:r>
      <w:r w:rsidR="007776AC" w:rsidRPr="00B82ED8">
        <w:rPr>
          <w:rFonts w:eastAsia="宋体" w:hAnsi="宋体"/>
          <w:szCs w:val="21"/>
        </w:rPr>
        <w:t>自查小组编写形成本次内部审核活动的《内审评价综合报告</w:t>
      </w:r>
      <w:r>
        <w:rPr>
          <w:rFonts w:eastAsia="宋体" w:hAnsi="宋体" w:hint="eastAsia"/>
          <w:szCs w:val="21"/>
        </w:rPr>
        <w:t>》，协会将结</w:t>
      </w:r>
      <w:r>
        <w:rPr>
          <w:rFonts w:eastAsia="宋体" w:hAnsi="宋体"/>
          <w:szCs w:val="21"/>
        </w:rPr>
        <w:t>合</w:t>
      </w:r>
      <w:r>
        <w:rPr>
          <w:rFonts w:eastAsia="宋体" w:hAnsi="宋体" w:hint="eastAsia"/>
          <w:szCs w:val="21"/>
        </w:rPr>
        <w:t>企业</w:t>
      </w:r>
      <w:r w:rsidR="007776AC" w:rsidRPr="00B82ED8">
        <w:rPr>
          <w:rFonts w:eastAsia="宋体" w:hAnsi="宋体" w:hint="eastAsia"/>
          <w:szCs w:val="21"/>
        </w:rPr>
        <w:t>《内审评价综合报告》</w:t>
      </w:r>
      <w:r>
        <w:rPr>
          <w:rFonts w:eastAsia="宋体" w:hAnsi="宋体" w:hint="eastAsia"/>
          <w:szCs w:val="21"/>
        </w:rPr>
        <w:t>，组</w:t>
      </w:r>
      <w:r>
        <w:rPr>
          <w:rFonts w:eastAsia="宋体" w:hAnsi="宋体"/>
          <w:szCs w:val="21"/>
        </w:rPr>
        <w:t>织</w:t>
      </w:r>
      <w:r w:rsidR="007776AC" w:rsidRPr="00B82ED8">
        <w:rPr>
          <w:rFonts w:eastAsia="宋体" w:hAnsi="宋体" w:hint="eastAsia"/>
          <w:szCs w:val="21"/>
        </w:rPr>
        <w:t>年度审核工作。</w:t>
      </w:r>
    </w:p>
    <w:p w:rsidR="007776AC" w:rsidRPr="00B82ED8" w:rsidRDefault="007776AC" w:rsidP="007776AC">
      <w:pPr>
        <w:pStyle w:val="afd"/>
        <w:numPr>
          <w:ilvl w:val="1"/>
          <w:numId w:val="12"/>
        </w:numPr>
        <w:spacing w:before="156" w:after="156"/>
        <w:rPr>
          <w:rFonts w:hAnsi="宋体" w:cs="宋体"/>
          <w:kern w:val="2"/>
        </w:rPr>
      </w:pPr>
      <w:bookmarkStart w:id="361" w:name="_Toc488913136"/>
      <w:bookmarkStart w:id="362" w:name="_Toc496615884"/>
      <w:bookmarkStart w:id="363" w:name="_Toc496616055"/>
      <w:r w:rsidRPr="00B82ED8">
        <w:rPr>
          <w:rFonts w:hAnsi="宋体" w:cs="宋体"/>
          <w:kern w:val="2"/>
        </w:rPr>
        <w:lastRenderedPageBreak/>
        <w:t>达标</w:t>
      </w:r>
      <w:r w:rsidRPr="00B82ED8">
        <w:rPr>
          <w:rFonts w:hAnsi="宋体" w:cs="宋体" w:hint="eastAsia"/>
          <w:kern w:val="2"/>
        </w:rPr>
        <w:t>机构</w:t>
      </w:r>
      <w:r w:rsidRPr="00B82ED8">
        <w:rPr>
          <w:rFonts w:hAnsi="宋体" w:cs="宋体"/>
          <w:kern w:val="2"/>
        </w:rPr>
        <w:t>的监管年度审核</w:t>
      </w:r>
      <w:bookmarkEnd w:id="361"/>
      <w:bookmarkEnd w:id="362"/>
      <w:bookmarkEnd w:id="363"/>
    </w:p>
    <w:p w:rsidR="007776AC" w:rsidRPr="00B82ED8" w:rsidRDefault="00103A64" w:rsidP="007776AC">
      <w:pPr>
        <w:pStyle w:val="afe"/>
        <w:numPr>
          <w:ilvl w:val="2"/>
          <w:numId w:val="12"/>
        </w:numPr>
        <w:rPr>
          <w:rFonts w:ascii="宋体" w:eastAsia="宋体"/>
        </w:rPr>
      </w:pPr>
      <w:bookmarkStart w:id="364" w:name="_Toc496615885"/>
      <w:bookmarkStart w:id="365" w:name="_Toc496616056"/>
      <w:r>
        <w:rPr>
          <w:rFonts w:ascii="宋体" w:eastAsia="宋体" w:hint="eastAsia"/>
        </w:rPr>
        <w:t>协会</w:t>
      </w:r>
      <w:r>
        <w:rPr>
          <w:rFonts w:ascii="宋体" w:eastAsia="宋体"/>
        </w:rPr>
        <w:t>贯标</w:t>
      </w:r>
      <w:r w:rsidR="007776AC" w:rsidRPr="00B82ED8">
        <w:rPr>
          <w:rFonts w:ascii="宋体" w:eastAsia="宋体"/>
        </w:rPr>
        <w:t>办公室或委托地方评价审核机构对成功</w:t>
      </w:r>
      <w:r>
        <w:rPr>
          <w:rFonts w:ascii="宋体" w:eastAsia="宋体" w:hint="eastAsia"/>
        </w:rPr>
        <w:t>获评</w:t>
      </w:r>
      <w:r>
        <w:rPr>
          <w:rFonts w:ascii="宋体" w:eastAsia="宋体"/>
        </w:rPr>
        <w:t>等级</w:t>
      </w:r>
      <w:r w:rsidR="007776AC" w:rsidRPr="00B82ED8">
        <w:rPr>
          <w:rFonts w:ascii="宋体" w:eastAsia="宋体"/>
        </w:rPr>
        <w:t>的</w:t>
      </w:r>
      <w:r>
        <w:rPr>
          <w:rFonts w:ascii="宋体" w:eastAsia="宋体" w:hint="eastAsia"/>
        </w:rPr>
        <w:t>单位实施监管，</w:t>
      </w:r>
      <w:r w:rsidR="007776AC" w:rsidRPr="00B82ED8">
        <w:rPr>
          <w:rFonts w:ascii="宋体" w:eastAsia="宋体"/>
        </w:rPr>
        <w:t>进行日常监督检查</w:t>
      </w:r>
      <w:r w:rsidR="007776AC" w:rsidRPr="00B82ED8">
        <w:rPr>
          <w:rFonts w:ascii="宋体" w:eastAsia="宋体" w:hint="eastAsia"/>
        </w:rPr>
        <w:t>以</w:t>
      </w:r>
      <w:r w:rsidR="007776AC" w:rsidRPr="00B82ED8">
        <w:rPr>
          <w:rFonts w:ascii="宋体" w:eastAsia="宋体"/>
        </w:rPr>
        <w:t>及不定</w:t>
      </w:r>
      <w:r w:rsidR="007776AC" w:rsidRPr="00B82ED8">
        <w:rPr>
          <w:rFonts w:ascii="宋体" w:eastAsia="宋体" w:hint="eastAsia"/>
        </w:rPr>
        <w:t>期</w:t>
      </w:r>
      <w:r>
        <w:rPr>
          <w:rFonts w:ascii="宋体" w:eastAsia="宋体"/>
        </w:rPr>
        <w:t>、多方式的抽查</w:t>
      </w:r>
      <w:r>
        <w:rPr>
          <w:rFonts w:ascii="宋体" w:eastAsia="宋体" w:hint="eastAsia"/>
        </w:rPr>
        <w:t>，</w:t>
      </w:r>
      <w:r w:rsidR="007776AC" w:rsidRPr="00B82ED8">
        <w:rPr>
          <w:rFonts w:ascii="宋体" w:eastAsia="宋体"/>
        </w:rPr>
        <w:t>并</w:t>
      </w:r>
      <w:r>
        <w:rPr>
          <w:rFonts w:ascii="宋体" w:eastAsia="宋体" w:hint="eastAsia"/>
        </w:rPr>
        <w:t>受</w:t>
      </w:r>
      <w:r>
        <w:rPr>
          <w:rFonts w:ascii="宋体" w:eastAsia="宋体"/>
        </w:rPr>
        <w:t>理</w:t>
      </w:r>
      <w:r w:rsidR="007776AC" w:rsidRPr="00B82ED8">
        <w:rPr>
          <w:rFonts w:ascii="宋体" w:eastAsia="宋体" w:hint="eastAsia"/>
        </w:rPr>
        <w:t>汽车延长保修服务提供商</w:t>
      </w:r>
      <w:r>
        <w:rPr>
          <w:rFonts w:ascii="宋体" w:eastAsia="宋体" w:hint="eastAsia"/>
        </w:rPr>
        <w:t>公</w:t>
      </w:r>
      <w:r>
        <w:rPr>
          <w:rFonts w:ascii="宋体" w:eastAsia="宋体"/>
        </w:rPr>
        <w:t>示信息</w:t>
      </w:r>
      <w:r>
        <w:rPr>
          <w:rFonts w:ascii="宋体" w:eastAsia="宋体" w:hint="eastAsia"/>
        </w:rPr>
        <w:t>的</w:t>
      </w:r>
      <w:r w:rsidR="007776AC" w:rsidRPr="00B82ED8">
        <w:rPr>
          <w:rFonts w:ascii="宋体" w:eastAsia="宋体" w:hint="eastAsia"/>
        </w:rPr>
        <w:t>公众投诉</w:t>
      </w:r>
      <w:bookmarkEnd w:id="364"/>
      <w:bookmarkEnd w:id="365"/>
      <w:r>
        <w:rPr>
          <w:rFonts w:ascii="宋体" w:eastAsia="宋体" w:hint="eastAsia"/>
        </w:rPr>
        <w:t>。</w:t>
      </w:r>
    </w:p>
    <w:p w:rsidR="007776AC" w:rsidRPr="00B82ED8" w:rsidRDefault="007776AC" w:rsidP="007776AC">
      <w:pPr>
        <w:pStyle w:val="afe"/>
        <w:numPr>
          <w:ilvl w:val="2"/>
          <w:numId w:val="12"/>
        </w:numPr>
        <w:rPr>
          <w:rFonts w:ascii="宋体" w:eastAsia="宋体"/>
        </w:rPr>
      </w:pPr>
      <w:bookmarkStart w:id="366" w:name="_Toc496615886"/>
      <w:bookmarkStart w:id="367" w:name="_Toc496616057"/>
      <w:r w:rsidRPr="00B82ED8">
        <w:rPr>
          <w:rFonts w:ascii="宋体" w:eastAsia="宋体"/>
        </w:rPr>
        <w:t>汽车延</w:t>
      </w:r>
      <w:r w:rsidR="002B7FED">
        <w:rPr>
          <w:rFonts w:ascii="宋体" w:eastAsia="宋体" w:hint="eastAsia"/>
        </w:rPr>
        <w:t>长</w:t>
      </w:r>
      <w:r w:rsidRPr="00B82ED8">
        <w:rPr>
          <w:rFonts w:ascii="宋体" w:eastAsia="宋体"/>
        </w:rPr>
        <w:t>保</w:t>
      </w:r>
      <w:r w:rsidR="002B7FED">
        <w:rPr>
          <w:rFonts w:ascii="宋体" w:eastAsia="宋体" w:hint="eastAsia"/>
        </w:rPr>
        <w:t>修</w:t>
      </w:r>
      <w:r w:rsidRPr="00B82ED8">
        <w:rPr>
          <w:rFonts w:ascii="宋体" w:eastAsia="宋体"/>
        </w:rPr>
        <w:t>服务</w:t>
      </w:r>
      <w:r w:rsidR="002B7FED">
        <w:rPr>
          <w:rFonts w:ascii="宋体" w:eastAsia="宋体" w:hint="eastAsia"/>
        </w:rPr>
        <w:t>提供商</w:t>
      </w:r>
      <w:r w:rsidRPr="00B82ED8">
        <w:rPr>
          <w:rFonts w:ascii="宋体" w:eastAsia="宋体"/>
        </w:rPr>
        <w:t>等级</w:t>
      </w:r>
      <w:r w:rsidRPr="00B82ED8">
        <w:rPr>
          <w:rFonts w:ascii="宋体" w:eastAsia="宋体" w:hint="eastAsia"/>
        </w:rPr>
        <w:t>的</w:t>
      </w:r>
      <w:r w:rsidR="002B7FED">
        <w:rPr>
          <w:rFonts w:ascii="宋体" w:eastAsia="宋体"/>
        </w:rPr>
        <w:t>获得或撤销等实时信息，</w:t>
      </w:r>
      <w:r w:rsidRPr="00B82ED8">
        <w:rPr>
          <w:rFonts w:ascii="宋体" w:eastAsia="宋体"/>
        </w:rPr>
        <w:t>在中国汽车流通协会网站公示,</w:t>
      </w:r>
      <w:r w:rsidRPr="00B82ED8">
        <w:rPr>
          <w:rFonts w:ascii="宋体" w:eastAsia="宋体" w:hint="eastAsia"/>
        </w:rPr>
        <w:t>并在相关媒体发布。</w:t>
      </w:r>
      <w:bookmarkEnd w:id="366"/>
      <w:bookmarkEnd w:id="367"/>
    </w:p>
    <w:p w:rsidR="007776AC" w:rsidRPr="00B82ED8" w:rsidRDefault="007776AC" w:rsidP="007776AC">
      <w:pPr>
        <w:pStyle w:val="afe"/>
        <w:numPr>
          <w:ilvl w:val="2"/>
          <w:numId w:val="12"/>
        </w:numPr>
        <w:rPr>
          <w:rFonts w:ascii="宋体" w:eastAsia="宋体"/>
        </w:rPr>
      </w:pPr>
      <w:bookmarkStart w:id="368" w:name="_Toc496615887"/>
      <w:bookmarkStart w:id="369" w:name="_Toc496616058"/>
      <w:r w:rsidRPr="00B82ED8">
        <w:rPr>
          <w:rFonts w:ascii="宋体" w:eastAsia="宋体"/>
        </w:rPr>
        <w:t>获得等级的</w:t>
      </w:r>
      <w:r w:rsidRPr="00B82ED8">
        <w:rPr>
          <w:rFonts w:ascii="宋体" w:eastAsia="宋体" w:hint="eastAsia"/>
        </w:rPr>
        <w:t>达标单位</w:t>
      </w:r>
      <w:r w:rsidRPr="00B82ED8">
        <w:rPr>
          <w:rFonts w:ascii="宋体" w:eastAsia="宋体"/>
        </w:rPr>
        <w:t>须每年进行年度审核，以使</w:t>
      </w:r>
      <w:r w:rsidRPr="00B82ED8">
        <w:rPr>
          <w:rFonts w:ascii="宋体" w:eastAsia="宋体" w:hint="eastAsia"/>
        </w:rPr>
        <w:t>提供商</w:t>
      </w:r>
      <w:r w:rsidRPr="00B82ED8">
        <w:rPr>
          <w:rFonts w:ascii="宋体" w:eastAsia="宋体"/>
        </w:rPr>
        <w:t>等级资格保持有效。年审时间在获得</w:t>
      </w:r>
      <w:r w:rsidRPr="00B82ED8">
        <w:rPr>
          <w:rFonts w:ascii="宋体" w:eastAsia="宋体" w:hint="eastAsia"/>
        </w:rPr>
        <w:t>等级后续年度的相同月份，具体日期由协会或原评价机构与提供商沟通统一安排，以协会通知为准。</w:t>
      </w:r>
      <w:bookmarkEnd w:id="368"/>
      <w:bookmarkEnd w:id="369"/>
    </w:p>
    <w:p w:rsidR="007776AC" w:rsidRPr="00B82ED8" w:rsidRDefault="002B7FED" w:rsidP="007776AC">
      <w:pPr>
        <w:pStyle w:val="afe"/>
        <w:numPr>
          <w:ilvl w:val="2"/>
          <w:numId w:val="12"/>
        </w:numPr>
        <w:rPr>
          <w:rFonts w:ascii="宋体" w:eastAsia="宋体"/>
        </w:rPr>
      </w:pPr>
      <w:bookmarkStart w:id="370" w:name="_Toc496615888"/>
      <w:bookmarkStart w:id="371" w:name="_Toc496616059"/>
      <w:r>
        <w:rPr>
          <w:rFonts w:ascii="宋体" w:eastAsia="宋体"/>
        </w:rPr>
        <w:t>在年审</w:t>
      </w:r>
      <w:r>
        <w:rPr>
          <w:rFonts w:ascii="宋体" w:eastAsia="宋体" w:hint="eastAsia"/>
        </w:rPr>
        <w:t>期间</w:t>
      </w:r>
      <w:r>
        <w:rPr>
          <w:rFonts w:ascii="宋体" w:eastAsia="宋体"/>
        </w:rPr>
        <w:t>，中国汽车流通协会指定审核机构或</w:t>
      </w:r>
      <w:r>
        <w:rPr>
          <w:rFonts w:ascii="宋体" w:eastAsia="宋体" w:hint="eastAsia"/>
        </w:rPr>
        <w:t>组</w:t>
      </w:r>
      <w:r>
        <w:rPr>
          <w:rFonts w:ascii="宋体" w:eastAsia="宋体"/>
        </w:rPr>
        <w:t>织</w:t>
      </w:r>
      <w:r w:rsidR="007776AC" w:rsidRPr="00B82ED8">
        <w:rPr>
          <w:rFonts w:ascii="宋体" w:eastAsia="宋体"/>
        </w:rPr>
        <w:t>年度评审</w:t>
      </w:r>
      <w:r>
        <w:rPr>
          <w:rFonts w:ascii="宋体" w:eastAsia="宋体" w:hint="eastAsia"/>
        </w:rPr>
        <w:t>小</w:t>
      </w:r>
      <w:r>
        <w:rPr>
          <w:rFonts w:ascii="宋体" w:eastAsia="宋体"/>
        </w:rPr>
        <w:t>组</w:t>
      </w:r>
      <w:r>
        <w:rPr>
          <w:rFonts w:ascii="宋体" w:eastAsia="宋体" w:hint="eastAsia"/>
        </w:rPr>
        <w:t>，结</w:t>
      </w:r>
      <w:r>
        <w:rPr>
          <w:rFonts w:ascii="宋体" w:eastAsia="宋体"/>
        </w:rPr>
        <w:t>合企业自审结果进行年度复审工作</w:t>
      </w:r>
      <w:r w:rsidR="007776AC" w:rsidRPr="00B82ED8">
        <w:rPr>
          <w:rFonts w:ascii="宋体" w:eastAsia="宋体"/>
        </w:rPr>
        <w:t>。</w:t>
      </w:r>
      <w:bookmarkEnd w:id="370"/>
      <w:bookmarkEnd w:id="371"/>
    </w:p>
    <w:p w:rsidR="007776AC" w:rsidRPr="00B82ED8" w:rsidRDefault="007776AC" w:rsidP="007776AC">
      <w:pPr>
        <w:pStyle w:val="afe"/>
        <w:numPr>
          <w:ilvl w:val="2"/>
          <w:numId w:val="12"/>
        </w:numPr>
        <w:rPr>
          <w:rFonts w:ascii="宋体" w:eastAsia="宋体"/>
        </w:rPr>
      </w:pPr>
      <w:bookmarkStart w:id="372" w:name="_Toc496615889"/>
      <w:bookmarkStart w:id="373" w:name="_Toc496616060"/>
      <w:r w:rsidRPr="00B82ED8">
        <w:rPr>
          <w:rFonts w:ascii="宋体" w:eastAsia="宋体"/>
        </w:rPr>
        <w:t>评</w:t>
      </w:r>
      <w:r w:rsidR="002B7FED">
        <w:rPr>
          <w:rFonts w:ascii="宋体" w:eastAsia="宋体" w:hint="eastAsia"/>
        </w:rPr>
        <w:t>审</w:t>
      </w:r>
      <w:r w:rsidR="002B7FED">
        <w:rPr>
          <w:rFonts w:ascii="宋体" w:eastAsia="宋体"/>
        </w:rPr>
        <w:t>小组</w:t>
      </w:r>
      <w:r w:rsidRPr="00B82ED8">
        <w:rPr>
          <w:rFonts w:ascii="宋体" w:eastAsia="宋体"/>
        </w:rPr>
        <w:t>按所确定的审核时间进驻</w:t>
      </w:r>
      <w:r w:rsidRPr="00B82ED8">
        <w:rPr>
          <w:rFonts w:ascii="宋体" w:eastAsia="宋体" w:hint="eastAsia"/>
        </w:rPr>
        <w:t>提供商企业现场</w:t>
      </w:r>
      <w:r w:rsidRPr="00B82ED8">
        <w:rPr>
          <w:rFonts w:ascii="宋体" w:eastAsia="宋体"/>
        </w:rPr>
        <w:t>，实施现场审核、审查、评价工作。通过年度</w:t>
      </w:r>
      <w:r w:rsidRPr="00B82ED8">
        <w:rPr>
          <w:rFonts w:ascii="宋体" w:eastAsia="宋体" w:hint="eastAsia"/>
        </w:rPr>
        <w:t>审核确定提供商是否符合其现有的等级。</w:t>
      </w:r>
      <w:bookmarkEnd w:id="372"/>
      <w:bookmarkEnd w:id="373"/>
    </w:p>
    <w:p w:rsidR="007776AC" w:rsidRPr="00B82ED8" w:rsidRDefault="007776AC" w:rsidP="007776AC">
      <w:pPr>
        <w:pStyle w:val="afe"/>
        <w:numPr>
          <w:ilvl w:val="2"/>
          <w:numId w:val="12"/>
        </w:numPr>
        <w:rPr>
          <w:rFonts w:ascii="宋体" w:eastAsia="宋体"/>
        </w:rPr>
      </w:pPr>
      <w:bookmarkStart w:id="374" w:name="_Toc496615890"/>
      <w:bookmarkStart w:id="375" w:name="_Toc496616061"/>
      <w:r w:rsidRPr="00B82ED8">
        <w:rPr>
          <w:rFonts w:ascii="宋体" w:eastAsia="宋体"/>
        </w:rPr>
        <w:t>审核的程序、内容、方法、过程与初次等级评价现场核查过程基本相同。</w:t>
      </w:r>
      <w:bookmarkEnd w:id="374"/>
      <w:bookmarkEnd w:id="375"/>
    </w:p>
    <w:p w:rsidR="007776AC" w:rsidRPr="00B82ED8" w:rsidRDefault="007776AC" w:rsidP="007776AC">
      <w:pPr>
        <w:pStyle w:val="afe"/>
        <w:numPr>
          <w:ilvl w:val="2"/>
          <w:numId w:val="12"/>
        </w:numPr>
        <w:rPr>
          <w:rFonts w:ascii="宋体" w:eastAsia="宋体"/>
        </w:rPr>
      </w:pPr>
      <w:bookmarkStart w:id="376" w:name="_Toc496615891"/>
      <w:bookmarkStart w:id="377" w:name="_Toc496616062"/>
      <w:r w:rsidRPr="00B82ED8">
        <w:rPr>
          <w:rFonts w:ascii="宋体" w:eastAsia="宋体"/>
        </w:rPr>
        <w:t>审核内容除按原评价要素外，还须审核</w:t>
      </w:r>
      <w:r w:rsidRPr="00B82ED8">
        <w:rPr>
          <w:rFonts w:ascii="宋体" w:eastAsia="宋体" w:hint="eastAsia"/>
        </w:rPr>
        <w:t>达标单位是否自行实施</w:t>
      </w:r>
      <w:r w:rsidRPr="00B82ED8">
        <w:rPr>
          <w:rFonts w:ascii="宋体" w:eastAsia="宋体"/>
        </w:rPr>
        <w:t>内部审核</w:t>
      </w:r>
      <w:r w:rsidRPr="00B82ED8">
        <w:rPr>
          <w:rFonts w:ascii="宋体" w:eastAsia="宋体" w:hint="eastAsia"/>
        </w:rPr>
        <w:t>和内部提升</w:t>
      </w:r>
      <w:r w:rsidRPr="00B82ED8">
        <w:rPr>
          <w:rFonts w:ascii="宋体" w:eastAsia="宋体"/>
        </w:rPr>
        <w:t>整改情况。</w:t>
      </w:r>
      <w:bookmarkEnd w:id="376"/>
      <w:bookmarkEnd w:id="377"/>
    </w:p>
    <w:p w:rsidR="007776AC" w:rsidRPr="00B82ED8" w:rsidRDefault="007776AC" w:rsidP="007776AC">
      <w:pPr>
        <w:pStyle w:val="afe"/>
        <w:numPr>
          <w:ilvl w:val="2"/>
          <w:numId w:val="12"/>
        </w:numPr>
        <w:rPr>
          <w:rFonts w:ascii="宋体" w:eastAsia="宋体"/>
        </w:rPr>
      </w:pPr>
      <w:bookmarkStart w:id="378" w:name="_Toc496615892"/>
      <w:bookmarkStart w:id="379" w:name="_Toc496616063"/>
      <w:r w:rsidRPr="00B82ED8">
        <w:rPr>
          <w:rFonts w:ascii="宋体" w:eastAsia="宋体"/>
        </w:rPr>
        <w:t>年审中，</w:t>
      </w:r>
      <w:r w:rsidRPr="00B82ED8">
        <w:rPr>
          <w:rFonts w:ascii="宋体" w:eastAsia="宋体" w:hint="eastAsia"/>
        </w:rPr>
        <w:t>如</w:t>
      </w:r>
      <w:r w:rsidRPr="00B82ED8">
        <w:rPr>
          <w:rFonts w:ascii="宋体" w:eastAsia="宋体"/>
        </w:rPr>
        <w:t>出现</w:t>
      </w:r>
      <w:r w:rsidRPr="00B82ED8">
        <w:rPr>
          <w:rFonts w:ascii="宋体" w:eastAsia="宋体" w:hint="eastAsia"/>
        </w:rPr>
        <w:t>一</w:t>
      </w:r>
      <w:r w:rsidRPr="00B82ED8">
        <w:rPr>
          <w:rFonts w:ascii="宋体" w:eastAsia="宋体"/>
        </w:rPr>
        <w:t>个不合格项，</w:t>
      </w:r>
      <w:r w:rsidR="001249B9">
        <w:rPr>
          <w:rFonts w:ascii="宋体" w:eastAsia="宋体" w:hint="eastAsia"/>
        </w:rPr>
        <w:t>协会</w:t>
      </w:r>
      <w:r w:rsidRPr="00B82ED8">
        <w:rPr>
          <w:rFonts w:ascii="宋体" w:eastAsia="宋体"/>
        </w:rPr>
        <w:t>将责令</w:t>
      </w:r>
      <w:r w:rsidRPr="00B82ED8">
        <w:rPr>
          <w:rFonts w:ascii="宋体" w:eastAsia="宋体" w:hint="eastAsia"/>
        </w:rPr>
        <w:t>提供商</w:t>
      </w:r>
      <w:r w:rsidRPr="00B82ED8">
        <w:rPr>
          <w:rFonts w:ascii="宋体" w:eastAsia="宋体"/>
        </w:rPr>
        <w:t>限期制定整改方案，实施</w:t>
      </w:r>
      <w:r w:rsidRPr="00B82ED8">
        <w:rPr>
          <w:rFonts w:ascii="宋体" w:eastAsia="宋体" w:hint="eastAsia"/>
        </w:rPr>
        <w:t>整改。同时中国汽车流通协会签发通知，暂停等级资格的沿用。待整改落实有效，方可恢复原等级资格。</w:t>
      </w:r>
      <w:bookmarkEnd w:id="378"/>
      <w:bookmarkEnd w:id="379"/>
    </w:p>
    <w:p w:rsidR="007776AC" w:rsidRPr="00B82ED8" w:rsidRDefault="007776AC" w:rsidP="007776AC">
      <w:pPr>
        <w:pStyle w:val="afe"/>
        <w:numPr>
          <w:ilvl w:val="2"/>
          <w:numId w:val="12"/>
        </w:numPr>
        <w:rPr>
          <w:rFonts w:ascii="宋体" w:eastAsia="宋体"/>
        </w:rPr>
      </w:pPr>
      <w:bookmarkStart w:id="380" w:name="_Toc496615893"/>
      <w:bookmarkStart w:id="381" w:name="_Toc496616064"/>
      <w:r w:rsidRPr="00B82ED8">
        <w:rPr>
          <w:rFonts w:ascii="宋体" w:eastAsia="宋体" w:hint="eastAsia"/>
        </w:rPr>
        <w:t>因达标单位自身原因</w:t>
      </w:r>
      <w:r w:rsidRPr="00B82ED8">
        <w:rPr>
          <w:rFonts w:ascii="宋体" w:eastAsia="宋体"/>
        </w:rPr>
        <w:t>造成用户向中国汽车流通协会投诉并未</w:t>
      </w:r>
      <w:r w:rsidRPr="00B82ED8">
        <w:rPr>
          <w:rFonts w:ascii="宋体" w:eastAsia="宋体" w:hint="eastAsia"/>
        </w:rPr>
        <w:t>能</w:t>
      </w:r>
      <w:r w:rsidRPr="00B82ED8">
        <w:rPr>
          <w:rFonts w:ascii="宋体" w:eastAsia="宋体"/>
        </w:rPr>
        <w:t>得到妥善解决的</w:t>
      </w:r>
      <w:r w:rsidRPr="00B82ED8">
        <w:rPr>
          <w:rFonts w:ascii="宋体" w:eastAsia="宋体" w:hint="eastAsia"/>
        </w:rPr>
        <w:t>，由中国汽车流通协会签发通知，暂停等级资格的沿用，并实施整改。</w:t>
      </w:r>
      <w:bookmarkEnd w:id="380"/>
      <w:bookmarkEnd w:id="381"/>
    </w:p>
    <w:p w:rsidR="007776AC" w:rsidRPr="00B82ED8" w:rsidRDefault="007776AC" w:rsidP="007776AC">
      <w:pPr>
        <w:pStyle w:val="afd"/>
        <w:numPr>
          <w:ilvl w:val="1"/>
          <w:numId w:val="12"/>
        </w:numPr>
        <w:spacing w:before="156" w:after="156"/>
        <w:rPr>
          <w:rFonts w:hAnsi="宋体" w:cs="宋体"/>
          <w:kern w:val="2"/>
        </w:rPr>
      </w:pPr>
      <w:bookmarkStart w:id="382" w:name="_Toc488913137"/>
      <w:bookmarkStart w:id="383" w:name="_Toc496615894"/>
      <w:bookmarkStart w:id="384" w:name="_Toc496616065"/>
      <w:r w:rsidRPr="00B82ED8">
        <w:rPr>
          <w:rFonts w:hAnsi="宋体" w:cs="宋体"/>
          <w:kern w:val="2"/>
        </w:rPr>
        <w:t>评价中止及等级资格的降级、撤销</w:t>
      </w:r>
      <w:bookmarkEnd w:id="382"/>
      <w:bookmarkEnd w:id="383"/>
      <w:bookmarkEnd w:id="384"/>
    </w:p>
    <w:p w:rsidR="007776AC" w:rsidRPr="00B82ED8" w:rsidRDefault="007776AC" w:rsidP="007776AC">
      <w:pPr>
        <w:pStyle w:val="afe"/>
        <w:numPr>
          <w:ilvl w:val="2"/>
          <w:numId w:val="12"/>
        </w:numPr>
        <w:rPr>
          <w:rFonts w:ascii="宋体" w:eastAsia="宋体"/>
        </w:rPr>
      </w:pPr>
      <w:bookmarkStart w:id="385" w:name="_Toc496615895"/>
      <w:bookmarkStart w:id="386" w:name="_Toc496616066"/>
      <w:r w:rsidRPr="00B82ED8">
        <w:rPr>
          <w:rFonts w:ascii="宋体" w:eastAsia="宋体"/>
        </w:rPr>
        <w:t>审核评价过程中，遇以下问题之一将中止此次审核评价工作；若为年度审核中发现此</w:t>
      </w:r>
      <w:r w:rsidRPr="00B82ED8">
        <w:rPr>
          <w:rFonts w:ascii="宋体" w:eastAsia="宋体" w:hint="eastAsia"/>
        </w:rPr>
        <w:t>类问题将撤销或作降级处置：</w:t>
      </w:r>
      <w:bookmarkEnd w:id="385"/>
      <w:bookmarkEnd w:id="386"/>
    </w:p>
    <w:p w:rsidR="007776AC" w:rsidRPr="00B82ED8" w:rsidRDefault="007776AC" w:rsidP="007776AC">
      <w:pPr>
        <w:pStyle w:val="a8"/>
        <w:numPr>
          <w:ilvl w:val="0"/>
          <w:numId w:val="29"/>
        </w:numPr>
        <w:ind w:left="709" w:firstLineChars="0" w:hanging="289"/>
        <w:rPr>
          <w:rFonts w:eastAsia="宋体" w:hAnsi="宋体"/>
          <w:szCs w:val="21"/>
        </w:rPr>
      </w:pPr>
      <w:r w:rsidRPr="00B82ED8">
        <w:rPr>
          <w:rFonts w:eastAsia="宋体" w:hAnsi="宋体"/>
          <w:szCs w:val="21"/>
        </w:rPr>
        <w:t>现场审核中，基本规模，设施，</w:t>
      </w:r>
      <w:r w:rsidRPr="00B82ED8">
        <w:rPr>
          <w:rFonts w:eastAsia="宋体" w:hAnsi="宋体" w:hint="eastAsia"/>
          <w:szCs w:val="21"/>
        </w:rPr>
        <w:t>有关</w:t>
      </w:r>
      <w:r w:rsidRPr="00B82ED8">
        <w:rPr>
          <w:rFonts w:eastAsia="宋体" w:hAnsi="宋体"/>
          <w:szCs w:val="21"/>
        </w:rPr>
        <w:t>管理、服务措施等实际情况及执行实施</w:t>
      </w:r>
      <w:r w:rsidRPr="00B82ED8">
        <w:rPr>
          <w:rFonts w:eastAsia="宋体" w:hAnsi="宋体" w:hint="eastAsia"/>
          <w:szCs w:val="21"/>
        </w:rPr>
        <w:t>情况与其管理手册所描述严重不符。</w:t>
      </w:r>
    </w:p>
    <w:p w:rsidR="007776AC" w:rsidRPr="00B82ED8" w:rsidRDefault="007776AC" w:rsidP="007776AC">
      <w:pPr>
        <w:pStyle w:val="a8"/>
        <w:numPr>
          <w:ilvl w:val="0"/>
          <w:numId w:val="29"/>
        </w:numPr>
        <w:ind w:left="709" w:firstLineChars="0" w:hanging="289"/>
        <w:rPr>
          <w:rFonts w:eastAsia="宋体" w:hAnsi="宋体"/>
          <w:szCs w:val="21"/>
        </w:rPr>
      </w:pPr>
      <w:r w:rsidRPr="00B82ED8">
        <w:rPr>
          <w:rFonts w:eastAsia="宋体" w:hAnsi="宋体"/>
          <w:szCs w:val="21"/>
        </w:rPr>
        <w:t>发现</w:t>
      </w:r>
      <w:r w:rsidRPr="00B82ED8">
        <w:rPr>
          <w:rFonts w:eastAsia="宋体" w:hAnsi="宋体" w:hint="eastAsia"/>
          <w:szCs w:val="21"/>
        </w:rPr>
        <w:t>风险管理</w:t>
      </w:r>
      <w:r w:rsidRPr="00B82ED8">
        <w:rPr>
          <w:rFonts w:eastAsia="宋体" w:hAnsi="宋体"/>
          <w:szCs w:val="21"/>
        </w:rPr>
        <w:t>严重纰漏，存在重大</w:t>
      </w:r>
      <w:r w:rsidRPr="00B82ED8">
        <w:rPr>
          <w:rFonts w:eastAsia="宋体" w:hAnsi="宋体" w:hint="eastAsia"/>
          <w:szCs w:val="21"/>
        </w:rPr>
        <w:t>风险</w:t>
      </w:r>
      <w:r w:rsidRPr="00B82ED8">
        <w:rPr>
          <w:rFonts w:eastAsia="宋体" w:hAnsi="宋体"/>
          <w:szCs w:val="21"/>
        </w:rPr>
        <w:t>隐患。</w:t>
      </w:r>
    </w:p>
    <w:p w:rsidR="007776AC" w:rsidRPr="00B82ED8" w:rsidRDefault="007776AC" w:rsidP="007776AC">
      <w:pPr>
        <w:pStyle w:val="a8"/>
        <w:numPr>
          <w:ilvl w:val="0"/>
          <w:numId w:val="29"/>
        </w:numPr>
        <w:ind w:left="709" w:firstLineChars="0" w:hanging="289"/>
        <w:rPr>
          <w:rFonts w:eastAsia="宋体" w:hAnsi="宋体"/>
          <w:szCs w:val="21"/>
        </w:rPr>
      </w:pPr>
      <w:r w:rsidRPr="00B82ED8">
        <w:rPr>
          <w:rFonts w:eastAsia="宋体" w:hAnsi="宋体"/>
          <w:szCs w:val="21"/>
        </w:rPr>
        <w:t>内部管理严重缺失</w:t>
      </w:r>
      <w:r w:rsidRPr="00B82ED8">
        <w:rPr>
          <w:rFonts w:eastAsia="宋体" w:hAnsi="宋体" w:hint="eastAsia"/>
          <w:szCs w:val="21"/>
        </w:rPr>
        <w:t>。</w:t>
      </w:r>
    </w:p>
    <w:p w:rsidR="007776AC" w:rsidRPr="00B82ED8" w:rsidRDefault="007776AC" w:rsidP="007776AC">
      <w:pPr>
        <w:pStyle w:val="afe"/>
        <w:numPr>
          <w:ilvl w:val="2"/>
          <w:numId w:val="12"/>
        </w:numPr>
        <w:rPr>
          <w:rFonts w:ascii="宋体" w:eastAsia="宋体"/>
        </w:rPr>
      </w:pPr>
      <w:bookmarkStart w:id="387" w:name="_Toc496615896"/>
      <w:bookmarkStart w:id="388" w:name="_Toc496616067"/>
      <w:r w:rsidRPr="00B82ED8">
        <w:rPr>
          <w:rFonts w:ascii="宋体" w:eastAsia="宋体"/>
        </w:rPr>
        <w:t>在年度审核过程中发现除1</w:t>
      </w:r>
      <w:r w:rsidR="002B7FED">
        <w:rPr>
          <w:rFonts w:ascii="宋体" w:eastAsia="宋体" w:hint="eastAsia"/>
        </w:rPr>
        <w:t>1</w:t>
      </w:r>
      <w:r w:rsidRPr="00B82ED8">
        <w:rPr>
          <w:rFonts w:ascii="宋体" w:eastAsia="宋体" w:hint="eastAsia"/>
        </w:rPr>
        <w:t>.1</w:t>
      </w:r>
      <w:r w:rsidRPr="00B82ED8">
        <w:rPr>
          <w:rFonts w:ascii="宋体" w:eastAsia="宋体"/>
        </w:rPr>
        <w:t>以外的不合格项，</w:t>
      </w:r>
      <w:r w:rsidRPr="00B82ED8">
        <w:rPr>
          <w:rFonts w:ascii="宋体" w:eastAsia="宋体" w:hint="eastAsia"/>
        </w:rPr>
        <w:t>不按整改意见整改或整改无效</w:t>
      </w:r>
      <w:r w:rsidR="002B7FED">
        <w:rPr>
          <w:rFonts w:ascii="宋体" w:eastAsia="宋体" w:hint="eastAsia"/>
        </w:rPr>
        <w:t>的</w:t>
      </w:r>
      <w:r w:rsidRPr="00B82ED8">
        <w:rPr>
          <w:rFonts w:ascii="宋体" w:eastAsia="宋体" w:hint="eastAsia"/>
        </w:rPr>
        <w:t>，经</w:t>
      </w:r>
      <w:r w:rsidR="002B7FED">
        <w:rPr>
          <w:rFonts w:ascii="宋体" w:eastAsia="宋体" w:hint="eastAsia"/>
        </w:rPr>
        <w:t>评审</w:t>
      </w:r>
      <w:r w:rsidR="002B7FED">
        <w:rPr>
          <w:rFonts w:ascii="宋体" w:eastAsia="宋体"/>
        </w:rPr>
        <w:t>小组</w:t>
      </w:r>
      <w:r w:rsidRPr="00B82ED8">
        <w:rPr>
          <w:rFonts w:ascii="宋体" w:eastAsia="宋体" w:hint="eastAsia"/>
        </w:rPr>
        <w:t>向协会报告，并提出降级处置。若达标的服务机构为基本达标单位，无降级空间，则直接做撤销资格处置。</w:t>
      </w:r>
      <w:bookmarkEnd w:id="387"/>
      <w:bookmarkEnd w:id="388"/>
    </w:p>
    <w:p w:rsidR="007776AC" w:rsidRPr="00B82ED8" w:rsidRDefault="007776AC" w:rsidP="007776AC">
      <w:pPr>
        <w:pStyle w:val="afe"/>
        <w:numPr>
          <w:ilvl w:val="2"/>
          <w:numId w:val="12"/>
        </w:numPr>
        <w:rPr>
          <w:rFonts w:ascii="宋体" w:eastAsia="宋体"/>
        </w:rPr>
      </w:pPr>
      <w:bookmarkStart w:id="389" w:name="_Toc496615897"/>
      <w:bookmarkStart w:id="390" w:name="_Toc496616068"/>
      <w:r w:rsidRPr="00B82ED8">
        <w:rPr>
          <w:rFonts w:ascii="宋体" w:eastAsia="宋体"/>
        </w:rPr>
        <w:t>在经营过程中，出现严重损害</w:t>
      </w:r>
      <w:r w:rsidRPr="00B82ED8">
        <w:rPr>
          <w:rFonts w:ascii="宋体" w:eastAsia="宋体" w:hint="eastAsia"/>
        </w:rPr>
        <w:t>客户</w:t>
      </w:r>
      <w:r w:rsidRPr="00B82ED8">
        <w:rPr>
          <w:rFonts w:ascii="宋体" w:eastAsia="宋体"/>
        </w:rPr>
        <w:t>利益行为，引致客户群体性大量投诉，或群体集</w:t>
      </w:r>
      <w:r w:rsidRPr="00B82ED8">
        <w:rPr>
          <w:rFonts w:ascii="宋体" w:eastAsia="宋体" w:hint="eastAsia"/>
        </w:rPr>
        <w:t>中项目投诉，经</w:t>
      </w:r>
      <w:r w:rsidR="002B7FED">
        <w:rPr>
          <w:rFonts w:ascii="宋体" w:eastAsia="宋体" w:hint="eastAsia"/>
        </w:rPr>
        <w:t>协会贯</w:t>
      </w:r>
      <w:r w:rsidR="002B7FED">
        <w:rPr>
          <w:rFonts w:ascii="宋体" w:eastAsia="宋体"/>
        </w:rPr>
        <w:t>标</w:t>
      </w:r>
      <w:r w:rsidRPr="00B82ED8">
        <w:rPr>
          <w:rFonts w:ascii="宋体" w:eastAsia="宋体" w:hint="eastAsia"/>
        </w:rPr>
        <w:t>办公室评议，做降级处置。若提供商为基本</w:t>
      </w:r>
      <w:r w:rsidR="002B7FED">
        <w:rPr>
          <w:rFonts w:ascii="宋体" w:eastAsia="宋体" w:hint="eastAsia"/>
        </w:rPr>
        <w:t>达</w:t>
      </w:r>
      <w:r w:rsidR="002B7FED">
        <w:rPr>
          <w:rFonts w:ascii="宋体" w:eastAsia="宋体"/>
        </w:rPr>
        <w:t>标</w:t>
      </w:r>
      <w:r w:rsidRPr="00B82ED8">
        <w:rPr>
          <w:rFonts w:ascii="宋体" w:eastAsia="宋体" w:hint="eastAsia"/>
        </w:rPr>
        <w:t>单位，无降级空间，则直接做撤销资格处置。</w:t>
      </w:r>
      <w:bookmarkEnd w:id="389"/>
      <w:bookmarkEnd w:id="390"/>
    </w:p>
    <w:p w:rsidR="007776AC" w:rsidRPr="00B82ED8" w:rsidRDefault="007776AC" w:rsidP="007776AC">
      <w:pPr>
        <w:pStyle w:val="afe"/>
        <w:numPr>
          <w:ilvl w:val="2"/>
          <w:numId w:val="12"/>
        </w:numPr>
        <w:rPr>
          <w:rFonts w:ascii="宋体" w:eastAsia="宋体"/>
        </w:rPr>
      </w:pPr>
      <w:bookmarkStart w:id="391" w:name="_Toc496615898"/>
      <w:bookmarkStart w:id="392" w:name="_Toc496616069"/>
      <w:r w:rsidRPr="00B82ED8">
        <w:rPr>
          <w:rFonts w:ascii="宋体" w:eastAsia="宋体"/>
        </w:rPr>
        <w:t>严重违法、违规、违纪、损害国家利益，受到政府主管部门严厉查处，对社会或企</w:t>
      </w:r>
      <w:r w:rsidRPr="00B82ED8">
        <w:rPr>
          <w:rFonts w:ascii="宋体" w:eastAsia="宋体" w:hint="eastAsia"/>
        </w:rPr>
        <w:t>业造成严重影响，经</w:t>
      </w:r>
      <w:r w:rsidR="002B7FED">
        <w:rPr>
          <w:rFonts w:ascii="宋体" w:eastAsia="宋体" w:hint="eastAsia"/>
        </w:rPr>
        <w:t>协会贯</w:t>
      </w:r>
      <w:r w:rsidR="002B7FED">
        <w:rPr>
          <w:rFonts w:ascii="宋体" w:eastAsia="宋体"/>
        </w:rPr>
        <w:t>标</w:t>
      </w:r>
      <w:r w:rsidR="002B7FED" w:rsidRPr="00B82ED8">
        <w:rPr>
          <w:rFonts w:ascii="宋体" w:eastAsia="宋体" w:hint="eastAsia"/>
        </w:rPr>
        <w:t>办公室评议</w:t>
      </w:r>
      <w:r w:rsidRPr="00B82ED8">
        <w:rPr>
          <w:rFonts w:ascii="宋体" w:eastAsia="宋体" w:hint="eastAsia"/>
        </w:rPr>
        <w:t>，可直接做撤销资格处置。</w:t>
      </w:r>
      <w:bookmarkEnd w:id="391"/>
      <w:bookmarkEnd w:id="392"/>
    </w:p>
    <w:p w:rsidR="007776AC" w:rsidRPr="00B82ED8" w:rsidRDefault="007776AC" w:rsidP="007776AC">
      <w:pPr>
        <w:pStyle w:val="afe"/>
        <w:numPr>
          <w:ilvl w:val="2"/>
          <w:numId w:val="12"/>
        </w:numPr>
        <w:rPr>
          <w:rFonts w:ascii="宋体" w:eastAsia="宋体"/>
        </w:rPr>
      </w:pPr>
      <w:bookmarkStart w:id="393" w:name="_Toc496615899"/>
      <w:bookmarkStart w:id="394" w:name="_Toc496616070"/>
      <w:r w:rsidRPr="00B82ED8">
        <w:rPr>
          <w:rFonts w:ascii="宋体" w:eastAsia="宋体"/>
        </w:rPr>
        <w:t>由于企业出现重大事故、重大问题，给国家、集体或个人造成严重人身、财产损失</w:t>
      </w:r>
      <w:r w:rsidRPr="00B82ED8">
        <w:rPr>
          <w:rFonts w:ascii="宋体" w:eastAsia="宋体" w:hint="eastAsia"/>
        </w:rPr>
        <w:t>或严重影响。经</w:t>
      </w:r>
      <w:r w:rsidR="002B7FED">
        <w:rPr>
          <w:rFonts w:ascii="宋体" w:eastAsia="宋体" w:hint="eastAsia"/>
        </w:rPr>
        <w:t>协会贯</w:t>
      </w:r>
      <w:r w:rsidR="002B7FED">
        <w:rPr>
          <w:rFonts w:ascii="宋体" w:eastAsia="宋体"/>
        </w:rPr>
        <w:t>标</w:t>
      </w:r>
      <w:r w:rsidR="002B7FED" w:rsidRPr="00B82ED8">
        <w:rPr>
          <w:rFonts w:ascii="宋体" w:eastAsia="宋体" w:hint="eastAsia"/>
        </w:rPr>
        <w:t>办公室评议</w:t>
      </w:r>
      <w:r w:rsidRPr="00B82ED8">
        <w:rPr>
          <w:rFonts w:ascii="宋体" w:eastAsia="宋体" w:hint="eastAsia"/>
        </w:rPr>
        <w:t>，可直接做撤销资格处置。</w:t>
      </w:r>
      <w:bookmarkEnd w:id="393"/>
      <w:bookmarkEnd w:id="394"/>
    </w:p>
    <w:p w:rsidR="00024822" w:rsidRDefault="00024822">
      <w:pPr>
        <w:widowControl/>
        <w:jc w:val="left"/>
      </w:pPr>
      <w:r>
        <w:br w:type="page"/>
      </w:r>
    </w:p>
    <w:p w:rsidR="009B5A23" w:rsidRDefault="00024822" w:rsidP="00024822">
      <w:pPr>
        <w:pStyle w:val="afd"/>
        <w:numPr>
          <w:ilvl w:val="0"/>
          <w:numId w:val="12"/>
        </w:numPr>
        <w:spacing w:beforeLines="0" w:afterLines="0"/>
        <w:jc w:val="center"/>
        <w:outlineLvl w:val="0"/>
        <w:rPr>
          <w:color w:val="000000"/>
        </w:rPr>
      </w:pPr>
      <w:bookmarkStart w:id="395" w:name="_Toc496615919"/>
      <w:bookmarkStart w:id="396" w:name="_Toc496616090"/>
      <w:r w:rsidRPr="00CA340B">
        <w:rPr>
          <w:rFonts w:hint="eastAsia"/>
          <w:color w:val="000000"/>
        </w:rPr>
        <w:lastRenderedPageBreak/>
        <w:t xml:space="preserve">附　录　</w:t>
      </w:r>
      <w:r w:rsidR="009B5A23">
        <w:rPr>
          <w:rFonts w:hint="eastAsia"/>
          <w:color w:val="000000"/>
        </w:rPr>
        <w:t>Ａ</w:t>
      </w:r>
    </w:p>
    <w:p w:rsidR="00024822" w:rsidRPr="00CA340B" w:rsidRDefault="00024822" w:rsidP="009B5A23">
      <w:pPr>
        <w:pStyle w:val="afd"/>
        <w:numPr>
          <w:ilvl w:val="0"/>
          <w:numId w:val="12"/>
        </w:numPr>
        <w:spacing w:beforeLines="0" w:afterLines="0"/>
        <w:jc w:val="center"/>
        <w:outlineLvl w:val="0"/>
        <w:rPr>
          <w:color w:val="000000"/>
        </w:rPr>
      </w:pPr>
      <w:r w:rsidRPr="00CA340B">
        <w:rPr>
          <w:rFonts w:hint="eastAsia"/>
          <w:color w:val="000000"/>
        </w:rPr>
        <w:t>（资料性附录）</w:t>
      </w:r>
      <w:r w:rsidRPr="00CA340B">
        <w:rPr>
          <w:color w:val="000000"/>
        </w:rPr>
        <w:br/>
      </w:r>
      <w:r w:rsidR="009B5A23">
        <w:rPr>
          <w:rFonts w:hAnsi="宋体" w:cs="宋体" w:hint="eastAsia"/>
          <w:color w:val="000000"/>
          <w:szCs w:val="21"/>
        </w:rPr>
        <w:t>汽车延长保修服务</w:t>
      </w:r>
      <w:r w:rsidR="008120F8">
        <w:rPr>
          <w:rFonts w:hAnsi="宋体" w:cs="宋体" w:hint="eastAsia"/>
          <w:color w:val="000000"/>
          <w:szCs w:val="21"/>
        </w:rPr>
        <w:t>提供商</w:t>
      </w:r>
      <w:r w:rsidR="009B5A23">
        <w:rPr>
          <w:rFonts w:hAnsi="宋体" w:cs="宋体" w:hint="eastAsia"/>
          <w:color w:val="000000"/>
          <w:szCs w:val="21"/>
        </w:rPr>
        <w:t>等级评价</w:t>
      </w:r>
      <w:r w:rsidRPr="00CA340B">
        <w:rPr>
          <w:rFonts w:hAnsi="宋体" w:cs="宋体" w:hint="eastAsia"/>
          <w:color w:val="000000"/>
          <w:szCs w:val="21"/>
        </w:rPr>
        <w:t>打分表</w:t>
      </w:r>
      <w:bookmarkEnd w:id="395"/>
      <w:bookmarkEnd w:id="396"/>
    </w:p>
    <w:p w:rsidR="00024822" w:rsidRPr="00CA340B" w:rsidRDefault="00024822" w:rsidP="00024822">
      <w:pPr>
        <w:spacing w:beforeLines="50" w:before="156"/>
        <w:ind w:firstLine="408"/>
        <w:outlineLvl w:val="1"/>
      </w:pPr>
      <w:bookmarkStart w:id="397" w:name="_Toc496615920"/>
      <w:bookmarkStart w:id="398" w:name="_Toc496616091"/>
      <w:r w:rsidRPr="00CA340B">
        <w:rPr>
          <w:rFonts w:hint="eastAsia"/>
        </w:rPr>
        <w:t>打分表</w:t>
      </w:r>
      <w:r w:rsidR="009B5A23">
        <w:rPr>
          <w:rFonts w:hint="eastAsia"/>
        </w:rPr>
        <w:t>格</w:t>
      </w:r>
      <w:r w:rsidR="009B5A23">
        <w:t>式</w:t>
      </w:r>
      <w:r>
        <w:rPr>
          <w:rFonts w:hint="eastAsia"/>
        </w:rPr>
        <w:t>如下：</w:t>
      </w:r>
      <w:bookmarkEnd w:id="397"/>
      <w:bookmarkEnd w:id="398"/>
    </w:p>
    <w:p w:rsidR="00024822" w:rsidRPr="00CA340B" w:rsidRDefault="00024822" w:rsidP="00024822">
      <w:pPr>
        <w:widowControl/>
        <w:tabs>
          <w:tab w:val="left" w:pos="412"/>
        </w:tabs>
        <w:spacing w:beforeLines="50" w:before="156" w:afterLines="50" w:after="156" w:line="360" w:lineRule="auto"/>
        <w:jc w:val="center"/>
        <w:rPr>
          <w:rFonts w:ascii="宋体" w:hAnsi="宋体" w:cs="宋体"/>
          <w:b/>
          <w:bCs/>
          <w:color w:val="000000"/>
          <w:sz w:val="36"/>
          <w:szCs w:val="36"/>
        </w:rPr>
      </w:pPr>
      <w:r w:rsidRPr="00CA340B">
        <w:rPr>
          <w:rFonts w:ascii="宋体" w:hAnsi="宋体" w:cs="宋体" w:hint="eastAsia"/>
          <w:b/>
          <w:bCs/>
          <w:color w:val="000000"/>
          <w:sz w:val="36"/>
          <w:szCs w:val="36"/>
        </w:rPr>
        <w:t>汽车延</w:t>
      </w:r>
      <w:r w:rsidR="009B5A23">
        <w:rPr>
          <w:rFonts w:ascii="宋体" w:hAnsi="宋体" w:cs="宋体" w:hint="eastAsia"/>
          <w:b/>
          <w:bCs/>
          <w:color w:val="000000"/>
          <w:sz w:val="36"/>
          <w:szCs w:val="36"/>
        </w:rPr>
        <w:t>长</w:t>
      </w:r>
      <w:r w:rsidRPr="00CA340B">
        <w:rPr>
          <w:rFonts w:ascii="宋体" w:hAnsi="宋体" w:cs="宋体" w:hint="eastAsia"/>
          <w:b/>
          <w:bCs/>
          <w:color w:val="000000"/>
          <w:sz w:val="36"/>
          <w:szCs w:val="36"/>
        </w:rPr>
        <w:t>保</w:t>
      </w:r>
      <w:r w:rsidR="009B5A23">
        <w:rPr>
          <w:rFonts w:ascii="宋体" w:hAnsi="宋体" w:cs="宋体" w:hint="eastAsia"/>
          <w:b/>
          <w:bCs/>
          <w:color w:val="000000"/>
          <w:sz w:val="36"/>
          <w:szCs w:val="36"/>
        </w:rPr>
        <w:t>修</w:t>
      </w:r>
      <w:r w:rsidR="009B5A23">
        <w:rPr>
          <w:rFonts w:ascii="宋体" w:hAnsi="宋体" w:cs="宋体"/>
          <w:b/>
          <w:bCs/>
          <w:color w:val="000000"/>
          <w:sz w:val="36"/>
          <w:szCs w:val="36"/>
        </w:rPr>
        <w:t>服务</w:t>
      </w:r>
      <w:r w:rsidR="008120F8">
        <w:rPr>
          <w:rFonts w:ascii="宋体" w:hAnsi="宋体" w:cs="宋体" w:hint="eastAsia"/>
          <w:b/>
          <w:bCs/>
          <w:color w:val="000000"/>
          <w:sz w:val="36"/>
          <w:szCs w:val="36"/>
        </w:rPr>
        <w:t>提</w:t>
      </w:r>
      <w:r w:rsidR="008120F8">
        <w:rPr>
          <w:rFonts w:ascii="宋体" w:hAnsi="宋体" w:cs="宋体"/>
          <w:b/>
          <w:bCs/>
          <w:color w:val="000000"/>
          <w:sz w:val="36"/>
          <w:szCs w:val="36"/>
        </w:rPr>
        <w:t>供商</w:t>
      </w:r>
      <w:r w:rsidRPr="00CA340B">
        <w:rPr>
          <w:rFonts w:ascii="宋体" w:hAnsi="宋体" w:cs="宋体" w:hint="eastAsia"/>
          <w:b/>
          <w:bCs/>
          <w:color w:val="000000"/>
          <w:sz w:val="36"/>
          <w:szCs w:val="36"/>
        </w:rPr>
        <w:t>等级评价打分表</w:t>
      </w:r>
    </w:p>
    <w:p w:rsidR="00024822" w:rsidRPr="00CA340B" w:rsidRDefault="00024822" w:rsidP="00024822">
      <w:pPr>
        <w:widowControl/>
        <w:spacing w:line="0" w:lineRule="atLeast"/>
        <w:rPr>
          <w:rFonts w:ascii="宋体" w:hAnsi="宋体" w:cs="宋体"/>
          <w:b/>
          <w:bCs/>
          <w:color w:val="000000"/>
          <w:szCs w:val="21"/>
        </w:rPr>
      </w:pPr>
      <w:r w:rsidRPr="00CA340B">
        <w:rPr>
          <w:rFonts w:ascii="宋体" w:hAnsi="宋体" w:cs="宋体" w:hint="eastAsia"/>
          <w:b/>
          <w:bCs/>
          <w:color w:val="000000"/>
          <w:szCs w:val="21"/>
        </w:rPr>
        <w:t>申报单位名称：                                    申报等级：         级</w:t>
      </w:r>
    </w:p>
    <w:tbl>
      <w:tblPr>
        <w:tblStyle w:val="aff"/>
        <w:tblpPr w:leftFromText="180" w:rightFromText="180" w:vertAnchor="text" w:horzAnchor="page" w:tblpX="1192" w:tblpY="325"/>
        <w:tblOverlap w:val="neve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1"/>
        <w:gridCol w:w="562"/>
        <w:gridCol w:w="1712"/>
        <w:gridCol w:w="4943"/>
        <w:gridCol w:w="825"/>
        <w:gridCol w:w="765"/>
      </w:tblGrid>
      <w:tr w:rsidR="00024822" w:rsidRPr="00CA340B" w:rsidTr="00730C76">
        <w:trPr>
          <w:cantSplit/>
          <w:trHeight w:val="464"/>
          <w:tblHeader/>
        </w:trPr>
        <w:tc>
          <w:tcPr>
            <w:tcW w:w="1515" w:type="dxa"/>
            <w:gridSpan w:val="3"/>
            <w:vAlign w:val="center"/>
          </w:tcPr>
          <w:p w:rsidR="00024822" w:rsidRPr="00CA340B" w:rsidRDefault="00024822" w:rsidP="00730C76">
            <w:pPr>
              <w:spacing w:line="0" w:lineRule="atLeast"/>
              <w:jc w:val="center"/>
              <w:rPr>
                <w:rFonts w:ascii="宋体" w:hAnsi="宋体" w:cs="宋体"/>
                <w:b/>
                <w:bCs/>
                <w:color w:val="000000"/>
                <w:szCs w:val="21"/>
              </w:rPr>
            </w:pPr>
            <w:r w:rsidRPr="00CA340B">
              <w:rPr>
                <w:rFonts w:ascii="宋体" w:hAnsi="宋体" w:cs="宋体" w:hint="eastAsia"/>
                <w:b/>
                <w:bCs/>
                <w:color w:val="000000"/>
                <w:szCs w:val="21"/>
              </w:rPr>
              <w:t>项目</w:t>
            </w:r>
          </w:p>
        </w:tc>
        <w:tc>
          <w:tcPr>
            <w:tcW w:w="1712" w:type="dxa"/>
            <w:vAlign w:val="center"/>
          </w:tcPr>
          <w:p w:rsidR="00024822" w:rsidRPr="00CA340B" w:rsidRDefault="00024822" w:rsidP="00730C76">
            <w:pPr>
              <w:spacing w:line="0" w:lineRule="atLeast"/>
              <w:jc w:val="center"/>
              <w:rPr>
                <w:rFonts w:ascii="宋体" w:hAnsi="宋体" w:cs="宋体"/>
                <w:b/>
                <w:bCs/>
                <w:color w:val="000000"/>
                <w:szCs w:val="21"/>
              </w:rPr>
            </w:pPr>
            <w:r w:rsidRPr="00CA340B">
              <w:rPr>
                <w:rFonts w:ascii="宋体" w:hAnsi="宋体" w:cs="宋体" w:hint="eastAsia"/>
                <w:b/>
                <w:bCs/>
                <w:color w:val="000000"/>
                <w:szCs w:val="21"/>
              </w:rPr>
              <w:t>打分要素</w:t>
            </w:r>
          </w:p>
        </w:tc>
        <w:tc>
          <w:tcPr>
            <w:tcW w:w="4943" w:type="dxa"/>
            <w:vAlign w:val="center"/>
          </w:tcPr>
          <w:p w:rsidR="00024822" w:rsidRPr="00CA340B" w:rsidRDefault="00024822" w:rsidP="00730C76">
            <w:pPr>
              <w:spacing w:line="0" w:lineRule="atLeast"/>
              <w:jc w:val="center"/>
              <w:rPr>
                <w:rFonts w:ascii="宋体" w:hAnsi="宋体" w:cs="宋体"/>
                <w:b/>
                <w:bCs/>
                <w:color w:val="000000"/>
                <w:szCs w:val="21"/>
              </w:rPr>
            </w:pPr>
            <w:r w:rsidRPr="00CA340B">
              <w:rPr>
                <w:rFonts w:ascii="宋体" w:hAnsi="宋体" w:cs="宋体" w:hint="eastAsia"/>
                <w:b/>
                <w:bCs/>
                <w:color w:val="000000"/>
                <w:szCs w:val="21"/>
              </w:rPr>
              <w:t>打分条件</w:t>
            </w:r>
          </w:p>
        </w:tc>
        <w:tc>
          <w:tcPr>
            <w:tcW w:w="825" w:type="dxa"/>
            <w:vAlign w:val="center"/>
          </w:tcPr>
          <w:p w:rsidR="00024822" w:rsidRPr="00CA340B" w:rsidRDefault="00024822" w:rsidP="00730C76">
            <w:pPr>
              <w:spacing w:line="0" w:lineRule="atLeast"/>
              <w:jc w:val="center"/>
              <w:rPr>
                <w:rFonts w:ascii="宋体" w:hAnsi="宋体" w:cs="宋体"/>
                <w:b/>
                <w:bCs/>
                <w:color w:val="000000"/>
                <w:szCs w:val="21"/>
              </w:rPr>
            </w:pPr>
            <w:r w:rsidRPr="00CA340B">
              <w:rPr>
                <w:rFonts w:ascii="宋体" w:hAnsi="宋体" w:cs="宋体" w:hint="eastAsia"/>
                <w:b/>
                <w:bCs/>
                <w:color w:val="000000"/>
                <w:szCs w:val="21"/>
              </w:rPr>
              <w:t>设定分数</w:t>
            </w:r>
          </w:p>
        </w:tc>
        <w:tc>
          <w:tcPr>
            <w:tcW w:w="765" w:type="dxa"/>
            <w:vAlign w:val="center"/>
          </w:tcPr>
          <w:p w:rsidR="00024822" w:rsidRPr="00CA340B" w:rsidRDefault="00024822" w:rsidP="00730C76">
            <w:pPr>
              <w:spacing w:line="0" w:lineRule="atLeast"/>
              <w:jc w:val="center"/>
              <w:rPr>
                <w:rFonts w:ascii="宋体" w:hAnsi="宋体" w:cs="宋体"/>
                <w:b/>
                <w:bCs/>
                <w:color w:val="000000"/>
                <w:szCs w:val="21"/>
              </w:rPr>
            </w:pPr>
            <w:r w:rsidRPr="00CA340B">
              <w:rPr>
                <w:rFonts w:ascii="宋体" w:hAnsi="宋体" w:cs="宋体" w:hint="eastAsia"/>
                <w:b/>
                <w:bCs/>
                <w:color w:val="000000"/>
                <w:szCs w:val="21"/>
              </w:rPr>
              <w:t>评分</w:t>
            </w:r>
          </w:p>
        </w:tc>
      </w:tr>
      <w:tr w:rsidR="00024822" w:rsidRPr="00CA340B" w:rsidTr="00730C76">
        <w:tc>
          <w:tcPr>
            <w:tcW w:w="392" w:type="dxa"/>
            <w:vMerge w:val="restart"/>
            <w:textDirection w:val="tbLrV"/>
            <w:vAlign w:val="center"/>
          </w:tcPr>
          <w:p w:rsidR="00024822" w:rsidRPr="00CA340B" w:rsidRDefault="009B5A23" w:rsidP="00730C76">
            <w:pPr>
              <w:widowControl/>
              <w:autoSpaceDE w:val="0"/>
              <w:autoSpaceDN w:val="0"/>
              <w:spacing w:line="0" w:lineRule="atLeast"/>
              <w:jc w:val="center"/>
              <w:rPr>
                <w:rFonts w:ascii="宋体" w:eastAsiaTheme="minorEastAsia"/>
                <w:szCs w:val="20"/>
              </w:rPr>
            </w:pPr>
            <w:r>
              <w:rPr>
                <w:rFonts w:ascii="宋体"/>
                <w:szCs w:val="20"/>
              </w:rPr>
              <w:t>8</w:t>
            </w:r>
            <w:r w:rsidR="00024822" w:rsidRPr="00CA340B">
              <w:rPr>
                <w:rFonts w:ascii="宋体" w:hint="eastAsia"/>
                <w:szCs w:val="20"/>
              </w:rPr>
              <w:t>.1</w:t>
            </w: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hint="eastAsia"/>
                <w:bCs/>
                <w:szCs w:val="21"/>
              </w:rPr>
              <w:t>8</w:t>
            </w:r>
            <w:r w:rsidR="00024822" w:rsidRPr="00CA340B">
              <w:rPr>
                <w:rFonts w:ascii="宋体" w:hAnsi="宋体" w:cs="宋体" w:hint="eastAsia"/>
                <w:bCs/>
                <w:szCs w:val="21"/>
              </w:rPr>
              <w:t>.1.1</w:t>
            </w:r>
          </w:p>
        </w:tc>
        <w:tc>
          <w:tcPr>
            <w:tcW w:w="1712" w:type="dxa"/>
            <w:vAlign w:val="center"/>
          </w:tcPr>
          <w:p w:rsidR="00024822" w:rsidRPr="00CA340B" w:rsidRDefault="00024822" w:rsidP="00730C76">
            <w:pPr>
              <w:widowControl/>
              <w:autoSpaceDE w:val="0"/>
              <w:autoSpaceDN w:val="0"/>
              <w:spacing w:line="0" w:lineRule="atLeast"/>
              <w:jc w:val="center"/>
              <w:rPr>
                <w:rFonts w:ascii="宋体" w:eastAsia="Times New Roman"/>
                <w:szCs w:val="21"/>
              </w:rPr>
            </w:pPr>
            <w:r w:rsidRPr="00CA340B">
              <w:rPr>
                <w:rFonts w:ascii="宋体" w:hAnsi="宋体" w:cs="宋体" w:hint="eastAsia"/>
                <w:bCs/>
                <w:szCs w:val="21"/>
              </w:rPr>
              <w:t>注册要求</w:t>
            </w:r>
          </w:p>
        </w:tc>
        <w:tc>
          <w:tcPr>
            <w:tcW w:w="4943" w:type="dxa"/>
            <w:vAlign w:val="center"/>
          </w:tcPr>
          <w:p w:rsidR="00024822" w:rsidRPr="00CA340B" w:rsidRDefault="00024822" w:rsidP="00730C76">
            <w:pPr>
              <w:widowControl/>
              <w:autoSpaceDE w:val="0"/>
              <w:autoSpaceDN w:val="0"/>
              <w:spacing w:line="0" w:lineRule="atLeast"/>
              <w:rPr>
                <w:rFonts w:ascii="宋体" w:eastAsia="Times New Roman"/>
                <w:szCs w:val="20"/>
              </w:rPr>
            </w:pPr>
            <w:r w:rsidRPr="00CA340B">
              <w:rPr>
                <w:rFonts w:ascii="宋体" w:hAnsi="宋体" w:cs="宋体" w:hint="eastAsia"/>
                <w:color w:val="000000"/>
                <w:szCs w:val="21"/>
              </w:rPr>
              <w:t>通过检查企业法人营业执照和其它许可证，认定依法注册法人地位。并通过工商查询系统核查企业是否存在违法、违规、违纪等行为和劣迹。</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rPr>
          <w:cantSplit/>
        </w:trPr>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业绩要求</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汽车延长保修服务提供商还应具备3年以上的经营业绩及相应财务数据。</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rPr>
          <w:cantSplit/>
        </w:trPr>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.1.2</w:t>
            </w: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申报单位的备案</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接受中国汽车流通协会的行业指导和业务监管，并在中国汽车流通协会登记备案</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rPr>
          <w:cantSplit/>
        </w:trPr>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.1.3</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实收资本</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500—999万</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1000—1999万</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2000—2999万</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3000万以上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风险处置办法及方案等</w:t>
            </w:r>
          </w:p>
        </w:tc>
        <w:tc>
          <w:tcPr>
            <w:tcW w:w="4943" w:type="dxa"/>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建立、明确承担延长保修服务风险的处置方法，并备案</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.1.4</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独立办公场地</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80—149平米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宋体" w:hAnsi="宋体" w:cs="宋体"/>
                <w:color w:val="000000"/>
                <w:szCs w:val="21"/>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150—199平米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宋体" w:hAnsi="宋体" w:cs="宋体"/>
                <w:bCs/>
                <w:color w:val="000000"/>
                <w:szCs w:val="21"/>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200—299平米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宋体" w:hAnsi="宋体" w:cs="宋体"/>
                <w:bCs/>
                <w:color w:val="000000"/>
                <w:szCs w:val="21"/>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300平米以上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企业架构</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基本管理框架</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基本管理框架、岗位职责清晰</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8</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基本管理框架、岗位职责清晰、有管理流程设计</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12</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架构细分，并建立岗位说明、岗位考核</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部门设置</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按规范要求设置岗位（含岗位交叉）</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按规范要求设置独立岗位（无岗位交叉）</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8</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按规范要求设置独立部门（含不超三部门的交叉）</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12</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按规范要求或多于规范要求设置独立部门（无部门交叉）</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.1.5</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维修技术人员（取得维修资格）</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3名</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5名</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8名</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10名以上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.1.6</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客服电话席数</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1席</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4</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2席</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6</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3—4席</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8</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5席以上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rPr>
          <w:cantSplit/>
        </w:trPr>
        <w:tc>
          <w:tcPr>
            <w:tcW w:w="392" w:type="dxa"/>
            <w:vMerge/>
          </w:tcPr>
          <w:p w:rsidR="00024822" w:rsidRPr="00CA340B" w:rsidRDefault="00024822" w:rsidP="00730C76">
            <w:pPr>
              <w:autoSpaceDE w:val="0"/>
              <w:autoSpaceDN w:val="0"/>
              <w:spacing w:line="0" w:lineRule="atLeast"/>
              <w:ind w:firstLineChars="200" w:firstLine="400"/>
              <w:rPr>
                <w:rFonts w:ascii="黑体" w:eastAsia="黑体" w:hAnsi="黑体" w:cs="宋体"/>
                <w:szCs w:val="21"/>
                <w:lang w:val="zh-CN"/>
              </w:rPr>
            </w:pPr>
          </w:p>
        </w:tc>
        <w:tc>
          <w:tcPr>
            <w:tcW w:w="1123" w:type="dxa"/>
            <w:gridSpan w:val="2"/>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.1.7</w:t>
            </w: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7.2.1、7.2.2、7.2.3要求的符合情况</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建立对T/CADA 4以及GB/T 16739、GB 7258、GB/T 18344、《机动车维修管理规定》的专项培训制度，针对相关内容实施了培训，建立培训记录。</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extDirection w:val="tbLrV"/>
            <w:vAlign w:val="center"/>
          </w:tcPr>
          <w:p w:rsidR="00024822" w:rsidRPr="00CA340B" w:rsidRDefault="00024822" w:rsidP="00730C76">
            <w:pPr>
              <w:widowControl/>
              <w:autoSpaceDE w:val="0"/>
              <w:autoSpaceDN w:val="0"/>
              <w:spacing w:line="0" w:lineRule="atLeast"/>
              <w:ind w:firstLineChars="200" w:firstLine="400"/>
              <w:rPr>
                <w:rFonts w:ascii="宋体"/>
                <w:szCs w:val="20"/>
              </w:rPr>
            </w:pPr>
          </w:p>
        </w:tc>
        <w:tc>
          <w:tcPr>
            <w:tcW w:w="1123" w:type="dxa"/>
            <w:gridSpan w:val="2"/>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.1.8</w:t>
            </w: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对第三方的监管</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建立对第三方有关7.2.1、7.2.2、7.2.3的专项管理、检查制度，建立检查情况记录。检查内容包括：第三方</w:t>
            </w:r>
            <w:r w:rsidRPr="00CA340B">
              <w:rPr>
                <w:rFonts w:ascii="宋体" w:hAnsi="宋体" w:cs="宋体" w:hint="eastAsia"/>
                <w:color w:val="000000"/>
                <w:szCs w:val="21"/>
              </w:rPr>
              <w:lastRenderedPageBreak/>
              <w:t>建立对7.2.1、7.2.2、7.2.3的专项培训制度、并实施培训，建立培训记录。</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lastRenderedPageBreak/>
              <w:t>5</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val="restart"/>
            <w:textDirection w:val="tbLrV"/>
            <w:vAlign w:val="center"/>
          </w:tcPr>
          <w:p w:rsidR="00024822" w:rsidRPr="00CA340B" w:rsidRDefault="009B5A23" w:rsidP="009B5A23">
            <w:pPr>
              <w:widowControl/>
              <w:autoSpaceDE w:val="0"/>
              <w:autoSpaceDN w:val="0"/>
              <w:spacing w:line="0" w:lineRule="atLeast"/>
              <w:jc w:val="center"/>
              <w:rPr>
                <w:rFonts w:ascii="宋体"/>
                <w:szCs w:val="20"/>
              </w:rPr>
            </w:pPr>
            <w:r>
              <w:rPr>
                <w:rFonts w:ascii="宋体"/>
                <w:szCs w:val="20"/>
              </w:rPr>
              <w:lastRenderedPageBreak/>
              <w:t>8</w:t>
            </w:r>
            <w:r w:rsidR="00024822" w:rsidRPr="00CA340B">
              <w:rPr>
                <w:rFonts w:ascii="宋体" w:hint="eastAsia"/>
                <w:szCs w:val="20"/>
              </w:rPr>
              <w:t>.2</w:t>
            </w: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.2.1</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检查合同情况，抽查合同文本内容</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已建立并涵盖规范的要求</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10</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已建立，且内容超出并涵盖规范的要求</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10</w:t>
            </w:r>
            <w:r>
              <w:rPr>
                <w:rFonts w:ascii="Calibri" w:hAnsi="Calibri" w:cs="Calibri" w:hint="eastAsia"/>
                <w:color w:val="000000"/>
                <w:szCs w:val="21"/>
              </w:rPr>
              <w:t>-</w:t>
            </w:r>
            <w:r w:rsidRPr="00CA340B">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抽查询问用户，对合同的介绍情况</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CA340B" w:rsidRDefault="00024822" w:rsidP="00730C76">
            <w:pPr>
              <w:widowControl/>
              <w:autoSpaceDE w:val="0"/>
              <w:autoSpaceDN w:val="0"/>
              <w:spacing w:line="0" w:lineRule="atLeast"/>
              <w:jc w:val="center"/>
              <w:rPr>
                <w:rFonts w:ascii="宋体"/>
                <w:szCs w:val="20"/>
              </w:rPr>
            </w:pPr>
          </w:p>
        </w:tc>
        <w:tc>
          <w:tcPr>
            <w:tcW w:w="1123" w:type="dxa"/>
            <w:gridSpan w:val="2"/>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.2.2</w:t>
            </w: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告知义务履行</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抽查谈话告知记录及签字是否达到要求</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val="restart"/>
            <w:textDirection w:val="tbLrV"/>
            <w:vAlign w:val="center"/>
          </w:tcPr>
          <w:p w:rsidR="00024822" w:rsidRPr="00CA340B" w:rsidRDefault="009B5A23" w:rsidP="00730C76">
            <w:pPr>
              <w:widowControl/>
              <w:autoSpaceDE w:val="0"/>
              <w:autoSpaceDN w:val="0"/>
              <w:spacing w:line="0" w:lineRule="atLeast"/>
              <w:jc w:val="center"/>
              <w:rPr>
                <w:rFonts w:ascii="宋体"/>
                <w:szCs w:val="20"/>
              </w:rPr>
            </w:pPr>
            <w:r>
              <w:rPr>
                <w:rFonts w:ascii="宋体"/>
                <w:szCs w:val="20"/>
              </w:rPr>
              <w:t>8</w:t>
            </w:r>
            <w:r w:rsidR="00024822" w:rsidRPr="00CA340B">
              <w:rPr>
                <w:rFonts w:ascii="宋体" w:hint="eastAsia"/>
                <w:szCs w:val="20"/>
              </w:rPr>
              <w:t>.3</w:t>
            </w:r>
          </w:p>
        </w:tc>
        <w:tc>
          <w:tcPr>
            <w:tcW w:w="1123" w:type="dxa"/>
            <w:gridSpan w:val="2"/>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.3.1</w:t>
            </w: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合同形式</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形成正式的合同及统一的合同条款说明，根据具体内容给以打分</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.3.2</w:t>
            </w:r>
          </w:p>
        </w:tc>
        <w:tc>
          <w:tcPr>
            <w:tcW w:w="1712" w:type="dxa"/>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合同内容</w:t>
            </w:r>
          </w:p>
        </w:tc>
        <w:tc>
          <w:tcPr>
            <w:tcW w:w="4943" w:type="dxa"/>
            <w:vAlign w:val="center"/>
          </w:tcPr>
          <w:p w:rsidR="00024822" w:rsidRPr="00CA340B" w:rsidRDefault="00024822" w:rsidP="00FB4998">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 xml:space="preserve">抽查合同文本，查内容是否谈达到T/CADA </w:t>
            </w:r>
            <w:r w:rsidR="00FB4998">
              <w:rPr>
                <w:rFonts w:ascii="宋体" w:hAnsi="宋体" w:cs="宋体"/>
                <w:color w:val="000000"/>
                <w:szCs w:val="21"/>
              </w:rPr>
              <w:t>7</w:t>
            </w:r>
            <w:r w:rsidRPr="00CA340B">
              <w:rPr>
                <w:rFonts w:ascii="宋体" w:hAnsi="宋体" w:cs="宋体" w:hint="eastAsia"/>
                <w:color w:val="000000"/>
                <w:szCs w:val="21"/>
              </w:rPr>
              <w:t>中附录A的要求，据具体内容打分</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561" w:type="dxa"/>
            <w:vMerge w:val="restart"/>
            <w:textDirection w:val="tbRlV"/>
            <w:vAlign w:val="center"/>
          </w:tcPr>
          <w:p w:rsidR="00024822" w:rsidRPr="00CA340B" w:rsidRDefault="009B5A23" w:rsidP="00730C76">
            <w:pPr>
              <w:widowControl/>
              <w:autoSpaceDE w:val="0"/>
              <w:autoSpaceDN w:val="0"/>
              <w:spacing w:line="0" w:lineRule="atLeast"/>
              <w:ind w:left="113" w:right="113"/>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.3.3</w:t>
            </w:r>
          </w:p>
        </w:tc>
        <w:tc>
          <w:tcPr>
            <w:tcW w:w="562" w:type="dxa"/>
            <w:vMerge w:val="restart"/>
            <w:textDirection w:val="tbRlV"/>
            <w:vAlign w:val="center"/>
          </w:tcPr>
          <w:p w:rsidR="00024822" w:rsidRPr="00CA340B" w:rsidRDefault="009B5A23" w:rsidP="00730C76">
            <w:pPr>
              <w:autoSpaceDE w:val="0"/>
              <w:autoSpaceDN w:val="0"/>
              <w:spacing w:line="0" w:lineRule="atLeast"/>
              <w:ind w:left="113" w:right="113"/>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.3.3.</w:t>
            </w:r>
            <w:r w:rsidR="00024822">
              <w:rPr>
                <w:rFonts w:ascii="宋体" w:hAnsi="宋体" w:cs="宋体" w:hint="eastAsia"/>
                <w:bCs/>
                <w:szCs w:val="21"/>
              </w:rPr>
              <w:t>1</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合同内容</w:t>
            </w:r>
            <w:r>
              <w:rPr>
                <w:rFonts w:ascii="宋体" w:hAnsi="宋体" w:cs="宋体"/>
                <w:bCs/>
                <w:szCs w:val="21"/>
              </w:rPr>
              <w:br/>
            </w:r>
            <w:r>
              <w:rPr>
                <w:rFonts w:ascii="宋体" w:hAnsi="宋体" w:cs="宋体" w:hint="eastAsia"/>
                <w:bCs/>
                <w:szCs w:val="21"/>
              </w:rPr>
              <w:t>（列举式）</w:t>
            </w:r>
          </w:p>
        </w:tc>
        <w:tc>
          <w:tcPr>
            <w:tcW w:w="4943" w:type="dxa"/>
            <w:vAlign w:val="center"/>
          </w:tcPr>
          <w:p w:rsidR="00024822" w:rsidRPr="00CA340B" w:rsidRDefault="00024822" w:rsidP="00FB4998">
            <w:pPr>
              <w:widowControl/>
              <w:autoSpaceDE w:val="0"/>
              <w:autoSpaceDN w:val="0"/>
              <w:spacing w:line="0" w:lineRule="atLeast"/>
              <w:rPr>
                <w:rFonts w:ascii="宋体" w:hAnsi="宋体" w:cs="宋体"/>
                <w:color w:val="000000"/>
                <w:szCs w:val="21"/>
              </w:rPr>
            </w:pPr>
            <w:r w:rsidRPr="009A3271">
              <w:rPr>
                <w:rFonts w:ascii="宋体" w:hAnsi="宋体" w:cs="宋体" w:hint="eastAsia"/>
                <w:color w:val="000000"/>
                <w:szCs w:val="21"/>
              </w:rPr>
              <w:t xml:space="preserve">检查是否列明汽车延长保修维修责任覆盖的所有部件已列明的涉及到，汽车某个系统或总成时其部件范围是否不少于本标准附录B中列明的部件，达到T/CADA </w:t>
            </w:r>
            <w:r w:rsidR="00FB4998">
              <w:rPr>
                <w:rFonts w:ascii="宋体" w:hAnsi="宋体" w:cs="宋体"/>
                <w:color w:val="000000"/>
                <w:szCs w:val="21"/>
              </w:rPr>
              <w:t>7</w:t>
            </w:r>
            <w:r w:rsidRPr="009A3271">
              <w:rPr>
                <w:rFonts w:ascii="宋体" w:hAnsi="宋体" w:cs="宋体" w:hint="eastAsia"/>
                <w:color w:val="000000"/>
                <w:szCs w:val="21"/>
              </w:rPr>
              <w:t>的附录B中列明的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561" w:type="dxa"/>
            <w:vMerge/>
            <w:vAlign w:val="center"/>
          </w:tcPr>
          <w:p w:rsidR="00024822" w:rsidRPr="00CA340B" w:rsidRDefault="00024822" w:rsidP="00730C76">
            <w:pPr>
              <w:autoSpaceDE w:val="0"/>
              <w:autoSpaceDN w:val="0"/>
              <w:spacing w:line="0" w:lineRule="atLeast"/>
              <w:jc w:val="center"/>
              <w:rPr>
                <w:rFonts w:ascii="宋体" w:hAnsi="宋体" w:cs="宋体"/>
                <w:bCs/>
                <w:szCs w:val="21"/>
              </w:rPr>
            </w:pPr>
          </w:p>
        </w:tc>
        <w:tc>
          <w:tcPr>
            <w:tcW w:w="562" w:type="dxa"/>
            <w:vMerge/>
            <w:vAlign w:val="center"/>
          </w:tcPr>
          <w:p w:rsidR="00024822" w:rsidRPr="00CA340B" w:rsidRDefault="00024822" w:rsidP="00730C76">
            <w:pPr>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tcPr>
          <w:p w:rsidR="00024822" w:rsidRPr="00CA340B" w:rsidRDefault="00024822" w:rsidP="00FB4998">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 xml:space="preserve">超过T/CADA </w:t>
            </w:r>
            <w:r w:rsidR="00FB4998">
              <w:rPr>
                <w:rFonts w:ascii="宋体" w:hAnsi="宋体" w:cs="宋体"/>
                <w:color w:val="000000"/>
                <w:szCs w:val="21"/>
              </w:rPr>
              <w:t>7</w:t>
            </w:r>
            <w:r w:rsidRPr="00CA340B">
              <w:rPr>
                <w:rFonts w:ascii="宋体" w:hAnsi="宋体" w:cs="宋体" w:hint="eastAsia"/>
                <w:color w:val="000000"/>
                <w:szCs w:val="21"/>
              </w:rPr>
              <w:t>的附录B中列明的，视超过程度得</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6</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561"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562" w:type="dxa"/>
            <w:vMerge w:val="restart"/>
            <w:textDirection w:val="tbRlV"/>
            <w:vAlign w:val="center"/>
          </w:tcPr>
          <w:p w:rsidR="00024822" w:rsidRPr="00CA340B" w:rsidRDefault="009B5A23" w:rsidP="00730C76">
            <w:pPr>
              <w:widowControl/>
              <w:autoSpaceDE w:val="0"/>
              <w:autoSpaceDN w:val="0"/>
              <w:spacing w:line="0" w:lineRule="atLeast"/>
              <w:ind w:left="113" w:right="113"/>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.3</w:t>
            </w:r>
            <w:r w:rsidR="00024822">
              <w:rPr>
                <w:rFonts w:ascii="宋体" w:hAnsi="宋体" w:cs="宋体"/>
                <w:bCs/>
                <w:szCs w:val="21"/>
              </w:rPr>
              <w:t>.3</w:t>
            </w:r>
            <w:r w:rsidR="00024822">
              <w:rPr>
                <w:rFonts w:ascii="宋体" w:hAnsi="宋体" w:cs="宋体" w:hint="eastAsia"/>
                <w:bCs/>
                <w:szCs w:val="21"/>
              </w:rPr>
              <w:t>.2</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合同内容</w:t>
            </w:r>
            <w:r>
              <w:rPr>
                <w:rFonts w:ascii="宋体" w:hAnsi="宋体" w:cs="宋体"/>
                <w:bCs/>
                <w:szCs w:val="21"/>
              </w:rPr>
              <w:br/>
            </w:r>
            <w:r>
              <w:rPr>
                <w:rFonts w:ascii="宋体" w:hAnsi="宋体" w:cs="宋体" w:hint="eastAsia"/>
                <w:bCs/>
                <w:szCs w:val="21"/>
              </w:rPr>
              <w:t>（排除式）</w:t>
            </w:r>
          </w:p>
        </w:tc>
        <w:tc>
          <w:tcPr>
            <w:tcW w:w="4943" w:type="dxa"/>
            <w:vAlign w:val="center"/>
          </w:tcPr>
          <w:p w:rsidR="00024822" w:rsidRPr="00CA340B" w:rsidRDefault="00024822" w:rsidP="00D82C75">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 xml:space="preserve">检查是否列明除外责任的部件范围，未列在除外责任的部分，汽车延长保修服务提供商达到T/CADA </w:t>
            </w:r>
            <w:r w:rsidR="00D82C75">
              <w:rPr>
                <w:rFonts w:ascii="宋体" w:hAnsi="宋体" w:cs="宋体"/>
                <w:color w:val="000000"/>
                <w:szCs w:val="21"/>
              </w:rPr>
              <w:t>7</w:t>
            </w:r>
            <w:r w:rsidRPr="00CA340B">
              <w:rPr>
                <w:rFonts w:ascii="宋体" w:hAnsi="宋体" w:cs="宋体" w:hint="eastAsia"/>
                <w:color w:val="000000"/>
                <w:szCs w:val="21"/>
              </w:rPr>
              <w:t>的附录B中所述所有系统及部件（车辆原厂配置中包含的）向消费者提供汽车延长保修服务的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561"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56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FB4998">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超过T/CADA</w:t>
            </w:r>
            <w:r w:rsidR="00FB4998">
              <w:rPr>
                <w:rFonts w:ascii="宋体" w:hAnsi="宋体" w:cs="宋体" w:hint="eastAsia"/>
                <w:color w:val="000000"/>
                <w:szCs w:val="21"/>
              </w:rPr>
              <w:t xml:space="preserve"> </w:t>
            </w:r>
            <w:r w:rsidR="00FB4998">
              <w:rPr>
                <w:rFonts w:ascii="宋体" w:hAnsi="宋体" w:cs="宋体"/>
                <w:color w:val="000000"/>
                <w:szCs w:val="21"/>
              </w:rPr>
              <w:t>7</w:t>
            </w:r>
            <w:r w:rsidRPr="00CA340B">
              <w:rPr>
                <w:rFonts w:ascii="宋体" w:hAnsi="宋体" w:cs="宋体" w:hint="eastAsia"/>
                <w:color w:val="000000"/>
                <w:szCs w:val="21"/>
              </w:rPr>
              <w:t>的附录B中列明的，视超过程度得</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6</w:t>
            </w:r>
            <w:r>
              <w:rPr>
                <w:rFonts w:ascii="Calibri" w:hAnsi="Calibri" w:cs="Calibri" w:hint="eastAsia"/>
                <w:color w:val="000000"/>
                <w:szCs w:val="21"/>
              </w:rPr>
              <w:t>-</w:t>
            </w:r>
            <w:r w:rsidRPr="00CA340B">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.3.4</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合同内容</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检查合同中是否明确提供商和用户双方的权利和义务、保修系统或部件范围、报修和投诉方式</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非常全面、细致、规范，视具体程度</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sidRPr="00CA340B">
              <w:rPr>
                <w:rFonts w:ascii="Calibri" w:hAnsi="Calibri" w:cs="Calibri" w:hint="eastAsia"/>
                <w:color w:val="000000"/>
                <w:szCs w:val="21"/>
              </w:rPr>
              <w:t>6-10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sidRPr="00CA340B">
              <w:rPr>
                <w:rFonts w:ascii="宋体" w:hAnsi="宋体" w:cs="宋体" w:hint="eastAsia"/>
                <w:bCs/>
                <w:szCs w:val="21"/>
              </w:rPr>
              <w:t>.3.5</w:t>
            </w:r>
          </w:p>
        </w:tc>
        <w:tc>
          <w:tcPr>
            <w:tcW w:w="1712" w:type="dxa"/>
            <w:vMerge w:val="restart"/>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r w:rsidRPr="00CA340B">
              <w:rPr>
                <w:rFonts w:ascii="宋体" w:hAnsi="宋体" w:cs="宋体" w:hint="eastAsia"/>
                <w:bCs/>
                <w:szCs w:val="21"/>
              </w:rPr>
              <w:t>合同内容</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检查是否要求及监督第三方列明汽车延长保修服务提供商委托第三方向用户提供汽车延长保修服务的内容及明示汽车延长保修服务提供商对其委托的第三方所应承担的必要责任，有委托协议并将相关内容列明的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CA340B" w:rsidRDefault="00024822" w:rsidP="00730C76">
            <w:pPr>
              <w:widowControl/>
              <w:autoSpaceDE w:val="0"/>
              <w:autoSpaceDN w:val="0"/>
              <w:spacing w:line="0" w:lineRule="atLeast"/>
              <w:jc w:val="center"/>
              <w:rPr>
                <w:rFonts w:ascii="宋体" w:hAnsi="宋体" w:cs="宋体"/>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CA340B">
              <w:rPr>
                <w:rFonts w:ascii="宋体" w:hAnsi="宋体" w:cs="宋体" w:hint="eastAsia"/>
                <w:color w:val="000000"/>
                <w:szCs w:val="21"/>
              </w:rPr>
              <w:t>对第三方建立监督管理机制的，视监管机制全面性、有效性、实操性和检查、监督相关记录等情况</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6-10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.3.6</w:t>
            </w: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9A3271">
              <w:rPr>
                <w:rFonts w:ascii="宋体" w:hAnsi="宋体" w:cs="宋体" w:hint="eastAsia"/>
                <w:bCs/>
                <w:szCs w:val="21"/>
              </w:rPr>
              <w:t>合同内容</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9A3271">
              <w:rPr>
                <w:rFonts w:ascii="宋体" w:hAnsi="宋体" w:cs="宋体" w:hint="eastAsia"/>
                <w:color w:val="000000"/>
                <w:szCs w:val="21"/>
              </w:rPr>
              <w:t>检查申报企业是否明示责任免除条款及责任免除条款是否达到可包括</w:t>
            </w:r>
            <w:r>
              <w:rPr>
                <w:rFonts w:ascii="宋体" w:hAnsi="宋体" w:cs="宋体" w:hint="eastAsia"/>
                <w:color w:val="000000"/>
                <w:szCs w:val="21"/>
              </w:rPr>
              <w:t>T/CADA 7</w:t>
            </w:r>
            <w:r w:rsidRPr="009A3271">
              <w:rPr>
                <w:rFonts w:ascii="宋体" w:hAnsi="宋体" w:cs="宋体" w:hint="eastAsia"/>
                <w:color w:val="000000"/>
                <w:szCs w:val="21"/>
              </w:rPr>
              <w:t>的附录C中所述内容，有明确的责任免除条款，并不超出附录C中所述内容的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9A3271">
              <w:rPr>
                <w:rFonts w:ascii="宋体" w:hAnsi="宋体" w:cs="宋体" w:hint="eastAsia"/>
                <w:color w:val="000000"/>
                <w:szCs w:val="21"/>
              </w:rPr>
              <w:t>核查免责项目，有少于附录C中所述内容的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6-10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.3.7</w:t>
            </w: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9A3271">
              <w:rPr>
                <w:rFonts w:ascii="宋体" w:hAnsi="宋体" w:cs="宋体" w:hint="eastAsia"/>
                <w:bCs/>
                <w:szCs w:val="21"/>
              </w:rPr>
              <w:t>合同内容</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9A3271">
              <w:rPr>
                <w:rFonts w:ascii="宋体" w:hAnsi="宋体" w:cs="宋体" w:hint="eastAsia"/>
                <w:color w:val="000000"/>
                <w:szCs w:val="21"/>
              </w:rPr>
              <w:t>是否明示用户签订与终止合同的具体方法及相关情况，在明显位置，是否对关键名词、语句的基本释义列明，基本列明的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9A3271">
              <w:rPr>
                <w:rFonts w:ascii="宋体" w:hAnsi="宋体" w:cs="宋体" w:hint="eastAsia"/>
                <w:color w:val="000000"/>
                <w:szCs w:val="21"/>
              </w:rPr>
              <w:t>能使用户达到完全理解、明白、无隐藏、无盲点，视对具体列明情况</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6-10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.3.8</w:t>
            </w: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9A3271">
              <w:rPr>
                <w:rFonts w:ascii="宋体" w:hAnsi="宋体" w:cs="宋体" w:hint="eastAsia"/>
                <w:bCs/>
                <w:szCs w:val="21"/>
              </w:rPr>
              <w:t>合同内容</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9A3271">
              <w:rPr>
                <w:rFonts w:ascii="宋体" w:hAnsi="宋体" w:cs="宋体" w:hint="eastAsia"/>
                <w:color w:val="000000"/>
                <w:szCs w:val="21"/>
              </w:rPr>
              <w:t>检查申报企业是否至少包含对于车辆保养规则、车辆发生故障报修时限等需告知及提示用户重要事项，建立一般告知记录的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9A3271">
              <w:rPr>
                <w:rFonts w:ascii="宋体" w:hAnsi="宋体" w:cs="宋体" w:hint="eastAsia"/>
                <w:color w:val="000000"/>
                <w:szCs w:val="21"/>
              </w:rPr>
              <w:t>已建立规范的告知单，并将车辆保养规则、车辆发生故障报修时限、办理延保手续、必要流程及关键环节等列明的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6-10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val="restart"/>
            <w:textDirection w:val="tbRlV"/>
          </w:tcPr>
          <w:p w:rsidR="00024822" w:rsidRPr="00FA31BA" w:rsidRDefault="009B5A23" w:rsidP="00730C76">
            <w:pPr>
              <w:widowControl/>
              <w:autoSpaceDE w:val="0"/>
              <w:autoSpaceDN w:val="0"/>
              <w:spacing w:line="0" w:lineRule="atLeast"/>
              <w:ind w:left="113" w:right="113"/>
              <w:jc w:val="center"/>
              <w:rPr>
                <w:rFonts w:ascii="宋体"/>
                <w:szCs w:val="20"/>
              </w:rPr>
            </w:pPr>
            <w:r>
              <w:rPr>
                <w:rFonts w:ascii="宋体"/>
                <w:szCs w:val="20"/>
              </w:rPr>
              <w:t>8</w:t>
            </w:r>
            <w:r w:rsidR="00024822">
              <w:rPr>
                <w:rFonts w:ascii="宋体" w:hint="eastAsia"/>
                <w:szCs w:val="20"/>
              </w:rPr>
              <w:t>.4</w:t>
            </w: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.4.1</w:t>
            </w: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延保服务流程</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对</w:t>
            </w:r>
            <w:r>
              <w:rPr>
                <w:rFonts w:ascii="宋体" w:hAnsi="宋体" w:cs="宋体" w:hint="eastAsia"/>
                <w:color w:val="000000"/>
                <w:szCs w:val="21"/>
              </w:rPr>
              <w:t xml:space="preserve"> T/CADA 7</w:t>
            </w:r>
            <w:r w:rsidRPr="00B82ED8">
              <w:rPr>
                <w:rFonts w:ascii="宋体" w:hAnsi="宋体" w:cs="宋体" w:hint="eastAsia"/>
                <w:color w:val="000000"/>
                <w:szCs w:val="21"/>
              </w:rPr>
              <w:t>中流程进行公示、针对流程对业务人员进行培训</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在公示、培训的基础上，建立流程管理记录</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在满足上述条件下，建立流程各环节的衔接与确认单据</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在满足上述条件下，做到流程细化的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w:t>
            </w:r>
            <w:r w:rsidR="00024822">
              <w:rPr>
                <w:rFonts w:ascii="宋体" w:hAnsi="宋体" w:cs="宋体"/>
                <w:bCs/>
                <w:szCs w:val="21"/>
              </w:rPr>
              <w:t>4</w:t>
            </w:r>
            <w:r w:rsidR="00024822">
              <w:rPr>
                <w:rFonts w:ascii="宋体" w:hAnsi="宋体" w:cs="宋体" w:hint="eastAsia"/>
                <w:bCs/>
                <w:szCs w:val="21"/>
              </w:rPr>
              <w:t>.</w:t>
            </w:r>
            <w:r w:rsidR="00024822">
              <w:rPr>
                <w:rFonts w:ascii="宋体" w:hAnsi="宋体" w:cs="宋体"/>
                <w:bCs/>
                <w:szCs w:val="21"/>
              </w:rPr>
              <w:t>2</w:t>
            </w:r>
            <w:r w:rsidR="00024822">
              <w:rPr>
                <w:rFonts w:ascii="宋体" w:hAnsi="宋体" w:cs="宋体" w:hint="eastAsia"/>
                <w:bCs/>
                <w:szCs w:val="21"/>
              </w:rPr>
              <w:t>.</w:t>
            </w:r>
            <w:r w:rsidR="00024822">
              <w:rPr>
                <w:rFonts w:ascii="宋体" w:hAnsi="宋体" w:cs="宋体"/>
                <w:bCs/>
                <w:szCs w:val="21"/>
              </w:rPr>
              <w:t>1</w:t>
            </w: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固定办公场所</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50平米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100平米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8</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200平米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12</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300平米以上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设施设备</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具备基本的检测检验设施设备</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具有较为完备善的、比较先进、科技自动化程度较高的检测、检验设施设备</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r>
              <w:rPr>
                <w:rFonts w:ascii="Calibri" w:hAnsi="Calibri" w:cs="Calibri"/>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组织机构</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具备基本的企业组织架构</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岗位清晰</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8</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部门划分</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12</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部门明确、岗位清晰细化</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二手车鉴定评估师/高级汽修工</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color w:val="000000"/>
                <w:szCs w:val="21"/>
              </w:rPr>
              <w:t>3名</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5名</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8名</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10名以上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覆盖服务范围网络与网点（至少地级市）</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覆盖60%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80%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8</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90%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12</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100%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鉴定服务人员具有的能力</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具有鉴定资格，且2年相关经验</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具有鉴定资格，且3—4年相关经验</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具有鉴定资格，且5—7年相关经验</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B82ED8" w:rsidRDefault="00024822" w:rsidP="00730C76">
            <w:pPr>
              <w:widowControl/>
              <w:autoSpaceDE w:val="0"/>
              <w:autoSpaceDN w:val="0"/>
              <w:rPr>
                <w:rFonts w:ascii="宋体" w:hAnsi="宋体" w:cs="宋体"/>
                <w:color w:val="000000"/>
                <w:szCs w:val="21"/>
              </w:rPr>
            </w:pPr>
            <w:r w:rsidRPr="00B82ED8">
              <w:rPr>
                <w:rFonts w:ascii="宋体" w:hAnsi="宋体" w:cs="宋体" w:hint="eastAsia"/>
                <w:color w:val="000000"/>
                <w:szCs w:val="21"/>
              </w:rPr>
              <w:t>具有鉴定资格，且8以上相关经验</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鉴定标准、规范</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建立或引用技术标准、规范进行鉴定</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建立或引用技术标准、规范，及建立规范的鉴定服务实施细则、工作流程等</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鉴定报告</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内容完整、客观、准确的鉴定报告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Pr="00CA340B"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9A3271" w:rsidRDefault="00024822" w:rsidP="00730C76">
            <w:pPr>
              <w:widowControl/>
              <w:autoSpaceDE w:val="0"/>
              <w:autoSpaceDN w:val="0"/>
              <w:spacing w:line="0" w:lineRule="atLeast"/>
              <w:jc w:val="center"/>
              <w:rPr>
                <w:rFonts w:ascii="宋体" w:hAnsi="宋体" w:cs="宋体"/>
                <w:bCs/>
                <w:szCs w:val="21"/>
              </w:rPr>
            </w:pP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相对规范、全面的鉴定报告，建立本案制度</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r>
              <w:rPr>
                <w:rFonts w:ascii="Calibri" w:hAnsi="Calibri" w:cs="Calibri"/>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Pr="00CA340B"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w:t>
            </w:r>
            <w:r w:rsidR="00024822">
              <w:rPr>
                <w:rFonts w:ascii="宋体" w:hAnsi="宋体" w:cs="宋体"/>
                <w:bCs/>
                <w:szCs w:val="21"/>
              </w:rPr>
              <w:t>4</w:t>
            </w:r>
            <w:r w:rsidR="00024822">
              <w:rPr>
                <w:rFonts w:ascii="宋体" w:hAnsi="宋体" w:cs="宋体" w:hint="eastAsia"/>
                <w:bCs/>
                <w:szCs w:val="21"/>
              </w:rPr>
              <w:t>.</w:t>
            </w:r>
            <w:r w:rsidR="00024822">
              <w:rPr>
                <w:rFonts w:ascii="宋体" w:hAnsi="宋体" w:cs="宋体"/>
                <w:bCs/>
                <w:szCs w:val="21"/>
              </w:rPr>
              <w:t>2</w:t>
            </w:r>
            <w:r w:rsidR="00024822">
              <w:rPr>
                <w:rFonts w:ascii="宋体" w:hAnsi="宋体" w:cs="宋体" w:hint="eastAsia"/>
                <w:bCs/>
                <w:szCs w:val="21"/>
              </w:rPr>
              <w:t>.</w:t>
            </w:r>
            <w:r w:rsidR="00024822">
              <w:rPr>
                <w:rFonts w:ascii="宋体" w:hAnsi="宋体" w:cs="宋体"/>
                <w:bCs/>
                <w:szCs w:val="21"/>
              </w:rPr>
              <w:t>2</w:t>
            </w:r>
          </w:p>
        </w:tc>
        <w:tc>
          <w:tcPr>
            <w:tcW w:w="1712" w:type="dxa"/>
            <w:vMerge w:val="restart"/>
            <w:vAlign w:val="center"/>
          </w:tcPr>
          <w:p w:rsidR="008120F8" w:rsidRDefault="008120F8" w:rsidP="00730C76">
            <w:pPr>
              <w:widowControl/>
              <w:autoSpaceDE w:val="0"/>
              <w:autoSpaceDN w:val="0"/>
              <w:spacing w:line="0" w:lineRule="atLeast"/>
              <w:jc w:val="center"/>
              <w:rPr>
                <w:rFonts w:ascii="宋体" w:hAnsi="宋体" w:cs="宋体"/>
                <w:color w:val="000000"/>
                <w:szCs w:val="21"/>
              </w:rPr>
            </w:pPr>
            <w:r>
              <w:rPr>
                <w:rFonts w:ascii="宋体" w:hAnsi="宋体" w:cs="宋体" w:hint="eastAsia"/>
                <w:color w:val="000000"/>
                <w:szCs w:val="21"/>
              </w:rPr>
              <w:t>救援</w:t>
            </w:r>
            <w:r>
              <w:rPr>
                <w:rFonts w:ascii="宋体" w:hAnsi="宋体" w:cs="宋体"/>
                <w:color w:val="000000"/>
                <w:szCs w:val="21"/>
              </w:rPr>
              <w:t>服务</w:t>
            </w:r>
          </w:p>
          <w:p w:rsidR="00024822" w:rsidRPr="009A3271" w:rsidRDefault="00024822" w:rsidP="00730C76">
            <w:pPr>
              <w:widowControl/>
              <w:autoSpaceDE w:val="0"/>
              <w:autoSpaceDN w:val="0"/>
              <w:spacing w:line="0" w:lineRule="atLeast"/>
              <w:jc w:val="center"/>
              <w:rPr>
                <w:rFonts w:ascii="宋体" w:hAnsi="宋体" w:cs="宋体"/>
                <w:bCs/>
                <w:szCs w:val="21"/>
              </w:rPr>
            </w:pPr>
            <w:r w:rsidRPr="00B82ED8">
              <w:rPr>
                <w:rFonts w:ascii="宋体" w:hAnsi="宋体" w:cs="宋体" w:hint="eastAsia"/>
                <w:color w:val="000000"/>
                <w:szCs w:val="21"/>
              </w:rPr>
              <w:t>已达标单位</w:t>
            </w:r>
          </w:p>
        </w:tc>
        <w:tc>
          <w:tcPr>
            <w:tcW w:w="4943" w:type="dxa"/>
            <w:vAlign w:val="center"/>
          </w:tcPr>
          <w:p w:rsidR="00024822" w:rsidRPr="00CA340B"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达标级</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三星</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四星</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五星</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8120F8" w:rsidP="00730C76">
            <w:pPr>
              <w:widowControl/>
              <w:autoSpaceDE w:val="0"/>
              <w:autoSpaceDN w:val="0"/>
              <w:spacing w:line="0" w:lineRule="atLeast"/>
              <w:jc w:val="center"/>
              <w:rPr>
                <w:rFonts w:ascii="宋体" w:hAnsi="宋体" w:cs="宋体"/>
                <w:color w:val="000000"/>
                <w:szCs w:val="21"/>
              </w:rPr>
            </w:pPr>
            <w:r>
              <w:rPr>
                <w:rFonts w:ascii="宋体" w:hAnsi="宋体" w:cs="宋体" w:hint="eastAsia"/>
                <w:color w:val="000000"/>
                <w:szCs w:val="21"/>
              </w:rPr>
              <w:t>问卷</w:t>
            </w:r>
            <w:r w:rsidR="00024822" w:rsidRPr="00B82ED8">
              <w:rPr>
                <w:rFonts w:ascii="宋体" w:hAnsi="宋体" w:cs="宋体" w:hint="eastAsia"/>
                <w:color w:val="000000"/>
                <w:szCs w:val="21"/>
              </w:rPr>
              <w:t>折合分数</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问卷得分60—69</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3</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问卷得分70—79</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问卷得分80—89</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7</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问卷得90分以上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.4.2.3</w:t>
            </w:r>
          </w:p>
        </w:tc>
        <w:tc>
          <w:tcPr>
            <w:tcW w:w="1712" w:type="dxa"/>
            <w:vMerge w:val="restart"/>
            <w:vAlign w:val="center"/>
          </w:tcPr>
          <w:p w:rsidR="008120F8" w:rsidRDefault="008120F8" w:rsidP="00730C76">
            <w:pPr>
              <w:widowControl/>
              <w:autoSpaceDE w:val="0"/>
              <w:autoSpaceDN w:val="0"/>
              <w:spacing w:line="0" w:lineRule="atLeast"/>
              <w:jc w:val="center"/>
              <w:rPr>
                <w:rFonts w:ascii="宋体" w:hAnsi="宋体" w:cs="宋体"/>
                <w:color w:val="000000"/>
                <w:szCs w:val="21"/>
              </w:rPr>
            </w:pPr>
            <w:r>
              <w:rPr>
                <w:rFonts w:ascii="宋体" w:hAnsi="宋体" w:cs="宋体" w:hint="eastAsia"/>
                <w:color w:val="000000"/>
                <w:szCs w:val="21"/>
              </w:rPr>
              <w:t>维</w:t>
            </w:r>
            <w:r>
              <w:rPr>
                <w:rFonts w:ascii="宋体" w:hAnsi="宋体" w:cs="宋体"/>
                <w:color w:val="000000"/>
                <w:szCs w:val="21"/>
              </w:rPr>
              <w:t>修服务</w:t>
            </w:r>
          </w:p>
          <w:p w:rsidR="00024822" w:rsidRPr="00B82ED8" w:rsidRDefault="008120F8" w:rsidP="00730C76">
            <w:pPr>
              <w:widowControl/>
              <w:autoSpaceDE w:val="0"/>
              <w:autoSpaceDN w:val="0"/>
              <w:spacing w:line="0" w:lineRule="atLeast"/>
              <w:jc w:val="center"/>
              <w:rPr>
                <w:rFonts w:ascii="宋体" w:hAnsi="宋体" w:cs="宋体"/>
                <w:color w:val="000000"/>
                <w:szCs w:val="21"/>
              </w:rPr>
            </w:pPr>
            <w:r>
              <w:rPr>
                <w:rFonts w:ascii="宋体" w:hAnsi="宋体" w:cs="宋体" w:hint="eastAsia"/>
                <w:color w:val="000000"/>
                <w:szCs w:val="21"/>
              </w:rPr>
              <w:t>问卷</w:t>
            </w:r>
            <w:r w:rsidR="00024822" w:rsidRPr="006E14BA">
              <w:rPr>
                <w:rFonts w:ascii="宋体" w:hAnsi="宋体" w:cs="宋体" w:hint="eastAsia"/>
                <w:color w:val="000000"/>
                <w:szCs w:val="21"/>
              </w:rPr>
              <w:t>折合分数</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问卷得分60—69</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3</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问卷得分70—79</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问卷得分80—89</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7</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问卷得90分以上</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restart"/>
            <w:vAlign w:val="center"/>
          </w:tcPr>
          <w:p w:rsidR="00024822"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.4.3</w:t>
            </w:r>
          </w:p>
        </w:tc>
        <w:tc>
          <w:tcPr>
            <w:tcW w:w="1712" w:type="dxa"/>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交付用户后的质量、服务跟踪</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建立企业有关质量服务跟踪制度、相应记录等质量、服务跟踪机制</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rPr>
          <w:cantSplit/>
        </w:trPr>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跟踪内容要求</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563A6B">
              <w:rPr>
                <w:rFonts w:ascii="宋体" w:hAnsi="宋体" w:cs="宋体" w:hint="eastAsia"/>
                <w:color w:val="000000"/>
                <w:szCs w:val="21"/>
              </w:rPr>
              <w:t>定期发送用车常识及保养提示信息；车辆维修后及时回访用户；依据跟踪车辆信息提示用户车辆实时状况。（检查记录情况及客户抽查）</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除前述内容外，每增加一类服务内容，加5分</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color w:val="000000"/>
                <w:szCs w:val="21"/>
              </w:rPr>
              <w:t>15-20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客户满意率</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80%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85%</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95%</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100%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相关记录和资料</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保持记录资料的规范、连续、完整，并保存期限符合本规范要求</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满足前述情况，并按国家标准化档案管理规定执行，并经培训的专门档案管理人员</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val="restart"/>
            <w:textDirection w:val="tbRlV"/>
          </w:tcPr>
          <w:p w:rsidR="00024822" w:rsidRPr="00FA31BA" w:rsidRDefault="009B5A23" w:rsidP="00730C76">
            <w:pPr>
              <w:widowControl/>
              <w:autoSpaceDE w:val="0"/>
              <w:autoSpaceDN w:val="0"/>
              <w:spacing w:line="0" w:lineRule="atLeast"/>
              <w:ind w:left="113" w:right="113"/>
              <w:jc w:val="center"/>
              <w:rPr>
                <w:rFonts w:ascii="宋体"/>
                <w:szCs w:val="20"/>
              </w:rPr>
            </w:pPr>
            <w:r>
              <w:rPr>
                <w:rFonts w:ascii="宋体"/>
                <w:szCs w:val="20"/>
              </w:rPr>
              <w:lastRenderedPageBreak/>
              <w:t>8</w:t>
            </w:r>
            <w:r w:rsidR="00024822">
              <w:rPr>
                <w:rFonts w:ascii="宋体" w:hint="eastAsia"/>
                <w:szCs w:val="20"/>
              </w:rPr>
              <w:t>.5</w:t>
            </w:r>
          </w:p>
        </w:tc>
        <w:tc>
          <w:tcPr>
            <w:tcW w:w="1123" w:type="dxa"/>
            <w:gridSpan w:val="2"/>
            <w:vMerge w:val="restart"/>
            <w:vAlign w:val="center"/>
          </w:tcPr>
          <w:p w:rsidR="00024822"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.5</w:t>
            </w: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防范机制建立</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563A6B">
              <w:rPr>
                <w:rFonts w:ascii="宋体" w:hAnsi="宋体" w:cs="宋体" w:hint="eastAsia"/>
                <w:color w:val="000000"/>
                <w:szCs w:val="21"/>
              </w:rPr>
              <w:t>针对三种情形分别建立成熟的风险方案及措施</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563A6B">
              <w:rPr>
                <w:rFonts w:ascii="宋体" w:hAnsi="宋体" w:cs="宋体" w:hint="eastAsia"/>
                <w:color w:val="000000"/>
                <w:szCs w:val="21"/>
              </w:rPr>
              <w:t>在建立成熟的风险方案及措施的基础上，设置风险防范专业部门</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向保险公司投保情况</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投保范围60%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80%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90%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30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100%</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40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风险管控的情形</w:t>
            </w:r>
          </w:p>
        </w:tc>
        <w:tc>
          <w:tcPr>
            <w:tcW w:w="4943" w:type="dxa"/>
            <w:vAlign w:val="center"/>
          </w:tcPr>
          <w:p w:rsidR="00024822" w:rsidRPr="00B82ED8" w:rsidRDefault="008120F8" w:rsidP="00FB4998">
            <w:pPr>
              <w:widowControl/>
              <w:autoSpaceDE w:val="0"/>
              <w:autoSpaceDN w:val="0"/>
              <w:spacing w:line="0" w:lineRule="atLeast"/>
              <w:rPr>
                <w:rFonts w:ascii="宋体" w:hAnsi="宋体" w:cs="宋体"/>
                <w:color w:val="000000"/>
                <w:szCs w:val="21"/>
              </w:rPr>
            </w:pPr>
            <w:r w:rsidRPr="008120F8">
              <w:rPr>
                <w:rFonts w:ascii="宋体" w:hAnsi="宋体" w:cs="宋体" w:hint="eastAsia"/>
                <w:color w:val="000000"/>
                <w:szCs w:val="21"/>
              </w:rPr>
              <w:t>对</w:t>
            </w:r>
            <w:r>
              <w:rPr>
                <w:rFonts w:ascii="宋体" w:hAnsi="宋体" w:cs="宋体" w:hint="eastAsia"/>
                <w:color w:val="000000"/>
                <w:szCs w:val="21"/>
              </w:rPr>
              <w:t>本</w:t>
            </w:r>
            <w:r>
              <w:rPr>
                <w:rFonts w:ascii="宋体" w:hAnsi="宋体" w:cs="宋体"/>
                <w:color w:val="000000"/>
                <w:szCs w:val="21"/>
              </w:rPr>
              <w:t>文件</w:t>
            </w:r>
            <w:r w:rsidRPr="008120F8">
              <w:rPr>
                <w:rFonts w:ascii="宋体" w:hAnsi="宋体" w:cs="宋体" w:hint="eastAsia"/>
                <w:color w:val="000000"/>
                <w:szCs w:val="21"/>
              </w:rPr>
              <w:t>8.5</w:t>
            </w:r>
            <w:r w:rsidRPr="008120F8">
              <w:rPr>
                <w:rFonts w:ascii="宋体" w:hAnsi="宋体" w:cs="宋体"/>
                <w:color w:val="000000"/>
                <w:szCs w:val="21"/>
              </w:rPr>
              <w:t>.</w:t>
            </w:r>
            <w:r w:rsidRPr="008120F8">
              <w:rPr>
                <w:rFonts w:ascii="宋体" w:hAnsi="宋体" w:cs="宋体" w:hint="eastAsia"/>
                <w:color w:val="000000"/>
                <w:szCs w:val="21"/>
              </w:rPr>
              <w:t>1中三种情</w:t>
            </w:r>
            <w:r w:rsidRPr="008120F8">
              <w:rPr>
                <w:rFonts w:ascii="宋体" w:hAnsi="宋体" w:cs="宋体"/>
                <w:color w:val="000000"/>
                <w:szCs w:val="21"/>
              </w:rPr>
              <w:t>形以外的</w:t>
            </w:r>
            <w:r w:rsidRPr="008120F8">
              <w:rPr>
                <w:rFonts w:ascii="宋体" w:hAnsi="宋体" w:cs="宋体" w:hint="eastAsia"/>
                <w:color w:val="000000"/>
                <w:szCs w:val="21"/>
              </w:rPr>
              <w:t>情形</w:t>
            </w:r>
            <w:r w:rsidRPr="008120F8">
              <w:rPr>
                <w:rFonts w:ascii="宋体" w:hAnsi="宋体" w:cs="宋体"/>
                <w:color w:val="000000"/>
                <w:szCs w:val="21"/>
              </w:rPr>
              <w:t>也</w:t>
            </w:r>
            <w:r w:rsidRPr="008120F8">
              <w:rPr>
                <w:rFonts w:ascii="宋体" w:hAnsi="宋体" w:cs="宋体" w:hint="eastAsia"/>
                <w:color w:val="000000"/>
                <w:szCs w:val="21"/>
              </w:rPr>
              <w:t>进行了管控。视管控范围、程度、实效等进行评价</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5-20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披露采取风险管控措施</w:t>
            </w:r>
          </w:p>
        </w:tc>
        <w:tc>
          <w:tcPr>
            <w:tcW w:w="4943" w:type="dxa"/>
            <w:vAlign w:val="center"/>
          </w:tcPr>
          <w:p w:rsidR="00024822" w:rsidRPr="00B82ED8" w:rsidRDefault="008120F8" w:rsidP="00FB4998">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达到</w:t>
            </w:r>
            <w:r>
              <w:rPr>
                <w:rFonts w:ascii="宋体" w:hAnsi="宋体" w:cs="宋体" w:hint="eastAsia"/>
                <w:color w:val="000000"/>
                <w:szCs w:val="21"/>
              </w:rPr>
              <w:t>本</w:t>
            </w:r>
            <w:r>
              <w:rPr>
                <w:rFonts w:ascii="宋体" w:hAnsi="宋体" w:cs="宋体"/>
                <w:color w:val="000000"/>
                <w:szCs w:val="21"/>
              </w:rPr>
              <w:t>文件</w:t>
            </w:r>
            <w:r>
              <w:rPr>
                <w:rFonts w:ascii="宋体" w:hAnsi="宋体" w:cs="宋体"/>
                <w:color w:val="000000"/>
                <w:szCs w:val="21"/>
              </w:rPr>
              <w:t>8.5.</w:t>
            </w:r>
            <w:r w:rsidRPr="00B82ED8">
              <w:rPr>
                <w:rFonts w:ascii="宋体" w:hAnsi="宋体" w:cs="宋体" w:hint="eastAsia"/>
                <w:color w:val="000000"/>
                <w:szCs w:val="21"/>
              </w:rPr>
              <w:t>2中a</w:t>
            </w:r>
            <w:r>
              <w:rPr>
                <w:rFonts w:ascii="宋体" w:hAnsi="宋体" w:cs="宋体" w:hint="eastAsia"/>
                <w:color w:val="000000"/>
                <w:szCs w:val="21"/>
              </w:rPr>
              <w:t>、</w:t>
            </w:r>
            <w:r w:rsidRPr="00B82ED8">
              <w:rPr>
                <w:rFonts w:ascii="宋体" w:hAnsi="宋体" w:cs="宋体" w:hint="eastAsia"/>
                <w:color w:val="000000"/>
                <w:szCs w:val="21"/>
              </w:rPr>
              <w:t>b</w:t>
            </w:r>
            <w:r>
              <w:rPr>
                <w:rFonts w:ascii="宋体" w:hAnsi="宋体" w:cs="宋体" w:hint="eastAsia"/>
                <w:color w:val="000000"/>
                <w:szCs w:val="21"/>
              </w:rPr>
              <w:t>、</w:t>
            </w:r>
            <w:r w:rsidRPr="00B82ED8">
              <w:rPr>
                <w:rFonts w:ascii="宋体" w:hAnsi="宋体" w:cs="宋体" w:hint="eastAsia"/>
                <w:color w:val="000000"/>
                <w:szCs w:val="21"/>
              </w:rPr>
              <w:t>c</w:t>
            </w:r>
            <w:r>
              <w:rPr>
                <w:rFonts w:ascii="宋体" w:hAnsi="宋体" w:cs="宋体" w:hint="eastAsia"/>
                <w:color w:val="000000"/>
                <w:szCs w:val="21"/>
              </w:rPr>
              <w:t>三项中</w:t>
            </w:r>
            <w:r>
              <w:rPr>
                <w:rFonts w:ascii="宋体" w:hAnsi="宋体" w:cs="宋体"/>
                <w:color w:val="000000"/>
                <w:szCs w:val="21"/>
              </w:rPr>
              <w:t>任</w:t>
            </w:r>
            <w:r>
              <w:rPr>
                <w:rFonts w:ascii="宋体" w:hAnsi="宋体" w:cs="宋体" w:hint="eastAsia"/>
                <w:color w:val="000000"/>
                <w:szCs w:val="21"/>
              </w:rPr>
              <w:t>意</w:t>
            </w:r>
            <w:r>
              <w:rPr>
                <w:rFonts w:ascii="宋体" w:hAnsi="宋体" w:cs="宋体"/>
                <w:color w:val="000000"/>
                <w:szCs w:val="21"/>
              </w:rPr>
              <w:t>一</w:t>
            </w:r>
            <w:r>
              <w:rPr>
                <w:rFonts w:ascii="宋体" w:hAnsi="宋体" w:cs="宋体" w:hint="eastAsia"/>
                <w:color w:val="000000"/>
                <w:szCs w:val="21"/>
              </w:rPr>
              <w:t>项的</w:t>
            </w:r>
            <w:r w:rsidRPr="00B82ED8">
              <w:rPr>
                <w:rFonts w:ascii="宋体" w:hAnsi="宋体" w:cs="宋体" w:hint="eastAsia"/>
                <w:color w:val="000000"/>
                <w:szCs w:val="21"/>
              </w:rPr>
              <w:t>要求</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8120F8" w:rsidP="00FB4998">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超过</w:t>
            </w:r>
            <w:r>
              <w:rPr>
                <w:rFonts w:ascii="宋体" w:hAnsi="宋体" w:cs="宋体" w:hint="eastAsia"/>
                <w:color w:val="000000"/>
                <w:szCs w:val="21"/>
              </w:rPr>
              <w:t>本</w:t>
            </w:r>
            <w:r>
              <w:rPr>
                <w:rFonts w:ascii="宋体" w:hAnsi="宋体" w:cs="宋体"/>
                <w:color w:val="000000"/>
                <w:szCs w:val="21"/>
              </w:rPr>
              <w:t>文件</w:t>
            </w:r>
            <w:r>
              <w:rPr>
                <w:rFonts w:ascii="宋体" w:hAnsi="宋体" w:cs="宋体"/>
                <w:color w:val="000000"/>
                <w:szCs w:val="21"/>
              </w:rPr>
              <w:t>8.5.</w:t>
            </w:r>
            <w:r w:rsidRPr="00B82ED8">
              <w:rPr>
                <w:rFonts w:ascii="宋体" w:hAnsi="宋体" w:cs="宋体" w:hint="eastAsia"/>
                <w:color w:val="000000"/>
                <w:szCs w:val="21"/>
              </w:rPr>
              <w:t>2中a</w:t>
            </w:r>
            <w:r>
              <w:rPr>
                <w:rFonts w:ascii="宋体" w:hAnsi="宋体" w:cs="宋体" w:hint="eastAsia"/>
                <w:color w:val="000000"/>
                <w:szCs w:val="21"/>
              </w:rPr>
              <w:t>、</w:t>
            </w:r>
            <w:r w:rsidRPr="00B82ED8">
              <w:rPr>
                <w:rFonts w:ascii="宋体" w:hAnsi="宋体" w:cs="宋体" w:hint="eastAsia"/>
                <w:color w:val="000000"/>
                <w:szCs w:val="21"/>
              </w:rPr>
              <w:t>b</w:t>
            </w:r>
            <w:r>
              <w:rPr>
                <w:rFonts w:ascii="宋体" w:hAnsi="宋体" w:cs="宋体" w:hint="eastAsia"/>
                <w:color w:val="000000"/>
                <w:szCs w:val="21"/>
              </w:rPr>
              <w:t>、</w:t>
            </w:r>
            <w:r w:rsidRPr="00B82ED8">
              <w:rPr>
                <w:rFonts w:ascii="宋体" w:hAnsi="宋体" w:cs="宋体" w:hint="eastAsia"/>
                <w:color w:val="000000"/>
                <w:szCs w:val="21"/>
              </w:rPr>
              <w:t>c</w:t>
            </w:r>
            <w:r>
              <w:rPr>
                <w:rFonts w:ascii="宋体" w:hAnsi="宋体" w:cs="宋体" w:hint="eastAsia"/>
                <w:color w:val="000000"/>
                <w:szCs w:val="21"/>
              </w:rPr>
              <w:t>三项中任</w:t>
            </w:r>
            <w:r>
              <w:rPr>
                <w:rFonts w:ascii="宋体" w:hAnsi="宋体" w:cs="宋体" w:hint="eastAsia"/>
                <w:color w:val="000000"/>
                <w:szCs w:val="21"/>
              </w:rPr>
              <w:t>意</w:t>
            </w:r>
            <w:r>
              <w:rPr>
                <w:rFonts w:ascii="宋体" w:hAnsi="宋体" w:cs="宋体"/>
                <w:color w:val="000000"/>
                <w:szCs w:val="21"/>
              </w:rPr>
              <w:t>一</w:t>
            </w:r>
            <w:r>
              <w:rPr>
                <w:rFonts w:ascii="宋体" w:hAnsi="宋体" w:cs="宋体" w:hint="eastAsia"/>
                <w:color w:val="000000"/>
                <w:szCs w:val="21"/>
              </w:rPr>
              <w:t>项</w:t>
            </w:r>
            <w:r>
              <w:rPr>
                <w:rFonts w:ascii="宋体" w:hAnsi="宋体" w:cs="宋体" w:hint="eastAsia"/>
                <w:color w:val="000000"/>
                <w:szCs w:val="21"/>
              </w:rPr>
              <w:t>的</w:t>
            </w:r>
            <w:r w:rsidRPr="00B82ED8">
              <w:rPr>
                <w:rFonts w:ascii="宋体" w:hAnsi="宋体" w:cs="宋体" w:hint="eastAsia"/>
                <w:color w:val="000000"/>
                <w:szCs w:val="21"/>
              </w:rPr>
              <w:t>要求，制度、办法、预案、措施更加到位</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11-20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研发设计产品能力</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委托研发、设计产品</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自身具有专业设计人员、精算师等</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年度审计报告</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报告显示责任能力一般</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报告显示责任能力较强</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报告显示责任能力非常强</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val="restart"/>
            <w:textDirection w:val="tbRlV"/>
          </w:tcPr>
          <w:p w:rsidR="00024822" w:rsidRPr="00FA31BA" w:rsidRDefault="009B5A23" w:rsidP="00730C76">
            <w:pPr>
              <w:widowControl/>
              <w:autoSpaceDE w:val="0"/>
              <w:autoSpaceDN w:val="0"/>
              <w:spacing w:line="0" w:lineRule="atLeast"/>
              <w:ind w:left="113" w:right="113"/>
              <w:jc w:val="center"/>
              <w:rPr>
                <w:rFonts w:ascii="宋体"/>
                <w:szCs w:val="20"/>
              </w:rPr>
            </w:pPr>
            <w:r>
              <w:rPr>
                <w:rFonts w:ascii="宋体"/>
                <w:szCs w:val="20"/>
              </w:rPr>
              <w:t>8</w:t>
            </w:r>
            <w:r w:rsidR="00024822">
              <w:rPr>
                <w:rFonts w:ascii="宋体" w:hint="eastAsia"/>
                <w:szCs w:val="20"/>
              </w:rPr>
              <w:t>.6</w:t>
            </w:r>
          </w:p>
        </w:tc>
        <w:tc>
          <w:tcPr>
            <w:tcW w:w="1123" w:type="dxa"/>
            <w:gridSpan w:val="2"/>
            <w:vMerge w:val="restart"/>
            <w:vAlign w:val="center"/>
          </w:tcPr>
          <w:p w:rsidR="00024822" w:rsidRDefault="009B5A23" w:rsidP="00730C76">
            <w:pPr>
              <w:widowControl/>
              <w:autoSpaceDE w:val="0"/>
              <w:autoSpaceDN w:val="0"/>
              <w:spacing w:line="0" w:lineRule="atLeast"/>
              <w:jc w:val="center"/>
              <w:rPr>
                <w:rFonts w:ascii="宋体" w:hAnsi="宋体" w:cs="宋体"/>
                <w:bCs/>
                <w:szCs w:val="21"/>
              </w:rPr>
            </w:pPr>
            <w:r>
              <w:rPr>
                <w:rFonts w:ascii="宋体" w:hAnsi="宋体" w:cs="宋体"/>
                <w:bCs/>
                <w:szCs w:val="21"/>
              </w:rPr>
              <w:t>8</w:t>
            </w:r>
            <w:r w:rsidR="00024822">
              <w:rPr>
                <w:rFonts w:ascii="宋体" w:hAnsi="宋体" w:cs="宋体" w:hint="eastAsia"/>
                <w:bCs/>
                <w:szCs w:val="21"/>
              </w:rPr>
              <w:t>.6</w:t>
            </w:r>
          </w:p>
        </w:tc>
        <w:tc>
          <w:tcPr>
            <w:tcW w:w="1712" w:type="dxa"/>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投诉处理机制</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建立投诉管理制度、投诉纠纷处理流程、分析改进制度</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5-10</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专业人员及部门</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Pr>
                <w:rFonts w:ascii="宋体" w:hAnsi="宋体" w:cs="宋体" w:hint="eastAsia"/>
                <w:color w:val="000000"/>
                <w:szCs w:val="21"/>
              </w:rPr>
              <w:t>专</w:t>
            </w:r>
            <w:r w:rsidRPr="00B82ED8">
              <w:rPr>
                <w:rFonts w:ascii="宋体" w:hAnsi="宋体" w:cs="宋体" w:hint="eastAsia"/>
                <w:color w:val="000000"/>
                <w:szCs w:val="21"/>
              </w:rPr>
              <w:t>人</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专职</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专业部门</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独立部门</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restart"/>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r w:rsidRPr="00B82ED8">
              <w:rPr>
                <w:rFonts w:ascii="宋体" w:hAnsi="宋体" w:cs="宋体" w:hint="eastAsia"/>
                <w:color w:val="000000"/>
                <w:szCs w:val="21"/>
              </w:rPr>
              <w:t>投诉处理时间</w:t>
            </w: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3个工作日回复，并10个工作日内解决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5</w:t>
            </w:r>
          </w:p>
        </w:tc>
        <w:tc>
          <w:tcPr>
            <w:tcW w:w="765" w:type="dxa"/>
            <w:vMerge w:val="restart"/>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48小时内回复，并7个工作日内解决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48小时内回复，并5个工作日内解决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15</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c>
          <w:tcPr>
            <w:tcW w:w="392" w:type="dxa"/>
            <w:vMerge/>
          </w:tcPr>
          <w:p w:rsidR="00024822" w:rsidRPr="00FA31BA" w:rsidRDefault="00024822" w:rsidP="00730C76">
            <w:pPr>
              <w:widowControl/>
              <w:autoSpaceDE w:val="0"/>
              <w:autoSpaceDN w:val="0"/>
              <w:spacing w:line="0" w:lineRule="atLeast"/>
              <w:jc w:val="center"/>
              <w:rPr>
                <w:rFonts w:ascii="宋体"/>
                <w:szCs w:val="20"/>
              </w:rPr>
            </w:pPr>
          </w:p>
        </w:tc>
        <w:tc>
          <w:tcPr>
            <w:tcW w:w="1123" w:type="dxa"/>
            <w:gridSpan w:val="2"/>
            <w:vMerge/>
            <w:vAlign w:val="center"/>
          </w:tcPr>
          <w:p w:rsidR="00024822" w:rsidRDefault="00024822" w:rsidP="00730C76">
            <w:pPr>
              <w:widowControl/>
              <w:autoSpaceDE w:val="0"/>
              <w:autoSpaceDN w:val="0"/>
              <w:spacing w:line="0" w:lineRule="atLeast"/>
              <w:jc w:val="center"/>
              <w:rPr>
                <w:rFonts w:ascii="宋体" w:hAnsi="宋体" w:cs="宋体"/>
                <w:bCs/>
                <w:szCs w:val="21"/>
              </w:rPr>
            </w:pPr>
          </w:p>
        </w:tc>
        <w:tc>
          <w:tcPr>
            <w:tcW w:w="1712" w:type="dxa"/>
            <w:vMerge/>
            <w:vAlign w:val="center"/>
          </w:tcPr>
          <w:p w:rsidR="00024822" w:rsidRPr="00B82ED8" w:rsidRDefault="00024822" w:rsidP="00730C76">
            <w:pPr>
              <w:widowControl/>
              <w:autoSpaceDE w:val="0"/>
              <w:autoSpaceDN w:val="0"/>
              <w:spacing w:line="0" w:lineRule="atLeast"/>
              <w:jc w:val="center"/>
              <w:rPr>
                <w:rFonts w:ascii="宋体" w:hAnsi="宋体" w:cs="宋体"/>
                <w:color w:val="000000"/>
                <w:szCs w:val="21"/>
              </w:rPr>
            </w:pPr>
          </w:p>
        </w:tc>
        <w:tc>
          <w:tcPr>
            <w:tcW w:w="4943" w:type="dxa"/>
            <w:vAlign w:val="center"/>
          </w:tcPr>
          <w:p w:rsidR="00024822" w:rsidRPr="00B82ED8" w:rsidRDefault="00024822" w:rsidP="00730C76">
            <w:pPr>
              <w:widowControl/>
              <w:autoSpaceDE w:val="0"/>
              <w:autoSpaceDN w:val="0"/>
              <w:spacing w:line="0" w:lineRule="atLeast"/>
              <w:rPr>
                <w:rFonts w:ascii="宋体" w:hAnsi="宋体" w:cs="宋体"/>
                <w:color w:val="000000"/>
                <w:szCs w:val="21"/>
              </w:rPr>
            </w:pPr>
            <w:r w:rsidRPr="00B82ED8">
              <w:rPr>
                <w:rFonts w:ascii="宋体" w:hAnsi="宋体" w:cs="宋体" w:hint="eastAsia"/>
                <w:color w:val="000000"/>
                <w:szCs w:val="21"/>
              </w:rPr>
              <w:t>24小时内回复，并3个工作日内解决</w:t>
            </w:r>
          </w:p>
        </w:tc>
        <w:tc>
          <w:tcPr>
            <w:tcW w:w="825" w:type="dxa"/>
            <w:vAlign w:val="center"/>
          </w:tcPr>
          <w:p w:rsidR="00024822" w:rsidRPr="00CA340B" w:rsidRDefault="00024822" w:rsidP="00730C76">
            <w:pPr>
              <w:widowControl/>
              <w:spacing w:line="0" w:lineRule="atLeast"/>
              <w:jc w:val="center"/>
              <w:rPr>
                <w:rFonts w:ascii="Calibri" w:hAnsi="Calibri" w:cs="Calibri"/>
                <w:color w:val="000000"/>
                <w:szCs w:val="21"/>
              </w:rPr>
            </w:pPr>
            <w:r>
              <w:rPr>
                <w:rFonts w:ascii="Calibri" w:hAnsi="Calibri" w:cs="Calibri" w:hint="eastAsia"/>
                <w:color w:val="000000"/>
                <w:szCs w:val="21"/>
              </w:rPr>
              <w:t>20</w:t>
            </w:r>
          </w:p>
        </w:tc>
        <w:tc>
          <w:tcPr>
            <w:tcW w:w="765" w:type="dxa"/>
            <w:vMerge/>
          </w:tcPr>
          <w:p w:rsidR="00024822" w:rsidRPr="00CA340B" w:rsidRDefault="00024822" w:rsidP="00730C76">
            <w:pPr>
              <w:widowControl/>
              <w:spacing w:line="0" w:lineRule="atLeast"/>
              <w:jc w:val="center"/>
              <w:rPr>
                <w:rFonts w:ascii="Calibri" w:hAnsi="Calibri" w:cs="Calibri"/>
                <w:color w:val="000000"/>
                <w:szCs w:val="21"/>
              </w:rPr>
            </w:pPr>
          </w:p>
        </w:tc>
      </w:tr>
      <w:tr w:rsidR="00024822" w:rsidRPr="00CA340B" w:rsidTr="00730C76">
        <w:trPr>
          <w:trHeight w:val="529"/>
        </w:trPr>
        <w:tc>
          <w:tcPr>
            <w:tcW w:w="8995" w:type="dxa"/>
            <w:gridSpan w:val="6"/>
            <w:vAlign w:val="center"/>
          </w:tcPr>
          <w:p w:rsidR="00024822" w:rsidRPr="00FA31BA" w:rsidRDefault="00024822" w:rsidP="00730C76">
            <w:pPr>
              <w:widowControl/>
              <w:spacing w:line="0" w:lineRule="atLeast"/>
              <w:jc w:val="center"/>
              <w:rPr>
                <w:rFonts w:ascii="Calibri" w:hAnsi="Calibri" w:cs="Calibri"/>
                <w:color w:val="000000"/>
                <w:sz w:val="36"/>
                <w:szCs w:val="21"/>
              </w:rPr>
            </w:pPr>
            <w:r w:rsidRPr="00FA31BA">
              <w:rPr>
                <w:rFonts w:ascii="Calibri" w:hAnsi="Calibri" w:cs="Calibri" w:hint="eastAsia"/>
                <w:color w:val="000000"/>
                <w:sz w:val="28"/>
                <w:szCs w:val="21"/>
              </w:rPr>
              <w:t>总计</w:t>
            </w:r>
          </w:p>
        </w:tc>
        <w:tc>
          <w:tcPr>
            <w:tcW w:w="765" w:type="dxa"/>
          </w:tcPr>
          <w:p w:rsidR="00024822" w:rsidRPr="00CA340B" w:rsidRDefault="00024822" w:rsidP="00730C76">
            <w:pPr>
              <w:widowControl/>
              <w:spacing w:line="0" w:lineRule="atLeast"/>
              <w:jc w:val="center"/>
              <w:rPr>
                <w:rFonts w:ascii="Calibri" w:hAnsi="Calibri" w:cs="Calibri"/>
                <w:color w:val="000000"/>
                <w:szCs w:val="21"/>
              </w:rPr>
            </w:pPr>
          </w:p>
        </w:tc>
      </w:tr>
    </w:tbl>
    <w:p w:rsidR="00024822" w:rsidRPr="00B82ED8" w:rsidRDefault="00024822" w:rsidP="00024822"/>
    <w:p w:rsidR="00730C76" w:rsidRPr="007776AC" w:rsidRDefault="00086E13">
      <w:r>
        <w:rPr>
          <w:noProof/>
        </w:rPr>
        <mc:AlternateContent>
          <mc:Choice Requires="wps">
            <w:drawing>
              <wp:anchor distT="0" distB="0" distL="114300" distR="114300" simplePos="0" relativeHeight="251659264" behindDoc="0" locked="0" layoutInCell="1" allowOverlap="1">
                <wp:simplePos x="0" y="0"/>
                <wp:positionH relativeFrom="column">
                  <wp:posOffset>1387548</wp:posOffset>
                </wp:positionH>
                <wp:positionV relativeFrom="paragraph">
                  <wp:posOffset>521808</wp:posOffset>
                </wp:positionV>
                <wp:extent cx="2413591" cy="0"/>
                <wp:effectExtent l="0" t="0" r="25400" b="19050"/>
                <wp:wrapNone/>
                <wp:docPr id="1" name="直接连接符 1"/>
                <wp:cNvGraphicFramePr/>
                <a:graphic xmlns:a="http://schemas.openxmlformats.org/drawingml/2006/main">
                  <a:graphicData uri="http://schemas.microsoft.com/office/word/2010/wordprocessingShape">
                    <wps:wsp>
                      <wps:cNvCnPr/>
                      <wps:spPr>
                        <a:xfrm>
                          <a:off x="0" y="0"/>
                          <a:ext cx="24135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340832"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9.25pt,41.1pt" to="299.3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" strokecolor="black [3200]" strokeweight=".5pt">
                <v:stroke joinstyle="miter"/>
              </v:line>
            </w:pict>
          </mc:Fallback>
        </mc:AlternateContent>
      </w:r>
    </w:p>
    <w:sectPr w:rsidR="00730C76" w:rsidRPr="007776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DF" w:rsidRDefault="00B273DF" w:rsidP="007776AC">
      <w:r>
        <w:separator/>
      </w:r>
    </w:p>
  </w:endnote>
  <w:endnote w:type="continuationSeparator" w:id="0">
    <w:p w:rsidR="00B273DF" w:rsidRDefault="00B273DF" w:rsidP="0077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DF" w:rsidRDefault="00B273DF" w:rsidP="007776AC">
      <w:r>
        <w:separator/>
      </w:r>
    </w:p>
  </w:footnote>
  <w:footnote w:type="continuationSeparator" w:id="0">
    <w:p w:rsidR="00B273DF" w:rsidRDefault="00B273DF" w:rsidP="00777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000000A"/>
    <w:multiLevelType w:val="multilevel"/>
    <w:tmpl w:val="0000000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A25BB"/>
    <w:multiLevelType w:val="multilevel"/>
    <w:tmpl w:val="B532ACE2"/>
    <w:lvl w:ilvl="0">
      <w:start w:val="1"/>
      <w:numFmt w:val="decimal"/>
      <w:lvlText w:val="%1　"/>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1.%2.%3　"/>
      <w:lvlJc w:val="left"/>
      <w:pPr>
        <w:ind w:left="709" w:hanging="709"/>
      </w:pPr>
      <w:rPr>
        <w:rFonts w:ascii="黑体" w:eastAsia="黑体" w:hint="eastAsia"/>
      </w:rPr>
    </w:lvl>
    <w:lvl w:ilvl="3">
      <w:start w:val="1"/>
      <w:numFmt w:val="decimal"/>
      <w:lvlText w:val="%1.%2.%3.%4　"/>
      <w:lvlJc w:val="left"/>
      <w:pPr>
        <w:ind w:left="851" w:hanging="851"/>
      </w:pPr>
      <w:rPr>
        <w:rFonts w:ascii="黑体" w:eastAsia="黑体" w:hint="eastAsia"/>
      </w:rPr>
    </w:lvl>
    <w:lvl w:ilvl="4">
      <w:start w:val="1"/>
      <w:numFmt w:val="decimal"/>
      <w:lvlText w:val="%1.%2.%3.%4.%5　"/>
      <w:lvlJc w:val="left"/>
      <w:pPr>
        <w:ind w:left="992" w:hanging="992"/>
      </w:pPr>
      <w:rPr>
        <w:rFonts w:hint="eastAsia"/>
      </w:rPr>
    </w:lvl>
    <w:lvl w:ilvl="5">
      <w:start w:val="1"/>
      <w:numFmt w:val="decimal"/>
      <w:lvlText w:val="%1.%2.%3.%4.%5.%6　"/>
      <w:lvlJc w:val="left"/>
      <w:pPr>
        <w:ind w:left="1134" w:hanging="1134"/>
      </w:pPr>
      <w:rPr>
        <w:rFonts w:hint="eastAsia"/>
      </w:rPr>
    </w:lvl>
    <w:lvl w:ilvl="6">
      <w:start w:val="1"/>
      <w:numFmt w:val="decimal"/>
      <w:lvlText w:val="%1.%2.%3.%4.%5.%6.%7　"/>
      <w:lvlJc w:val="left"/>
      <w:pPr>
        <w:ind w:left="1276" w:hanging="1276"/>
      </w:pPr>
      <w:rPr>
        <w:rFonts w:hint="eastAsia"/>
      </w:rPr>
    </w:lvl>
    <w:lvl w:ilvl="7">
      <w:start w:val="1"/>
      <w:numFmt w:val="decimal"/>
      <w:lvlText w:val="%1.%2.%3.%4.%5.%6.%7.%8　"/>
      <w:lvlJc w:val="left"/>
      <w:pPr>
        <w:ind w:left="1418" w:hanging="1418"/>
      </w:pPr>
      <w:rPr>
        <w:rFonts w:hint="eastAsia"/>
      </w:rPr>
    </w:lvl>
    <w:lvl w:ilvl="8">
      <w:start w:val="1"/>
      <w:numFmt w:val="decimal"/>
      <w:lvlText w:val="%1.%2.%3.%4.%5.%6.%7.%8.%9　"/>
      <w:lvlJc w:val="left"/>
      <w:pPr>
        <w:ind w:left="1559" w:hanging="1559"/>
      </w:pPr>
      <w:rPr>
        <w:rFonts w:hint="eastAsia"/>
      </w:rPr>
    </w:lvl>
  </w:abstractNum>
  <w:abstractNum w:abstractNumId="3">
    <w:nsid w:val="1BC17F33"/>
    <w:multiLevelType w:val="hybridMultilevel"/>
    <w:tmpl w:val="C4BE3066"/>
    <w:lvl w:ilvl="0" w:tplc="DE34029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EE6172"/>
    <w:multiLevelType w:val="hybridMultilevel"/>
    <w:tmpl w:val="1E82C6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21323DF6"/>
    <w:multiLevelType w:val="hybridMultilevel"/>
    <w:tmpl w:val="1E82C6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22E146C4"/>
    <w:multiLevelType w:val="multilevel"/>
    <w:tmpl w:val="22E146C4"/>
    <w:lvl w:ilvl="0">
      <w:start w:val="7"/>
      <w:numFmt w:val="decimal"/>
      <w:lvlText w:val="%1"/>
      <w:lvlJc w:val="left"/>
      <w:pPr>
        <w:tabs>
          <w:tab w:val="left" w:pos="851"/>
        </w:tabs>
        <w:ind w:left="0" w:firstLine="0"/>
      </w:pPr>
      <w:rPr>
        <w:rFonts w:eastAsia="黑体" w:hint="eastAsia"/>
        <w:sz w:val="21"/>
      </w:rPr>
    </w:lvl>
    <w:lvl w:ilvl="1">
      <w:start w:val="1"/>
      <w:numFmt w:val="decimal"/>
      <w:isLgl/>
      <w:suff w:val="nothing"/>
      <w:lvlText w:val="%1.%2"/>
      <w:lvlJc w:val="left"/>
      <w:pPr>
        <w:ind w:left="0" w:firstLine="0"/>
      </w:pPr>
      <w:rPr>
        <w:rFonts w:ascii="黑体" w:eastAsia="黑体" w:hAnsi="黑体" w:hint="eastAsia"/>
        <w:sz w:val="21"/>
      </w:rPr>
    </w:lvl>
    <w:lvl w:ilvl="2">
      <w:start w:val="1"/>
      <w:numFmt w:val="decimal"/>
      <w:isLgl/>
      <w:suff w:val="nothing"/>
      <w:lvlText w:val="%1.%2.%3"/>
      <w:lvlJc w:val="left"/>
      <w:pPr>
        <w:ind w:left="0" w:firstLine="0"/>
      </w:pPr>
      <w:rPr>
        <w:rFonts w:ascii="黑体" w:eastAsia="黑体" w:hAnsi="黑体" w:hint="eastAsia"/>
        <w:sz w:val="21"/>
      </w:rPr>
    </w:lvl>
    <w:lvl w:ilvl="3">
      <w:start w:val="1"/>
      <w:numFmt w:val="decimal"/>
      <w:suff w:val="nothing"/>
      <w:lvlText w:val="%1.%2.%3.%4"/>
      <w:lvlJc w:val="left"/>
      <w:pPr>
        <w:ind w:left="0" w:firstLine="0"/>
      </w:pPr>
      <w:rPr>
        <w:rFonts w:ascii="黑体" w:eastAsia="黑体" w:hAnsi="黑体" w:hint="eastAsia"/>
        <w:sz w:val="21"/>
      </w:rPr>
    </w:lvl>
    <w:lvl w:ilvl="4">
      <w:start w:val="1"/>
      <w:numFmt w:val="decimal"/>
      <w:lvlRestart w:val="3"/>
      <w:lvlText w:val="%1.%2.%3%4.%5"/>
      <w:lvlJc w:val="left"/>
      <w:pPr>
        <w:tabs>
          <w:tab w:val="left" w:pos="851"/>
        </w:tabs>
        <w:ind w:left="0" w:firstLine="0"/>
      </w:pPr>
      <w:rPr>
        <w:rFonts w:hint="eastAsia"/>
      </w:rPr>
    </w:lvl>
    <w:lvl w:ilvl="5">
      <w:start w:val="1"/>
      <w:numFmt w:val="decimal"/>
      <w:lvlText w:val="%1.%2.%3.%4.%5.%6"/>
      <w:lvlJc w:val="left"/>
      <w:pPr>
        <w:tabs>
          <w:tab w:val="left" w:pos="851"/>
        </w:tabs>
        <w:ind w:left="0" w:firstLine="0"/>
      </w:pPr>
      <w:rPr>
        <w:rFonts w:hint="eastAsia"/>
      </w:rPr>
    </w:lvl>
    <w:lvl w:ilvl="6">
      <w:start w:val="1"/>
      <w:numFmt w:val="decimal"/>
      <w:lvlText w:val="%1.%2.%3.%4.%5.%6.%7"/>
      <w:lvlJc w:val="left"/>
      <w:pPr>
        <w:tabs>
          <w:tab w:val="left" w:pos="851"/>
        </w:tabs>
        <w:ind w:left="0" w:firstLine="0"/>
      </w:pPr>
      <w:rPr>
        <w:rFonts w:hint="eastAsia"/>
      </w:rPr>
    </w:lvl>
    <w:lvl w:ilvl="7">
      <w:start w:val="1"/>
      <w:numFmt w:val="decimal"/>
      <w:lvlText w:val="%1.%2.%3.%4.%5.%6.%7.%8"/>
      <w:lvlJc w:val="left"/>
      <w:pPr>
        <w:tabs>
          <w:tab w:val="left" w:pos="851"/>
        </w:tabs>
        <w:ind w:left="0" w:firstLine="0"/>
      </w:pPr>
      <w:rPr>
        <w:rFonts w:hint="eastAsia"/>
      </w:rPr>
    </w:lvl>
    <w:lvl w:ilvl="8">
      <w:start w:val="1"/>
      <w:numFmt w:val="decimal"/>
      <w:lvlText w:val="%1.%2.%3.%4.%5.%6.%7.%8.%9"/>
      <w:lvlJc w:val="left"/>
      <w:pPr>
        <w:tabs>
          <w:tab w:val="left" w:pos="851"/>
        </w:tabs>
        <w:ind w:left="0" w:firstLine="0"/>
      </w:pPr>
      <w:rPr>
        <w:rFonts w:hint="eastAsia"/>
      </w:rPr>
    </w:lvl>
  </w:abstractNum>
  <w:abstractNum w:abstractNumId="7">
    <w:nsid w:val="247E226E"/>
    <w:multiLevelType w:val="hybridMultilevel"/>
    <w:tmpl w:val="21700F00"/>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27151175"/>
    <w:multiLevelType w:val="multilevel"/>
    <w:tmpl w:val="27151175"/>
    <w:lvl w:ilvl="0">
      <w:start w:val="1"/>
      <w:numFmt w:val="lowerLetter"/>
      <w:suff w:val="nothing"/>
      <w:lvlText w:val="%1）"/>
      <w:lvlJc w:val="left"/>
      <w:pPr>
        <w:ind w:left="780" w:hanging="360"/>
      </w:pPr>
      <w:rPr>
        <w:rFonts w:ascii="黑体" w:eastAsia="黑体" w:hAnsi="黑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2A744F4F"/>
    <w:multiLevelType w:val="multilevel"/>
    <w:tmpl w:val="23E424EC"/>
    <w:lvl w:ilvl="0">
      <w:start w:val="1"/>
      <w:numFmt w:val="decimal"/>
      <w:lvlText w:val="%1　"/>
      <w:lvlJc w:val="left"/>
      <w:pPr>
        <w:ind w:left="425" w:hanging="425"/>
      </w:pPr>
      <w:rPr>
        <w:rFonts w:hint="eastAsia"/>
      </w:rPr>
    </w:lvl>
    <w:lvl w:ilvl="1">
      <w:start w:val="1"/>
      <w:numFmt w:val="decimal"/>
      <w:lvlText w:val="%1.%2　"/>
      <w:lvlJc w:val="left"/>
      <w:pPr>
        <w:ind w:left="567" w:hanging="567"/>
      </w:pPr>
      <w:rPr>
        <w:rFonts w:ascii="黑体" w:eastAsia="黑体" w:hint="eastAsia"/>
      </w:rPr>
    </w:lvl>
    <w:lvl w:ilvl="2">
      <w:start w:val="1"/>
      <w:numFmt w:val="decimal"/>
      <w:lvlText w:val="%1.%2.%3　"/>
      <w:lvlJc w:val="left"/>
      <w:pPr>
        <w:ind w:left="709" w:hanging="709"/>
      </w:pPr>
      <w:rPr>
        <w:rFonts w:ascii="黑体" w:eastAsia="黑体" w:hint="eastAsia"/>
      </w:rPr>
    </w:lvl>
    <w:lvl w:ilvl="3">
      <w:start w:val="1"/>
      <w:numFmt w:val="decimal"/>
      <w:lvlText w:val="%1.%2.%3.%4　"/>
      <w:lvlJc w:val="left"/>
      <w:pPr>
        <w:ind w:left="851" w:hanging="851"/>
      </w:pPr>
      <w:rPr>
        <w:rFonts w:ascii="黑体" w:eastAsia="黑体" w:hint="eastAsia"/>
      </w:rPr>
    </w:lvl>
    <w:lvl w:ilvl="4">
      <w:start w:val="1"/>
      <w:numFmt w:val="decimal"/>
      <w:lvlText w:val="%1.%2.%3.%4.%5　"/>
      <w:lvlJc w:val="left"/>
      <w:pPr>
        <w:ind w:left="992" w:hanging="992"/>
      </w:pPr>
      <w:rPr>
        <w:rFonts w:hint="eastAsia"/>
      </w:rPr>
    </w:lvl>
    <w:lvl w:ilvl="5">
      <w:start w:val="1"/>
      <w:numFmt w:val="decimal"/>
      <w:lvlText w:val="%1.%2.%3.%4.%5.%6　"/>
      <w:lvlJc w:val="left"/>
      <w:pPr>
        <w:ind w:left="1134" w:hanging="1134"/>
      </w:pPr>
      <w:rPr>
        <w:rFonts w:hint="eastAsia"/>
      </w:rPr>
    </w:lvl>
    <w:lvl w:ilvl="6">
      <w:start w:val="1"/>
      <w:numFmt w:val="decimal"/>
      <w:lvlText w:val="%1.%2.%3.%4.%5.%6.%7　"/>
      <w:lvlJc w:val="left"/>
      <w:pPr>
        <w:ind w:left="1276" w:hanging="1276"/>
      </w:pPr>
      <w:rPr>
        <w:rFonts w:hint="eastAsia"/>
      </w:rPr>
    </w:lvl>
    <w:lvl w:ilvl="7">
      <w:start w:val="1"/>
      <w:numFmt w:val="decimal"/>
      <w:lvlText w:val="%1.%2.%3.%4.%5.%6.%7.%8　"/>
      <w:lvlJc w:val="left"/>
      <w:pPr>
        <w:ind w:left="1418" w:hanging="1418"/>
      </w:pPr>
      <w:rPr>
        <w:rFonts w:hint="eastAsia"/>
      </w:rPr>
    </w:lvl>
    <w:lvl w:ilvl="8">
      <w:start w:val="1"/>
      <w:numFmt w:val="decimal"/>
      <w:lvlText w:val="%1.%2.%3.%4.%5.%6.%7.%8.%9　"/>
      <w:lvlJc w:val="left"/>
      <w:pPr>
        <w:ind w:left="1559" w:hanging="1559"/>
      </w:pPr>
      <w:rPr>
        <w:rFonts w:hint="eastAsia"/>
      </w:rPr>
    </w:lvl>
  </w:abstractNum>
  <w:abstractNum w:abstractNumId="10">
    <w:nsid w:val="316D641B"/>
    <w:multiLevelType w:val="multilevel"/>
    <w:tmpl w:val="316D641B"/>
    <w:lvl w:ilvl="0">
      <w:start w:val="1"/>
      <w:numFmt w:val="decimal"/>
      <w:lvlText w:val="%1"/>
      <w:lvlJc w:val="left"/>
      <w:pPr>
        <w:tabs>
          <w:tab w:val="left" w:pos="851"/>
        </w:tabs>
        <w:ind w:left="0" w:firstLine="0"/>
      </w:pPr>
      <w:rPr>
        <w:rFonts w:eastAsia="黑体" w:hint="eastAsia"/>
        <w:sz w:val="21"/>
      </w:rPr>
    </w:lvl>
    <w:lvl w:ilvl="1">
      <w:start w:val="1"/>
      <w:numFmt w:val="decimal"/>
      <w:isLgl/>
      <w:lvlText w:val="%1.%2"/>
      <w:lvlJc w:val="left"/>
      <w:pPr>
        <w:tabs>
          <w:tab w:val="left" w:pos="1134"/>
        </w:tabs>
        <w:ind w:left="0" w:firstLine="0"/>
      </w:pPr>
      <w:rPr>
        <w:rFonts w:eastAsia="黑体" w:hint="eastAsia"/>
        <w:sz w:val="21"/>
      </w:rPr>
    </w:lvl>
    <w:lvl w:ilvl="2">
      <w:start w:val="1"/>
      <w:numFmt w:val="decimal"/>
      <w:isLgl/>
      <w:lvlText w:val="%3.1.1"/>
      <w:lvlJc w:val="left"/>
      <w:pPr>
        <w:tabs>
          <w:tab w:val="left" w:pos="1418"/>
        </w:tabs>
        <w:ind w:left="0" w:firstLine="0"/>
      </w:pPr>
      <w:rPr>
        <w:rFonts w:eastAsia="黑体" w:hint="eastAsia"/>
        <w:sz w:val="21"/>
      </w:rPr>
    </w:lvl>
    <w:lvl w:ilvl="3">
      <w:start w:val="1"/>
      <w:numFmt w:val="decimal"/>
      <w:lvlText w:val="%1.%2.%3.%4"/>
      <w:lvlJc w:val="left"/>
      <w:pPr>
        <w:tabs>
          <w:tab w:val="left" w:pos="1701"/>
        </w:tabs>
        <w:ind w:left="0" w:firstLine="0"/>
      </w:pPr>
      <w:rPr>
        <w:rFonts w:eastAsia="黑体" w:hint="eastAsia"/>
        <w:sz w:val="21"/>
      </w:rPr>
    </w:lvl>
    <w:lvl w:ilvl="4">
      <w:start w:val="1"/>
      <w:numFmt w:val="decimal"/>
      <w:lvlText w:val="%1.%2.%3.%4.%5"/>
      <w:lvlJc w:val="left"/>
      <w:pPr>
        <w:tabs>
          <w:tab w:val="left" w:pos="851"/>
        </w:tabs>
        <w:ind w:left="0" w:firstLine="0"/>
      </w:pPr>
      <w:rPr>
        <w:rFonts w:hint="eastAsia"/>
      </w:rPr>
    </w:lvl>
    <w:lvl w:ilvl="5">
      <w:start w:val="1"/>
      <w:numFmt w:val="decimal"/>
      <w:lvlText w:val="%1.%2.%3.%4.%5.%6"/>
      <w:lvlJc w:val="left"/>
      <w:pPr>
        <w:tabs>
          <w:tab w:val="left" w:pos="851"/>
        </w:tabs>
        <w:ind w:left="0" w:firstLine="0"/>
      </w:pPr>
      <w:rPr>
        <w:rFonts w:hint="eastAsia"/>
      </w:rPr>
    </w:lvl>
    <w:lvl w:ilvl="6">
      <w:start w:val="1"/>
      <w:numFmt w:val="decimal"/>
      <w:lvlText w:val="%1.%2.%3.%4.%5.%6.%7"/>
      <w:lvlJc w:val="left"/>
      <w:pPr>
        <w:tabs>
          <w:tab w:val="left" w:pos="851"/>
        </w:tabs>
        <w:ind w:left="0" w:firstLine="0"/>
      </w:pPr>
      <w:rPr>
        <w:rFonts w:hint="eastAsia"/>
      </w:rPr>
    </w:lvl>
    <w:lvl w:ilvl="7">
      <w:start w:val="1"/>
      <w:numFmt w:val="decimal"/>
      <w:lvlText w:val="%1.%2.%3.%4.%5.%6.%7.%8"/>
      <w:lvlJc w:val="left"/>
      <w:pPr>
        <w:tabs>
          <w:tab w:val="left" w:pos="851"/>
        </w:tabs>
        <w:ind w:left="0" w:firstLine="0"/>
      </w:pPr>
      <w:rPr>
        <w:rFonts w:hint="eastAsia"/>
      </w:rPr>
    </w:lvl>
    <w:lvl w:ilvl="8">
      <w:start w:val="1"/>
      <w:numFmt w:val="decimal"/>
      <w:lvlText w:val="%1.%2.%3.%4.%5.%6.%7.%8.%9"/>
      <w:lvlJc w:val="left"/>
      <w:pPr>
        <w:tabs>
          <w:tab w:val="left" w:pos="851"/>
        </w:tabs>
        <w:ind w:left="0" w:firstLine="0"/>
      </w:pPr>
      <w:rPr>
        <w:rFonts w:hint="eastAsia"/>
      </w:rPr>
    </w:lvl>
  </w:abstractNum>
  <w:abstractNum w:abstractNumId="11">
    <w:nsid w:val="335750CB"/>
    <w:multiLevelType w:val="hybridMultilevel"/>
    <w:tmpl w:val="821289D0"/>
    <w:lvl w:ilvl="0" w:tplc="FE1C081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98B3B31"/>
    <w:multiLevelType w:val="multilevel"/>
    <w:tmpl w:val="20FE2CE8"/>
    <w:lvl w:ilvl="0">
      <w:start w:val="1"/>
      <w:numFmt w:val="decimal"/>
      <w:lvlText w:val="%1　"/>
      <w:lvlJc w:val="left"/>
      <w:pPr>
        <w:ind w:left="425" w:hanging="425"/>
      </w:pPr>
      <w:rPr>
        <w:rFonts w:hint="eastAsia"/>
      </w:rPr>
    </w:lvl>
    <w:lvl w:ilvl="1">
      <w:start w:val="1"/>
      <w:numFmt w:val="decimal"/>
      <w:lvlText w:val="%1.%2　"/>
      <w:lvlJc w:val="left"/>
      <w:pPr>
        <w:ind w:left="567" w:hanging="567"/>
      </w:pPr>
      <w:rPr>
        <w:rFonts w:ascii="黑体" w:eastAsia="黑体" w:hint="eastAsia"/>
      </w:rPr>
    </w:lvl>
    <w:lvl w:ilvl="2">
      <w:start w:val="1"/>
      <w:numFmt w:val="lowerLetter"/>
      <w:lvlText w:val="%3)"/>
      <w:lvlJc w:val="left"/>
      <w:pPr>
        <w:ind w:left="709" w:hanging="709"/>
      </w:pPr>
      <w:rPr>
        <w:rFonts w:hint="eastAsia"/>
      </w:rPr>
    </w:lvl>
    <w:lvl w:ilvl="3">
      <w:start w:val="1"/>
      <w:numFmt w:val="decimal"/>
      <w:lvlText w:val="%1.%2.%3.%4　"/>
      <w:lvlJc w:val="left"/>
      <w:pPr>
        <w:ind w:left="851" w:hanging="851"/>
      </w:pPr>
      <w:rPr>
        <w:rFonts w:ascii="黑体" w:eastAsia="黑体" w:hint="eastAsia"/>
      </w:rPr>
    </w:lvl>
    <w:lvl w:ilvl="4">
      <w:start w:val="1"/>
      <w:numFmt w:val="decimal"/>
      <w:lvlText w:val="%1.%2.%3.%4.%5　"/>
      <w:lvlJc w:val="left"/>
      <w:pPr>
        <w:ind w:left="992" w:hanging="992"/>
      </w:pPr>
      <w:rPr>
        <w:rFonts w:hint="eastAsia"/>
      </w:rPr>
    </w:lvl>
    <w:lvl w:ilvl="5">
      <w:start w:val="1"/>
      <w:numFmt w:val="decimal"/>
      <w:lvlText w:val="%1.%2.%3.%4.%5.%6　"/>
      <w:lvlJc w:val="left"/>
      <w:pPr>
        <w:ind w:left="1134" w:hanging="1134"/>
      </w:pPr>
      <w:rPr>
        <w:rFonts w:hint="eastAsia"/>
      </w:rPr>
    </w:lvl>
    <w:lvl w:ilvl="6">
      <w:start w:val="1"/>
      <w:numFmt w:val="decimal"/>
      <w:lvlText w:val="%1.%2.%3.%4.%5.%6.%7　"/>
      <w:lvlJc w:val="left"/>
      <w:pPr>
        <w:ind w:left="1276" w:hanging="1276"/>
      </w:pPr>
      <w:rPr>
        <w:rFonts w:hint="eastAsia"/>
      </w:rPr>
    </w:lvl>
    <w:lvl w:ilvl="7">
      <w:start w:val="1"/>
      <w:numFmt w:val="decimal"/>
      <w:lvlText w:val="%1.%2.%3.%4.%5.%6.%7.%8　"/>
      <w:lvlJc w:val="left"/>
      <w:pPr>
        <w:ind w:left="1418" w:hanging="1418"/>
      </w:pPr>
      <w:rPr>
        <w:rFonts w:hint="eastAsia"/>
      </w:rPr>
    </w:lvl>
    <w:lvl w:ilvl="8">
      <w:start w:val="1"/>
      <w:numFmt w:val="decimal"/>
      <w:lvlText w:val="%1.%2.%3.%4.%5.%6.%7.%8.%9　"/>
      <w:lvlJc w:val="left"/>
      <w:pPr>
        <w:ind w:left="1559" w:hanging="1559"/>
      </w:pPr>
      <w:rPr>
        <w:rFonts w:hint="eastAsia"/>
      </w:rPr>
    </w:lvl>
  </w:abstractNum>
  <w:abstractNum w:abstractNumId="13">
    <w:nsid w:val="3C6D7495"/>
    <w:multiLevelType w:val="hybridMultilevel"/>
    <w:tmpl w:val="1E82C6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E921569"/>
    <w:multiLevelType w:val="multilevel"/>
    <w:tmpl w:val="3E921569"/>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43AB2A57"/>
    <w:multiLevelType w:val="hybridMultilevel"/>
    <w:tmpl w:val="1E82C6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48791CB4"/>
    <w:multiLevelType w:val="hybridMultilevel"/>
    <w:tmpl w:val="1E82C6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D0F0E02"/>
    <w:multiLevelType w:val="hybridMultilevel"/>
    <w:tmpl w:val="1E82C6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F0A0B0E"/>
    <w:multiLevelType w:val="multilevel"/>
    <w:tmpl w:val="B532ACE2"/>
    <w:lvl w:ilvl="0">
      <w:start w:val="1"/>
      <w:numFmt w:val="decimal"/>
      <w:lvlText w:val="%1　"/>
      <w:lvlJc w:val="left"/>
      <w:pPr>
        <w:ind w:left="425" w:hanging="425"/>
      </w:pPr>
      <w:rPr>
        <w:rFonts w:hint="eastAsia"/>
      </w:rPr>
    </w:lvl>
    <w:lvl w:ilvl="1">
      <w:start w:val="1"/>
      <w:numFmt w:val="decimal"/>
      <w:lvlText w:val="%2)"/>
      <w:lvlJc w:val="left"/>
      <w:pPr>
        <w:ind w:left="567" w:hanging="567"/>
      </w:pPr>
      <w:rPr>
        <w:rFonts w:hint="eastAsia"/>
      </w:rPr>
    </w:lvl>
    <w:lvl w:ilvl="2">
      <w:start w:val="1"/>
      <w:numFmt w:val="decimal"/>
      <w:lvlText w:val="%1.%2.%3　"/>
      <w:lvlJc w:val="left"/>
      <w:pPr>
        <w:ind w:left="709" w:hanging="709"/>
      </w:pPr>
      <w:rPr>
        <w:rFonts w:ascii="黑体" w:eastAsia="黑体" w:hint="eastAsia"/>
      </w:rPr>
    </w:lvl>
    <w:lvl w:ilvl="3">
      <w:start w:val="1"/>
      <w:numFmt w:val="decimal"/>
      <w:lvlText w:val="%1.%2.%3.%4　"/>
      <w:lvlJc w:val="left"/>
      <w:pPr>
        <w:ind w:left="851" w:hanging="851"/>
      </w:pPr>
      <w:rPr>
        <w:rFonts w:ascii="黑体" w:eastAsia="黑体" w:hint="eastAsia"/>
      </w:rPr>
    </w:lvl>
    <w:lvl w:ilvl="4">
      <w:start w:val="1"/>
      <w:numFmt w:val="decimal"/>
      <w:lvlText w:val="%1.%2.%3.%4.%5　"/>
      <w:lvlJc w:val="left"/>
      <w:pPr>
        <w:ind w:left="992" w:hanging="992"/>
      </w:pPr>
      <w:rPr>
        <w:rFonts w:hint="eastAsia"/>
      </w:rPr>
    </w:lvl>
    <w:lvl w:ilvl="5">
      <w:start w:val="1"/>
      <w:numFmt w:val="decimal"/>
      <w:lvlText w:val="%1.%2.%3.%4.%5.%6　"/>
      <w:lvlJc w:val="left"/>
      <w:pPr>
        <w:ind w:left="1134" w:hanging="1134"/>
      </w:pPr>
      <w:rPr>
        <w:rFonts w:hint="eastAsia"/>
      </w:rPr>
    </w:lvl>
    <w:lvl w:ilvl="6">
      <w:start w:val="1"/>
      <w:numFmt w:val="decimal"/>
      <w:lvlText w:val="%1.%2.%3.%4.%5.%6.%7　"/>
      <w:lvlJc w:val="left"/>
      <w:pPr>
        <w:ind w:left="1276" w:hanging="1276"/>
      </w:pPr>
      <w:rPr>
        <w:rFonts w:hint="eastAsia"/>
      </w:rPr>
    </w:lvl>
    <w:lvl w:ilvl="7">
      <w:start w:val="1"/>
      <w:numFmt w:val="decimal"/>
      <w:lvlText w:val="%1.%2.%3.%4.%5.%6.%7.%8　"/>
      <w:lvlJc w:val="left"/>
      <w:pPr>
        <w:ind w:left="1418" w:hanging="1418"/>
      </w:pPr>
      <w:rPr>
        <w:rFonts w:hint="eastAsia"/>
      </w:rPr>
    </w:lvl>
    <w:lvl w:ilvl="8">
      <w:start w:val="1"/>
      <w:numFmt w:val="decimal"/>
      <w:lvlText w:val="%1.%2.%3.%4.%5.%6.%7.%8.%9　"/>
      <w:lvlJc w:val="left"/>
      <w:pPr>
        <w:ind w:left="1559" w:hanging="1559"/>
      </w:pPr>
      <w:rPr>
        <w:rFonts w:hint="eastAsia"/>
      </w:rPr>
    </w:lvl>
  </w:abstractNum>
  <w:abstractNum w:abstractNumId="19">
    <w:nsid w:val="5858CBC9"/>
    <w:multiLevelType w:val="singleLevel"/>
    <w:tmpl w:val="5858CBC9"/>
    <w:lvl w:ilvl="0">
      <w:start w:val="1"/>
      <w:numFmt w:val="decimal"/>
      <w:suff w:val="nothing"/>
      <w:lvlText w:val="%1."/>
      <w:lvlJc w:val="left"/>
    </w:lvl>
  </w:abstractNum>
  <w:abstractNum w:abstractNumId="20">
    <w:nsid w:val="599E89DB"/>
    <w:multiLevelType w:val="singleLevel"/>
    <w:tmpl w:val="599E89DB"/>
    <w:lvl w:ilvl="0">
      <w:start w:val="9"/>
      <w:numFmt w:val="decimal"/>
      <w:suff w:val="nothing"/>
      <w:lvlText w:val="%1."/>
      <w:lvlJc w:val="left"/>
    </w:lvl>
  </w:abstractNum>
  <w:abstractNum w:abstractNumId="21">
    <w:nsid w:val="59BF86FC"/>
    <w:multiLevelType w:val="singleLevel"/>
    <w:tmpl w:val="59BF86FC"/>
    <w:lvl w:ilvl="0">
      <w:start w:val="11"/>
      <w:numFmt w:val="decimal"/>
      <w:suff w:val="nothing"/>
      <w:lvlText w:val="%1."/>
      <w:lvlJc w:val="left"/>
    </w:lvl>
  </w:abstractNum>
  <w:abstractNum w:abstractNumId="22">
    <w:nsid w:val="5CD51E8B"/>
    <w:multiLevelType w:val="hybridMultilevel"/>
    <w:tmpl w:val="A61AB9B2"/>
    <w:lvl w:ilvl="0" w:tplc="E2986CFE">
      <w:start w:val="1"/>
      <w:numFmt w:val="lowerLetter"/>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653730EB"/>
    <w:multiLevelType w:val="hybridMultilevel"/>
    <w:tmpl w:val="B964AC44"/>
    <w:lvl w:ilvl="0" w:tplc="FE1C081E">
      <w:start w:val="1"/>
      <w:numFmt w:val="decimal"/>
      <w:lvlText w:val="[%1]"/>
      <w:lvlJc w:val="left"/>
      <w:pPr>
        <w:ind w:left="420" w:hanging="420"/>
      </w:pPr>
      <w:rPr>
        <w:rFonts w:hint="eastAsia"/>
      </w:rPr>
    </w:lvl>
    <w:lvl w:ilvl="1" w:tplc="FE1C081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8391173"/>
    <w:multiLevelType w:val="multilevel"/>
    <w:tmpl w:val="23E424EC"/>
    <w:lvl w:ilvl="0">
      <w:start w:val="1"/>
      <w:numFmt w:val="decimal"/>
      <w:lvlText w:val="%1　"/>
      <w:lvlJc w:val="left"/>
      <w:pPr>
        <w:ind w:left="425" w:hanging="425"/>
      </w:pPr>
      <w:rPr>
        <w:rFonts w:hint="eastAsia"/>
      </w:rPr>
    </w:lvl>
    <w:lvl w:ilvl="1">
      <w:start w:val="1"/>
      <w:numFmt w:val="decimal"/>
      <w:lvlText w:val="%1.%2　"/>
      <w:lvlJc w:val="left"/>
      <w:pPr>
        <w:ind w:left="567" w:hanging="567"/>
      </w:pPr>
      <w:rPr>
        <w:rFonts w:ascii="黑体" w:eastAsia="黑体" w:hint="eastAsia"/>
      </w:rPr>
    </w:lvl>
    <w:lvl w:ilvl="2">
      <w:start w:val="1"/>
      <w:numFmt w:val="decimal"/>
      <w:lvlText w:val="%1.%2.%3　"/>
      <w:lvlJc w:val="left"/>
      <w:pPr>
        <w:ind w:left="709" w:hanging="709"/>
      </w:pPr>
      <w:rPr>
        <w:rFonts w:ascii="黑体" w:eastAsia="黑体" w:hint="eastAsia"/>
      </w:rPr>
    </w:lvl>
    <w:lvl w:ilvl="3">
      <w:start w:val="1"/>
      <w:numFmt w:val="decimal"/>
      <w:lvlText w:val="%1.%2.%3.%4　"/>
      <w:lvlJc w:val="left"/>
      <w:pPr>
        <w:ind w:left="851" w:hanging="851"/>
      </w:pPr>
      <w:rPr>
        <w:rFonts w:ascii="黑体" w:eastAsia="黑体" w:hint="eastAsia"/>
      </w:rPr>
    </w:lvl>
    <w:lvl w:ilvl="4">
      <w:start w:val="1"/>
      <w:numFmt w:val="decimal"/>
      <w:lvlText w:val="%1.%2.%3.%4.%5　"/>
      <w:lvlJc w:val="left"/>
      <w:pPr>
        <w:ind w:left="992" w:hanging="992"/>
      </w:pPr>
      <w:rPr>
        <w:rFonts w:hint="eastAsia"/>
      </w:rPr>
    </w:lvl>
    <w:lvl w:ilvl="5">
      <w:start w:val="1"/>
      <w:numFmt w:val="decimal"/>
      <w:lvlText w:val="%1.%2.%3.%4.%5.%6　"/>
      <w:lvlJc w:val="left"/>
      <w:pPr>
        <w:ind w:left="1134" w:hanging="1134"/>
      </w:pPr>
      <w:rPr>
        <w:rFonts w:hint="eastAsia"/>
      </w:rPr>
    </w:lvl>
    <w:lvl w:ilvl="6">
      <w:start w:val="1"/>
      <w:numFmt w:val="decimal"/>
      <w:lvlText w:val="%1.%2.%3.%4.%5.%6.%7　"/>
      <w:lvlJc w:val="left"/>
      <w:pPr>
        <w:ind w:left="1276" w:hanging="1276"/>
      </w:pPr>
      <w:rPr>
        <w:rFonts w:hint="eastAsia"/>
      </w:rPr>
    </w:lvl>
    <w:lvl w:ilvl="7">
      <w:start w:val="1"/>
      <w:numFmt w:val="decimal"/>
      <w:lvlText w:val="%1.%2.%3.%4.%5.%6.%7.%8　"/>
      <w:lvlJc w:val="left"/>
      <w:pPr>
        <w:ind w:left="1418" w:hanging="1418"/>
      </w:pPr>
      <w:rPr>
        <w:rFonts w:hint="eastAsia"/>
      </w:rPr>
    </w:lvl>
    <w:lvl w:ilvl="8">
      <w:start w:val="1"/>
      <w:numFmt w:val="decimal"/>
      <w:lvlText w:val="%1.%2.%3.%4.%5.%6.%7.%8.%9　"/>
      <w:lvlJc w:val="left"/>
      <w:pPr>
        <w:ind w:left="1559" w:hanging="1559"/>
      </w:pPr>
      <w:rPr>
        <w:rFonts w:hint="eastAsia"/>
      </w:rPr>
    </w:lvl>
  </w:abstractNum>
  <w:abstractNum w:abstractNumId="25">
    <w:nsid w:val="6D732848"/>
    <w:multiLevelType w:val="multilevel"/>
    <w:tmpl w:val="20FE2CE8"/>
    <w:lvl w:ilvl="0">
      <w:start w:val="1"/>
      <w:numFmt w:val="decimal"/>
      <w:lvlText w:val="%1　"/>
      <w:lvlJc w:val="left"/>
      <w:pPr>
        <w:ind w:left="425" w:hanging="425"/>
      </w:pPr>
      <w:rPr>
        <w:rFonts w:hint="eastAsia"/>
      </w:rPr>
    </w:lvl>
    <w:lvl w:ilvl="1">
      <w:start w:val="1"/>
      <w:numFmt w:val="decimal"/>
      <w:lvlText w:val="%1.%2　"/>
      <w:lvlJc w:val="left"/>
      <w:pPr>
        <w:ind w:left="567" w:hanging="567"/>
      </w:pPr>
      <w:rPr>
        <w:rFonts w:ascii="黑体" w:eastAsia="黑体" w:hint="eastAsia"/>
      </w:rPr>
    </w:lvl>
    <w:lvl w:ilvl="2">
      <w:start w:val="1"/>
      <w:numFmt w:val="lowerLetter"/>
      <w:lvlText w:val="%3)"/>
      <w:lvlJc w:val="left"/>
      <w:pPr>
        <w:ind w:left="709" w:hanging="709"/>
      </w:pPr>
      <w:rPr>
        <w:rFonts w:hint="eastAsia"/>
      </w:rPr>
    </w:lvl>
    <w:lvl w:ilvl="3">
      <w:start w:val="1"/>
      <w:numFmt w:val="decimal"/>
      <w:lvlText w:val="%1.%2.%3.%4　"/>
      <w:lvlJc w:val="left"/>
      <w:pPr>
        <w:ind w:left="851" w:hanging="851"/>
      </w:pPr>
      <w:rPr>
        <w:rFonts w:ascii="黑体" w:eastAsia="黑体" w:hint="eastAsia"/>
      </w:rPr>
    </w:lvl>
    <w:lvl w:ilvl="4">
      <w:start w:val="1"/>
      <w:numFmt w:val="decimal"/>
      <w:lvlText w:val="%1.%2.%3.%4.%5　"/>
      <w:lvlJc w:val="left"/>
      <w:pPr>
        <w:ind w:left="992" w:hanging="992"/>
      </w:pPr>
      <w:rPr>
        <w:rFonts w:hint="eastAsia"/>
      </w:rPr>
    </w:lvl>
    <w:lvl w:ilvl="5">
      <w:start w:val="1"/>
      <w:numFmt w:val="decimal"/>
      <w:lvlText w:val="%1.%2.%3.%4.%5.%6　"/>
      <w:lvlJc w:val="left"/>
      <w:pPr>
        <w:ind w:left="1134" w:hanging="1134"/>
      </w:pPr>
      <w:rPr>
        <w:rFonts w:hint="eastAsia"/>
      </w:rPr>
    </w:lvl>
    <w:lvl w:ilvl="6">
      <w:start w:val="1"/>
      <w:numFmt w:val="decimal"/>
      <w:lvlText w:val="%1.%2.%3.%4.%5.%6.%7　"/>
      <w:lvlJc w:val="left"/>
      <w:pPr>
        <w:ind w:left="1276" w:hanging="1276"/>
      </w:pPr>
      <w:rPr>
        <w:rFonts w:hint="eastAsia"/>
      </w:rPr>
    </w:lvl>
    <w:lvl w:ilvl="7">
      <w:start w:val="1"/>
      <w:numFmt w:val="decimal"/>
      <w:lvlText w:val="%1.%2.%3.%4.%5.%6.%7.%8　"/>
      <w:lvlJc w:val="left"/>
      <w:pPr>
        <w:ind w:left="1418" w:hanging="1418"/>
      </w:pPr>
      <w:rPr>
        <w:rFonts w:hint="eastAsia"/>
      </w:rPr>
    </w:lvl>
    <w:lvl w:ilvl="8">
      <w:start w:val="1"/>
      <w:numFmt w:val="decimal"/>
      <w:lvlText w:val="%1.%2.%3.%4.%5.%6.%7.%8.%9　"/>
      <w:lvlJc w:val="left"/>
      <w:pPr>
        <w:ind w:left="1559" w:hanging="1559"/>
      </w:pPr>
      <w:rPr>
        <w:rFonts w:hint="eastAsia"/>
      </w:rPr>
    </w:lvl>
  </w:abstractNum>
  <w:abstractNum w:abstractNumId="26">
    <w:nsid w:val="75E80CA4"/>
    <w:multiLevelType w:val="hybridMultilevel"/>
    <w:tmpl w:val="35FEC3B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77067A69"/>
    <w:multiLevelType w:val="hybridMultilevel"/>
    <w:tmpl w:val="1E82C6C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CF63473"/>
    <w:multiLevelType w:val="multilevel"/>
    <w:tmpl w:val="7CF63473"/>
    <w:lvl w:ilvl="0">
      <w:start w:val="1"/>
      <w:numFmt w:val="decimal"/>
      <w:lvlText w:val="%1"/>
      <w:lvlJc w:val="left"/>
      <w:pPr>
        <w:tabs>
          <w:tab w:val="left" w:pos="851"/>
        </w:tabs>
        <w:ind w:left="0" w:firstLine="0"/>
      </w:pPr>
      <w:rPr>
        <w:rFonts w:eastAsia="黑体" w:hint="eastAsia"/>
        <w:sz w:val="21"/>
      </w:rPr>
    </w:lvl>
    <w:lvl w:ilvl="1">
      <w:start w:val="1"/>
      <w:numFmt w:val="decimal"/>
      <w:isLgl/>
      <w:suff w:val="nothing"/>
      <w:lvlText w:val="%1.%2"/>
      <w:lvlJc w:val="left"/>
      <w:pPr>
        <w:ind w:left="0" w:firstLine="0"/>
      </w:pPr>
      <w:rPr>
        <w:rFonts w:ascii="黑体" w:eastAsia="黑体" w:hAnsi="黑体" w:hint="eastAsia"/>
        <w:sz w:val="21"/>
      </w:rPr>
    </w:lvl>
    <w:lvl w:ilvl="2">
      <w:start w:val="1"/>
      <w:numFmt w:val="decimal"/>
      <w:isLgl/>
      <w:lvlText w:val="%3.1.1"/>
      <w:lvlJc w:val="left"/>
      <w:pPr>
        <w:tabs>
          <w:tab w:val="left" w:pos="851"/>
        </w:tabs>
        <w:ind w:left="0" w:firstLine="0"/>
      </w:pPr>
      <w:rPr>
        <w:rFonts w:eastAsia="黑体" w:hint="eastAsia"/>
        <w:sz w:val="21"/>
      </w:rPr>
    </w:lvl>
    <w:lvl w:ilvl="3">
      <w:start w:val="1"/>
      <w:numFmt w:val="decimal"/>
      <w:lvlText w:val="%1.%2.%3.%4"/>
      <w:lvlJc w:val="left"/>
      <w:pPr>
        <w:tabs>
          <w:tab w:val="left" w:pos="851"/>
        </w:tabs>
        <w:ind w:left="0" w:firstLine="0"/>
      </w:pPr>
      <w:rPr>
        <w:rFonts w:eastAsia="黑体" w:hint="eastAsia"/>
        <w:sz w:val="21"/>
      </w:rPr>
    </w:lvl>
    <w:lvl w:ilvl="4">
      <w:start w:val="1"/>
      <w:numFmt w:val="decimal"/>
      <w:lvlText w:val="%1.%2.%3.%4.%5"/>
      <w:lvlJc w:val="left"/>
      <w:pPr>
        <w:tabs>
          <w:tab w:val="left" w:pos="851"/>
        </w:tabs>
        <w:ind w:left="0" w:firstLine="0"/>
      </w:pPr>
      <w:rPr>
        <w:rFonts w:hint="eastAsia"/>
      </w:rPr>
    </w:lvl>
    <w:lvl w:ilvl="5">
      <w:start w:val="1"/>
      <w:numFmt w:val="decimal"/>
      <w:lvlText w:val="%1.%2.%3.%4.%5.%6"/>
      <w:lvlJc w:val="left"/>
      <w:pPr>
        <w:tabs>
          <w:tab w:val="left" w:pos="851"/>
        </w:tabs>
        <w:ind w:left="0" w:firstLine="0"/>
      </w:pPr>
      <w:rPr>
        <w:rFonts w:hint="eastAsia"/>
      </w:rPr>
    </w:lvl>
    <w:lvl w:ilvl="6">
      <w:start w:val="1"/>
      <w:numFmt w:val="decimal"/>
      <w:lvlText w:val="%1.%2.%3.%4.%5.%6.%7"/>
      <w:lvlJc w:val="left"/>
      <w:pPr>
        <w:tabs>
          <w:tab w:val="left" w:pos="851"/>
        </w:tabs>
        <w:ind w:left="0" w:firstLine="0"/>
      </w:pPr>
      <w:rPr>
        <w:rFonts w:hint="eastAsia"/>
      </w:rPr>
    </w:lvl>
    <w:lvl w:ilvl="7">
      <w:start w:val="1"/>
      <w:numFmt w:val="decimal"/>
      <w:lvlText w:val="%1.%2.%3.%4.%5.%6.%7.%8"/>
      <w:lvlJc w:val="left"/>
      <w:pPr>
        <w:tabs>
          <w:tab w:val="left" w:pos="851"/>
        </w:tabs>
        <w:ind w:left="0" w:firstLine="0"/>
      </w:pPr>
      <w:rPr>
        <w:rFonts w:hint="eastAsia"/>
      </w:rPr>
    </w:lvl>
    <w:lvl w:ilvl="8">
      <w:start w:val="1"/>
      <w:numFmt w:val="decimal"/>
      <w:lvlText w:val="%1.%2.%3.%4.%5.%6.%7.%8.%9"/>
      <w:lvlJc w:val="left"/>
      <w:pPr>
        <w:tabs>
          <w:tab w:val="left" w:pos="851"/>
        </w:tabs>
        <w:ind w:left="0" w:firstLine="0"/>
      </w:pPr>
      <w:rPr>
        <w:rFonts w:hint="eastAsia"/>
      </w:rPr>
    </w:lvl>
  </w:abstractNum>
  <w:abstractNum w:abstractNumId="29">
    <w:nsid w:val="7E7C308F"/>
    <w:multiLevelType w:val="multilevel"/>
    <w:tmpl w:val="7E7C308F"/>
    <w:lvl w:ilvl="0">
      <w:start w:val="1"/>
      <w:numFmt w:val="decimal"/>
      <w:suff w:val="nothing"/>
      <w:lvlText w:val="%1"/>
      <w:lvlJc w:val="left"/>
      <w:pPr>
        <w:ind w:left="0" w:firstLine="0"/>
      </w:pPr>
      <w:rPr>
        <w:rFonts w:eastAsia="黑体" w:hint="eastAsia"/>
        <w:sz w:val="21"/>
      </w:rPr>
    </w:lvl>
    <w:lvl w:ilvl="1">
      <w:start w:val="1"/>
      <w:numFmt w:val="decimal"/>
      <w:isLgl/>
      <w:suff w:val="nothing"/>
      <w:lvlText w:val="%1.%2"/>
      <w:lvlJc w:val="left"/>
      <w:pPr>
        <w:ind w:left="0" w:firstLine="0"/>
      </w:pPr>
      <w:rPr>
        <w:rFonts w:ascii="黑体" w:eastAsia="黑体" w:hAnsi="黑体" w:hint="eastAsia"/>
        <w:sz w:val="21"/>
      </w:rPr>
    </w:lvl>
    <w:lvl w:ilvl="2">
      <w:start w:val="1"/>
      <w:numFmt w:val="decimal"/>
      <w:isLgl/>
      <w:lvlText w:val="%3.1.1"/>
      <w:lvlJc w:val="left"/>
      <w:pPr>
        <w:tabs>
          <w:tab w:val="left" w:pos="1418"/>
        </w:tabs>
        <w:ind w:left="0" w:firstLine="0"/>
      </w:pPr>
      <w:rPr>
        <w:rFonts w:eastAsia="黑体" w:hint="eastAsia"/>
        <w:sz w:val="21"/>
      </w:rPr>
    </w:lvl>
    <w:lvl w:ilvl="3">
      <w:start w:val="1"/>
      <w:numFmt w:val="decimal"/>
      <w:lvlText w:val="%1.%2.%3.%4"/>
      <w:lvlJc w:val="left"/>
      <w:pPr>
        <w:tabs>
          <w:tab w:val="left" w:pos="1701"/>
        </w:tabs>
        <w:ind w:left="0" w:firstLine="0"/>
      </w:pPr>
      <w:rPr>
        <w:rFonts w:eastAsia="黑体" w:hint="eastAsia"/>
        <w:sz w:val="21"/>
      </w:rPr>
    </w:lvl>
    <w:lvl w:ilvl="4">
      <w:start w:val="1"/>
      <w:numFmt w:val="decimal"/>
      <w:lvlText w:val="%1.%2.%3.%4.%5"/>
      <w:lvlJc w:val="left"/>
      <w:pPr>
        <w:tabs>
          <w:tab w:val="left" w:pos="851"/>
        </w:tabs>
        <w:ind w:left="0" w:firstLine="0"/>
      </w:pPr>
      <w:rPr>
        <w:rFonts w:hint="eastAsia"/>
      </w:rPr>
    </w:lvl>
    <w:lvl w:ilvl="5">
      <w:start w:val="1"/>
      <w:numFmt w:val="decimal"/>
      <w:lvlText w:val="%1.%2.%3.%4.%5.%6"/>
      <w:lvlJc w:val="left"/>
      <w:pPr>
        <w:tabs>
          <w:tab w:val="left" w:pos="851"/>
        </w:tabs>
        <w:ind w:left="0" w:firstLine="0"/>
      </w:pPr>
      <w:rPr>
        <w:rFonts w:hint="eastAsia"/>
      </w:rPr>
    </w:lvl>
    <w:lvl w:ilvl="6">
      <w:start w:val="1"/>
      <w:numFmt w:val="decimal"/>
      <w:lvlText w:val="%1.%2.%3.%4.%5.%6.%7"/>
      <w:lvlJc w:val="left"/>
      <w:pPr>
        <w:tabs>
          <w:tab w:val="left" w:pos="851"/>
        </w:tabs>
        <w:ind w:left="0" w:firstLine="0"/>
      </w:pPr>
      <w:rPr>
        <w:rFonts w:hint="eastAsia"/>
      </w:rPr>
    </w:lvl>
    <w:lvl w:ilvl="7">
      <w:start w:val="1"/>
      <w:numFmt w:val="decimal"/>
      <w:lvlText w:val="%1.%2.%3.%4.%5.%6.%7.%8"/>
      <w:lvlJc w:val="left"/>
      <w:pPr>
        <w:tabs>
          <w:tab w:val="left" w:pos="851"/>
        </w:tabs>
        <w:ind w:left="0" w:firstLine="0"/>
      </w:pPr>
      <w:rPr>
        <w:rFonts w:hint="eastAsia"/>
      </w:rPr>
    </w:lvl>
    <w:lvl w:ilvl="8">
      <w:start w:val="1"/>
      <w:numFmt w:val="decimal"/>
      <w:lvlText w:val="%1.%2.%3.%4.%5.%6.%7.%8.%9"/>
      <w:lvlJc w:val="left"/>
      <w:pPr>
        <w:tabs>
          <w:tab w:val="left" w:pos="851"/>
        </w:tabs>
        <w:ind w:left="0" w:firstLine="0"/>
      </w:pPr>
      <w:rPr>
        <w:rFonts w:hint="eastAsia"/>
      </w:rPr>
    </w:lvl>
  </w:abstractNum>
  <w:abstractNum w:abstractNumId="30">
    <w:nsid w:val="7F367EE4"/>
    <w:multiLevelType w:val="hybridMultilevel"/>
    <w:tmpl w:val="AD6223D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4"/>
  </w:num>
  <w:num w:numId="3">
    <w:abstractNumId w:val="30"/>
  </w:num>
  <w:num w:numId="4">
    <w:abstractNumId w:val="3"/>
  </w:num>
  <w:num w:numId="5">
    <w:abstractNumId w:val="11"/>
  </w:num>
  <w:num w:numId="6">
    <w:abstractNumId w:val="23"/>
  </w:num>
  <w:num w:numId="7">
    <w:abstractNumId w:val="9"/>
  </w:num>
  <w:num w:numId="8">
    <w:abstractNumId w:val="18"/>
  </w:num>
  <w:num w:numId="9">
    <w:abstractNumId w:val="26"/>
  </w:num>
  <w:num w:numId="10">
    <w:abstractNumId w:val="2"/>
  </w:num>
  <w:num w:numId="11">
    <w:abstractNumId w:val="12"/>
  </w:num>
  <w:num w:numId="12">
    <w:abstractNumId w:val="0"/>
  </w:num>
  <w:num w:numId="13">
    <w:abstractNumId w:val="25"/>
  </w:num>
  <w:num w:numId="14">
    <w:abstractNumId w:val="7"/>
  </w:num>
  <w:num w:numId="15">
    <w:abstractNumId w:val="22"/>
  </w:num>
  <w:num w:numId="16">
    <w:abstractNumId w:val="17"/>
  </w:num>
  <w:num w:numId="17">
    <w:abstractNumId w:val="14"/>
  </w:num>
  <w:num w:numId="18">
    <w:abstractNumId w:val="20"/>
  </w:num>
  <w:num w:numId="19">
    <w:abstractNumId w:val="29"/>
  </w:num>
  <w:num w:numId="20">
    <w:abstractNumId w:val="28"/>
  </w:num>
  <w:num w:numId="21">
    <w:abstractNumId w:val="10"/>
    <w:lvlOverride w:ilvl="0">
      <w:lvl w:ilvl="0">
        <w:start w:val="1"/>
        <w:numFmt w:val="decimal"/>
        <w:lvlText w:val="%1"/>
        <w:lvlJc w:val="left"/>
        <w:pPr>
          <w:tabs>
            <w:tab w:val="left" w:pos="851"/>
          </w:tabs>
          <w:ind w:left="0" w:firstLine="0"/>
        </w:pPr>
        <w:rPr>
          <w:rFonts w:eastAsia="黑体" w:hint="eastAsia"/>
          <w:sz w:val="21"/>
        </w:rPr>
      </w:lvl>
    </w:lvlOverride>
    <w:lvlOverride w:ilvl="1">
      <w:lvl w:ilvl="1" w:tentative="1">
        <w:start w:val="1"/>
        <w:numFmt w:val="decimal"/>
        <w:isLgl/>
        <w:suff w:val="nothing"/>
        <w:lvlText w:val="%1.%2"/>
        <w:lvlJc w:val="left"/>
        <w:pPr>
          <w:ind w:left="0" w:firstLine="0"/>
        </w:pPr>
        <w:rPr>
          <w:rFonts w:ascii="黑体" w:eastAsia="黑体" w:hAnsi="黑体" w:hint="eastAsia"/>
          <w:sz w:val="21"/>
        </w:rPr>
      </w:lvl>
    </w:lvlOverride>
    <w:lvlOverride w:ilvl="2">
      <w:lvl w:ilvl="2" w:tentative="1">
        <w:start w:val="1"/>
        <w:numFmt w:val="decimal"/>
        <w:isLgl/>
        <w:lvlText w:val="%3.1.1"/>
        <w:lvlJc w:val="left"/>
        <w:pPr>
          <w:tabs>
            <w:tab w:val="left" w:pos="1418"/>
          </w:tabs>
          <w:ind w:left="0" w:firstLine="0"/>
        </w:pPr>
        <w:rPr>
          <w:rFonts w:eastAsia="黑体" w:hint="eastAsia"/>
          <w:sz w:val="21"/>
        </w:rPr>
      </w:lvl>
    </w:lvlOverride>
    <w:lvlOverride w:ilvl="3">
      <w:lvl w:ilvl="3" w:tentative="1">
        <w:start w:val="1"/>
        <w:numFmt w:val="decimal"/>
        <w:lvlText w:val="%1.%2.%3.%4"/>
        <w:lvlJc w:val="left"/>
        <w:pPr>
          <w:tabs>
            <w:tab w:val="left" w:pos="1701"/>
          </w:tabs>
          <w:ind w:left="0" w:firstLine="0"/>
        </w:pPr>
        <w:rPr>
          <w:rFonts w:eastAsia="黑体" w:hint="eastAsia"/>
          <w:sz w:val="21"/>
        </w:rPr>
      </w:lvl>
    </w:lvlOverride>
    <w:lvlOverride w:ilvl="4">
      <w:lvl w:ilvl="4" w:tentative="1">
        <w:start w:val="1"/>
        <w:numFmt w:val="decimal"/>
        <w:lvlText w:val="%1.%2.%3.%4.%5"/>
        <w:lvlJc w:val="left"/>
        <w:pPr>
          <w:tabs>
            <w:tab w:val="left" w:pos="851"/>
          </w:tabs>
          <w:ind w:left="0" w:firstLine="0"/>
        </w:pPr>
        <w:rPr>
          <w:rFonts w:hint="eastAsia"/>
        </w:rPr>
      </w:lvl>
    </w:lvlOverride>
    <w:lvlOverride w:ilvl="5">
      <w:lvl w:ilvl="5" w:tentative="1">
        <w:start w:val="1"/>
        <w:numFmt w:val="decimal"/>
        <w:lvlText w:val="%1.%2.%3.%4.%5.%6"/>
        <w:lvlJc w:val="left"/>
        <w:pPr>
          <w:tabs>
            <w:tab w:val="left" w:pos="851"/>
          </w:tabs>
          <w:ind w:left="0" w:firstLine="0"/>
        </w:pPr>
        <w:rPr>
          <w:rFonts w:hint="eastAsia"/>
        </w:rPr>
      </w:lvl>
    </w:lvlOverride>
    <w:lvlOverride w:ilvl="6">
      <w:lvl w:ilvl="6" w:tentative="1">
        <w:start w:val="1"/>
        <w:numFmt w:val="decimal"/>
        <w:lvlText w:val="%1.%2.%3.%4.%5.%6.%7"/>
        <w:lvlJc w:val="left"/>
        <w:pPr>
          <w:tabs>
            <w:tab w:val="left" w:pos="851"/>
          </w:tabs>
          <w:ind w:left="0" w:firstLine="0"/>
        </w:pPr>
        <w:rPr>
          <w:rFonts w:hint="eastAsia"/>
        </w:rPr>
      </w:lvl>
    </w:lvlOverride>
    <w:lvlOverride w:ilvl="7">
      <w:lvl w:ilvl="7" w:tentative="1">
        <w:start w:val="1"/>
        <w:numFmt w:val="decimal"/>
        <w:lvlText w:val="%1.%2.%3.%4.%5.%6.%7.%8"/>
        <w:lvlJc w:val="left"/>
        <w:pPr>
          <w:tabs>
            <w:tab w:val="left" w:pos="851"/>
          </w:tabs>
          <w:ind w:left="0" w:firstLine="0"/>
        </w:pPr>
        <w:rPr>
          <w:rFonts w:hint="eastAsia"/>
        </w:rPr>
      </w:lvl>
    </w:lvlOverride>
    <w:lvlOverride w:ilvl="8">
      <w:lvl w:ilvl="8" w:tentative="1">
        <w:start w:val="1"/>
        <w:numFmt w:val="decimal"/>
        <w:lvlText w:val="%1.%2.%3.%4.%5.%6.%7.%8.%9"/>
        <w:lvlJc w:val="left"/>
        <w:pPr>
          <w:tabs>
            <w:tab w:val="left" w:pos="851"/>
          </w:tabs>
          <w:ind w:left="0" w:firstLine="0"/>
        </w:pPr>
        <w:rPr>
          <w:rFonts w:hint="eastAsia"/>
        </w:rPr>
      </w:lvl>
    </w:lvlOverride>
  </w:num>
  <w:num w:numId="22">
    <w:abstractNumId w:val="6"/>
  </w:num>
  <w:num w:numId="23">
    <w:abstractNumId w:val="8"/>
  </w:num>
  <w:num w:numId="24">
    <w:abstractNumId w:val="4"/>
  </w:num>
  <w:num w:numId="25">
    <w:abstractNumId w:val="16"/>
  </w:num>
  <w:num w:numId="26">
    <w:abstractNumId w:val="27"/>
  </w:num>
  <w:num w:numId="27">
    <w:abstractNumId w:val="13"/>
  </w:num>
  <w:num w:numId="28">
    <w:abstractNumId w:val="5"/>
  </w:num>
  <w:num w:numId="29">
    <w:abstractNumId w:val="15"/>
  </w:num>
  <w:num w:numId="30">
    <w:abstractNumId w:val="1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43"/>
    <w:rsid w:val="00007489"/>
    <w:rsid w:val="00024822"/>
    <w:rsid w:val="00026A0E"/>
    <w:rsid w:val="00084EF8"/>
    <w:rsid w:val="00086E13"/>
    <w:rsid w:val="000A1907"/>
    <w:rsid w:val="000C634B"/>
    <w:rsid w:val="00103643"/>
    <w:rsid w:val="00103A64"/>
    <w:rsid w:val="001249B9"/>
    <w:rsid w:val="00182FC9"/>
    <w:rsid w:val="00233F30"/>
    <w:rsid w:val="00254A8F"/>
    <w:rsid w:val="002944D5"/>
    <w:rsid w:val="002A3005"/>
    <w:rsid w:val="002B7FED"/>
    <w:rsid w:val="002D01D5"/>
    <w:rsid w:val="002D2E6D"/>
    <w:rsid w:val="002E4390"/>
    <w:rsid w:val="002E7EE0"/>
    <w:rsid w:val="002F601A"/>
    <w:rsid w:val="00307B03"/>
    <w:rsid w:val="003A56CA"/>
    <w:rsid w:val="003B3573"/>
    <w:rsid w:val="003D293D"/>
    <w:rsid w:val="003E56EF"/>
    <w:rsid w:val="004322AB"/>
    <w:rsid w:val="00454B68"/>
    <w:rsid w:val="00463EC0"/>
    <w:rsid w:val="004773C8"/>
    <w:rsid w:val="004B6721"/>
    <w:rsid w:val="005075C7"/>
    <w:rsid w:val="005110C5"/>
    <w:rsid w:val="00550F48"/>
    <w:rsid w:val="00620659"/>
    <w:rsid w:val="0065138D"/>
    <w:rsid w:val="006A101B"/>
    <w:rsid w:val="006D0F7C"/>
    <w:rsid w:val="006E2819"/>
    <w:rsid w:val="006F03A1"/>
    <w:rsid w:val="006F5EC6"/>
    <w:rsid w:val="00730C76"/>
    <w:rsid w:val="007776AC"/>
    <w:rsid w:val="007A0650"/>
    <w:rsid w:val="007E5618"/>
    <w:rsid w:val="008120F8"/>
    <w:rsid w:val="008B0A08"/>
    <w:rsid w:val="008D4EBB"/>
    <w:rsid w:val="008E7DCC"/>
    <w:rsid w:val="008F3C76"/>
    <w:rsid w:val="009B3174"/>
    <w:rsid w:val="009B5A23"/>
    <w:rsid w:val="009F1DE3"/>
    <w:rsid w:val="00A0298F"/>
    <w:rsid w:val="00A56759"/>
    <w:rsid w:val="00A87C5F"/>
    <w:rsid w:val="00AB0201"/>
    <w:rsid w:val="00AB7963"/>
    <w:rsid w:val="00AC2F6F"/>
    <w:rsid w:val="00AD4A39"/>
    <w:rsid w:val="00B273DF"/>
    <w:rsid w:val="00BF2757"/>
    <w:rsid w:val="00C143F6"/>
    <w:rsid w:val="00C21AC8"/>
    <w:rsid w:val="00C364C8"/>
    <w:rsid w:val="00C56624"/>
    <w:rsid w:val="00C9385F"/>
    <w:rsid w:val="00CD18D3"/>
    <w:rsid w:val="00D11995"/>
    <w:rsid w:val="00D349C9"/>
    <w:rsid w:val="00D3756A"/>
    <w:rsid w:val="00D51AC3"/>
    <w:rsid w:val="00D55BA4"/>
    <w:rsid w:val="00D6385C"/>
    <w:rsid w:val="00D82C75"/>
    <w:rsid w:val="00D931B4"/>
    <w:rsid w:val="00D94D35"/>
    <w:rsid w:val="00DA7DA9"/>
    <w:rsid w:val="00DB1A14"/>
    <w:rsid w:val="00DE5AA4"/>
    <w:rsid w:val="00DF0EF3"/>
    <w:rsid w:val="00E01BFE"/>
    <w:rsid w:val="00E11568"/>
    <w:rsid w:val="00E804A8"/>
    <w:rsid w:val="00EB5A09"/>
    <w:rsid w:val="00F079BD"/>
    <w:rsid w:val="00F605EE"/>
    <w:rsid w:val="00F61E0A"/>
    <w:rsid w:val="00F702E3"/>
    <w:rsid w:val="00F96B48"/>
    <w:rsid w:val="00FB3C22"/>
    <w:rsid w:val="00FB4998"/>
    <w:rsid w:val="00FD4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E4F29C-9DAE-4170-8447-E1E6B3BE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6AC"/>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7776AC"/>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776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776AC"/>
    <w:rPr>
      <w:sz w:val="18"/>
      <w:szCs w:val="18"/>
    </w:rPr>
  </w:style>
  <w:style w:type="paragraph" w:styleId="a4">
    <w:name w:val="footer"/>
    <w:basedOn w:val="a"/>
    <w:link w:val="Char0"/>
    <w:uiPriority w:val="99"/>
    <w:unhideWhenUsed/>
    <w:rsid w:val="007776AC"/>
    <w:pPr>
      <w:tabs>
        <w:tab w:val="center" w:pos="4153"/>
        <w:tab w:val="right" w:pos="8306"/>
      </w:tabs>
      <w:snapToGrid w:val="0"/>
      <w:jc w:val="left"/>
    </w:pPr>
    <w:rPr>
      <w:sz w:val="18"/>
      <w:szCs w:val="18"/>
    </w:rPr>
  </w:style>
  <w:style w:type="character" w:customStyle="1" w:styleId="Char0">
    <w:name w:val="页脚 Char"/>
    <w:basedOn w:val="a0"/>
    <w:link w:val="a4"/>
    <w:uiPriority w:val="99"/>
    <w:rsid w:val="007776AC"/>
    <w:rPr>
      <w:sz w:val="18"/>
      <w:szCs w:val="18"/>
    </w:rPr>
  </w:style>
  <w:style w:type="character" w:customStyle="1" w:styleId="1Char">
    <w:name w:val="标题 1 Char"/>
    <w:basedOn w:val="a0"/>
    <w:link w:val="1"/>
    <w:uiPriority w:val="9"/>
    <w:rsid w:val="007776AC"/>
    <w:rPr>
      <w:rFonts w:ascii="Times New Roman" w:eastAsia="宋体" w:hAnsi="Times New Roman" w:cs="Times New Roman"/>
      <w:b/>
      <w:bCs/>
      <w:kern w:val="44"/>
      <w:sz w:val="44"/>
      <w:szCs w:val="44"/>
    </w:rPr>
  </w:style>
  <w:style w:type="character" w:styleId="a5">
    <w:name w:val="page number"/>
    <w:rsid w:val="007776AC"/>
    <w:rPr>
      <w:rFonts w:ascii="Times New Roman" w:eastAsia="宋体" w:hAnsi="Times New Roman"/>
      <w:sz w:val="18"/>
    </w:rPr>
  </w:style>
  <w:style w:type="character" w:styleId="a6">
    <w:name w:val="Hyperlink"/>
    <w:uiPriority w:val="99"/>
    <w:rsid w:val="007776AC"/>
    <w:rPr>
      <w:rFonts w:ascii="Times New Roman" w:eastAsia="宋体" w:hAnsi="Times New Roman"/>
      <w:dstrike w:val="0"/>
      <w:color w:val="auto"/>
      <w:spacing w:val="0"/>
      <w:w w:val="100"/>
      <w:position w:val="0"/>
      <w:sz w:val="21"/>
      <w:u w:val="none"/>
      <w:vertAlign w:val="baseline"/>
    </w:rPr>
  </w:style>
  <w:style w:type="character" w:customStyle="1" w:styleId="a7">
    <w:name w:val="发布"/>
    <w:rsid w:val="007776AC"/>
    <w:rPr>
      <w:rFonts w:ascii="黑体" w:eastAsia="黑体"/>
      <w:spacing w:val="22"/>
      <w:w w:val="100"/>
      <w:position w:val="3"/>
      <w:sz w:val="28"/>
    </w:rPr>
  </w:style>
  <w:style w:type="character" w:customStyle="1" w:styleId="Char1">
    <w:name w:val="段 Char"/>
    <w:link w:val="a8"/>
    <w:rsid w:val="007776AC"/>
    <w:rPr>
      <w:rFonts w:ascii="宋体" w:eastAsia="Times New Roman"/>
    </w:rPr>
  </w:style>
  <w:style w:type="paragraph" w:styleId="4">
    <w:name w:val="toc 4"/>
    <w:basedOn w:val="3"/>
    <w:uiPriority w:val="39"/>
    <w:rsid w:val="007776AC"/>
    <w:pPr>
      <w:widowControl/>
      <w:tabs>
        <w:tab w:val="right" w:leader="dot" w:pos="9345"/>
      </w:tabs>
      <w:ind w:leftChars="0" w:left="0"/>
    </w:pPr>
    <w:rPr>
      <w:rFonts w:ascii="宋体" w:hAnsi="黑体"/>
      <w:b/>
      <w:kern w:val="0"/>
      <w:szCs w:val="20"/>
    </w:rPr>
  </w:style>
  <w:style w:type="paragraph" w:styleId="10">
    <w:name w:val="toc 1"/>
    <w:uiPriority w:val="39"/>
    <w:qFormat/>
    <w:rsid w:val="007776AC"/>
    <w:pPr>
      <w:jc w:val="both"/>
    </w:pPr>
    <w:rPr>
      <w:rFonts w:ascii="宋体" w:eastAsia="宋体" w:hAnsi="Times New Roman" w:cs="Times New Roman"/>
      <w:kern w:val="0"/>
      <w:szCs w:val="20"/>
    </w:rPr>
  </w:style>
  <w:style w:type="paragraph" w:styleId="3">
    <w:name w:val="toc 3"/>
    <w:basedOn w:val="a"/>
    <w:next w:val="a"/>
    <w:uiPriority w:val="39"/>
    <w:qFormat/>
    <w:rsid w:val="007776AC"/>
    <w:pPr>
      <w:ind w:leftChars="400" w:left="840"/>
    </w:pPr>
  </w:style>
  <w:style w:type="paragraph" w:styleId="HTML">
    <w:name w:val="HTML Preformatted"/>
    <w:basedOn w:val="a"/>
    <w:link w:val="HTMLChar"/>
    <w:rsid w:val="007776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7776AC"/>
    <w:rPr>
      <w:rFonts w:ascii="Arial" w:eastAsia="宋体" w:hAnsi="Arial" w:cs="Arial"/>
      <w:kern w:val="0"/>
      <w:sz w:val="24"/>
      <w:szCs w:val="24"/>
    </w:rPr>
  </w:style>
  <w:style w:type="paragraph" w:styleId="a9">
    <w:name w:val="Body Text"/>
    <w:basedOn w:val="a"/>
    <w:link w:val="Char2"/>
    <w:rsid w:val="007776AC"/>
    <w:pPr>
      <w:spacing w:after="120"/>
    </w:pPr>
  </w:style>
  <w:style w:type="character" w:customStyle="1" w:styleId="Char2">
    <w:name w:val="正文文本 Char"/>
    <w:basedOn w:val="a0"/>
    <w:link w:val="a9"/>
    <w:rsid w:val="007776AC"/>
    <w:rPr>
      <w:rFonts w:ascii="Times New Roman" w:eastAsia="宋体" w:hAnsi="Times New Roman" w:cs="Times New Roman"/>
      <w:szCs w:val="24"/>
    </w:rPr>
  </w:style>
  <w:style w:type="paragraph" w:customStyle="1" w:styleId="aa">
    <w:name w:val="标准书脚_奇数页"/>
    <w:rsid w:val="007776AC"/>
    <w:pPr>
      <w:spacing w:before="120"/>
      <w:jc w:val="right"/>
    </w:pPr>
    <w:rPr>
      <w:rFonts w:ascii="Times New Roman" w:eastAsia="宋体" w:hAnsi="Times New Roman" w:cs="Times New Roman"/>
      <w:kern w:val="0"/>
      <w:sz w:val="18"/>
      <w:szCs w:val="20"/>
    </w:rPr>
  </w:style>
  <w:style w:type="paragraph" w:customStyle="1" w:styleId="ab">
    <w:name w:val="标准书眉一"/>
    <w:rsid w:val="007776AC"/>
    <w:pPr>
      <w:jc w:val="both"/>
    </w:pPr>
    <w:rPr>
      <w:rFonts w:ascii="Times New Roman" w:eastAsia="宋体" w:hAnsi="Times New Roman" w:cs="Times New Roman"/>
      <w:kern w:val="0"/>
      <w:sz w:val="20"/>
      <w:szCs w:val="20"/>
    </w:rPr>
  </w:style>
  <w:style w:type="paragraph" w:customStyle="1" w:styleId="ac">
    <w:name w:val="发布部门"/>
    <w:next w:val="a8"/>
    <w:rsid w:val="007776AC"/>
    <w:pPr>
      <w:jc w:val="center"/>
    </w:pPr>
    <w:rPr>
      <w:rFonts w:ascii="宋体" w:eastAsia="宋体" w:hAnsi="Times New Roman" w:cs="Times New Roman"/>
      <w:b/>
      <w:spacing w:val="20"/>
      <w:w w:val="135"/>
      <w:kern w:val="0"/>
      <w:sz w:val="36"/>
      <w:szCs w:val="20"/>
    </w:rPr>
  </w:style>
  <w:style w:type="paragraph" w:customStyle="1" w:styleId="ad">
    <w:name w:val="发布日期"/>
    <w:rsid w:val="007776AC"/>
    <w:rPr>
      <w:rFonts w:ascii="Times New Roman" w:eastAsia="黑体" w:hAnsi="Times New Roman" w:cs="Times New Roman"/>
      <w:kern w:val="0"/>
      <w:sz w:val="28"/>
      <w:szCs w:val="20"/>
    </w:rPr>
  </w:style>
  <w:style w:type="paragraph" w:customStyle="1" w:styleId="ae">
    <w:name w:val="标准标志"/>
    <w:next w:val="a"/>
    <w:rsid w:val="007776AC"/>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
    <w:name w:val="标准书眉_奇数页"/>
    <w:next w:val="a"/>
    <w:rsid w:val="007776AC"/>
    <w:pPr>
      <w:tabs>
        <w:tab w:val="center" w:pos="4154"/>
        <w:tab w:val="right" w:pos="8306"/>
      </w:tabs>
      <w:spacing w:after="120"/>
      <w:jc w:val="right"/>
    </w:pPr>
    <w:rPr>
      <w:rFonts w:ascii="Times New Roman" w:eastAsia="宋体" w:hAnsi="Times New Roman" w:cs="Times New Roman"/>
      <w:kern w:val="0"/>
      <w:szCs w:val="20"/>
    </w:rPr>
  </w:style>
  <w:style w:type="paragraph" w:customStyle="1" w:styleId="11">
    <w:name w:val="封面标准号1"/>
    <w:rsid w:val="007776AC"/>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0">
    <w:name w:val="前言、引言标题"/>
    <w:next w:val="a"/>
    <w:rsid w:val="007776AC"/>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8">
    <w:name w:val="段"/>
    <w:link w:val="Char1"/>
    <w:rsid w:val="007776AC"/>
    <w:pPr>
      <w:autoSpaceDE w:val="0"/>
      <w:autoSpaceDN w:val="0"/>
      <w:ind w:firstLineChars="200" w:firstLine="200"/>
      <w:jc w:val="both"/>
    </w:pPr>
    <w:rPr>
      <w:rFonts w:ascii="宋体" w:eastAsia="Times New Roman"/>
    </w:rPr>
  </w:style>
  <w:style w:type="paragraph" w:customStyle="1" w:styleId="af1">
    <w:name w:val="封面标准文稿编辑信息"/>
    <w:rsid w:val="007776AC"/>
    <w:pPr>
      <w:spacing w:before="180" w:line="180" w:lineRule="exact"/>
      <w:jc w:val="center"/>
    </w:pPr>
    <w:rPr>
      <w:rFonts w:ascii="宋体" w:eastAsia="宋体" w:hAnsi="Times New Roman" w:cs="Times New Roman"/>
      <w:kern w:val="0"/>
      <w:szCs w:val="20"/>
    </w:rPr>
  </w:style>
  <w:style w:type="paragraph" w:customStyle="1" w:styleId="af2">
    <w:name w:val="封面正文"/>
    <w:rsid w:val="007776AC"/>
    <w:pPr>
      <w:jc w:val="both"/>
    </w:pPr>
    <w:rPr>
      <w:rFonts w:ascii="Times New Roman" w:eastAsia="宋体" w:hAnsi="Times New Roman" w:cs="Times New Roman"/>
      <w:kern w:val="0"/>
      <w:sz w:val="20"/>
      <w:szCs w:val="20"/>
    </w:rPr>
  </w:style>
  <w:style w:type="paragraph" w:customStyle="1" w:styleId="af3">
    <w:name w:val="目次、标准名称标题"/>
    <w:basedOn w:val="af0"/>
    <w:next w:val="a8"/>
    <w:rsid w:val="007776AC"/>
    <w:pPr>
      <w:spacing w:line="460" w:lineRule="exact"/>
    </w:pPr>
  </w:style>
  <w:style w:type="paragraph" w:customStyle="1" w:styleId="af4">
    <w:name w:val="封面标准名称"/>
    <w:rsid w:val="007776AC"/>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5">
    <w:name w:val="目次、索引正文"/>
    <w:rsid w:val="007776AC"/>
    <w:pPr>
      <w:spacing w:line="320" w:lineRule="exact"/>
      <w:jc w:val="both"/>
    </w:pPr>
    <w:rPr>
      <w:rFonts w:ascii="宋体" w:eastAsia="宋体" w:hAnsi="Times New Roman" w:cs="Times New Roman"/>
      <w:kern w:val="0"/>
      <w:szCs w:val="20"/>
    </w:rPr>
  </w:style>
  <w:style w:type="paragraph" w:customStyle="1" w:styleId="af6">
    <w:name w:val="其他标准称谓"/>
    <w:rsid w:val="007776AC"/>
    <w:pPr>
      <w:spacing w:line="0" w:lineRule="atLeast"/>
      <w:jc w:val="distribute"/>
    </w:pPr>
    <w:rPr>
      <w:rFonts w:ascii="黑体" w:eastAsia="黑体" w:hAnsi="宋体" w:cs="Times New Roman"/>
      <w:kern w:val="0"/>
      <w:sz w:val="52"/>
      <w:szCs w:val="20"/>
    </w:rPr>
  </w:style>
  <w:style w:type="paragraph" w:customStyle="1" w:styleId="af7">
    <w:name w:val="实施日期"/>
    <w:basedOn w:val="ad"/>
    <w:rsid w:val="007776AC"/>
    <w:pPr>
      <w:jc w:val="right"/>
    </w:pPr>
  </w:style>
  <w:style w:type="paragraph" w:customStyle="1" w:styleId="151">
    <w:name w:val="样式 黑体 行距: 1.5 倍行距1"/>
    <w:basedOn w:val="a"/>
    <w:rsid w:val="007776AC"/>
    <w:pPr>
      <w:spacing w:beforeLines="150" w:afterLines="100" w:line="360" w:lineRule="auto"/>
    </w:pPr>
    <w:rPr>
      <w:rFonts w:ascii="黑体" w:eastAsia="黑体" w:hAnsi="宋体" w:cs="宋体"/>
      <w:szCs w:val="20"/>
    </w:rPr>
  </w:style>
  <w:style w:type="paragraph" w:customStyle="1" w:styleId="151151">
    <w:name w:val="样式 样式 黑体 行距: 1.5 倍行距1 + 段前: 1.5 行 段后: 1 行"/>
    <w:basedOn w:val="151"/>
    <w:rsid w:val="007776AC"/>
    <w:pPr>
      <w:spacing w:beforeLines="0" w:afterLines="0"/>
    </w:pPr>
  </w:style>
  <w:style w:type="paragraph" w:customStyle="1" w:styleId="1511511">
    <w:name w:val="样式 样式 黑体 行距: 1.5 倍行距1 + 段前: 1.5 行 段后: 1 行1"/>
    <w:basedOn w:val="151"/>
    <w:rsid w:val="007776AC"/>
    <w:pPr>
      <w:spacing w:beforeLines="100"/>
    </w:pPr>
  </w:style>
  <w:style w:type="paragraph" w:customStyle="1" w:styleId="af8">
    <w:name w:val="文献分类号"/>
    <w:rsid w:val="007776AC"/>
    <w:pPr>
      <w:widowControl w:val="0"/>
      <w:textAlignment w:val="center"/>
    </w:pPr>
    <w:rPr>
      <w:rFonts w:ascii="Times New Roman" w:eastAsia="黑体" w:hAnsi="Times New Roman" w:cs="Times New Roman"/>
      <w:kern w:val="0"/>
      <w:szCs w:val="20"/>
    </w:rPr>
  </w:style>
  <w:style w:type="character" w:styleId="af9">
    <w:name w:val="annotation reference"/>
    <w:uiPriority w:val="99"/>
    <w:semiHidden/>
    <w:unhideWhenUsed/>
    <w:rsid w:val="007776AC"/>
    <w:rPr>
      <w:sz w:val="21"/>
      <w:szCs w:val="21"/>
    </w:rPr>
  </w:style>
  <w:style w:type="paragraph" w:styleId="afa">
    <w:name w:val="annotation text"/>
    <w:basedOn w:val="a"/>
    <w:link w:val="Char3"/>
    <w:uiPriority w:val="99"/>
    <w:semiHidden/>
    <w:unhideWhenUsed/>
    <w:rsid w:val="007776AC"/>
    <w:pPr>
      <w:jc w:val="left"/>
    </w:pPr>
  </w:style>
  <w:style w:type="character" w:customStyle="1" w:styleId="Char3">
    <w:name w:val="批注文字 Char"/>
    <w:basedOn w:val="a0"/>
    <w:link w:val="afa"/>
    <w:uiPriority w:val="99"/>
    <w:semiHidden/>
    <w:rsid w:val="007776AC"/>
    <w:rPr>
      <w:rFonts w:ascii="Times New Roman" w:eastAsia="宋体" w:hAnsi="Times New Roman" w:cs="Times New Roman"/>
      <w:szCs w:val="24"/>
    </w:rPr>
  </w:style>
  <w:style w:type="paragraph" w:styleId="afb">
    <w:name w:val="annotation subject"/>
    <w:basedOn w:val="afa"/>
    <w:next w:val="afa"/>
    <w:link w:val="Char4"/>
    <w:uiPriority w:val="99"/>
    <w:semiHidden/>
    <w:unhideWhenUsed/>
    <w:rsid w:val="007776AC"/>
    <w:rPr>
      <w:b/>
      <w:bCs/>
    </w:rPr>
  </w:style>
  <w:style w:type="character" w:customStyle="1" w:styleId="Char4">
    <w:name w:val="批注主题 Char"/>
    <w:basedOn w:val="Char3"/>
    <w:link w:val="afb"/>
    <w:uiPriority w:val="99"/>
    <w:semiHidden/>
    <w:rsid w:val="007776AC"/>
    <w:rPr>
      <w:rFonts w:ascii="Times New Roman" w:eastAsia="宋体" w:hAnsi="Times New Roman" w:cs="Times New Roman"/>
      <w:b/>
      <w:bCs/>
      <w:szCs w:val="24"/>
    </w:rPr>
  </w:style>
  <w:style w:type="paragraph" w:styleId="afc">
    <w:name w:val="Balloon Text"/>
    <w:basedOn w:val="a"/>
    <w:link w:val="Char5"/>
    <w:uiPriority w:val="99"/>
    <w:semiHidden/>
    <w:unhideWhenUsed/>
    <w:rsid w:val="007776AC"/>
    <w:rPr>
      <w:sz w:val="18"/>
      <w:szCs w:val="18"/>
    </w:rPr>
  </w:style>
  <w:style w:type="character" w:customStyle="1" w:styleId="Char5">
    <w:name w:val="批注框文本 Char"/>
    <w:basedOn w:val="a0"/>
    <w:link w:val="afc"/>
    <w:uiPriority w:val="99"/>
    <w:semiHidden/>
    <w:rsid w:val="007776AC"/>
    <w:rPr>
      <w:rFonts w:ascii="Times New Roman" w:eastAsia="宋体" w:hAnsi="Times New Roman" w:cs="Times New Roman"/>
      <w:sz w:val="18"/>
      <w:szCs w:val="18"/>
    </w:rPr>
  </w:style>
  <w:style w:type="paragraph" w:customStyle="1" w:styleId="afd">
    <w:name w:val="章标题"/>
    <w:next w:val="a8"/>
    <w:uiPriority w:val="99"/>
    <w:rsid w:val="007776AC"/>
    <w:pPr>
      <w:spacing w:beforeLines="50" w:afterLines="50"/>
      <w:jc w:val="both"/>
      <w:outlineLvl w:val="1"/>
    </w:pPr>
    <w:rPr>
      <w:rFonts w:ascii="黑体" w:eastAsia="黑体" w:hAnsi="Times New Roman" w:cs="Times New Roman"/>
      <w:kern w:val="0"/>
      <w:szCs w:val="20"/>
    </w:rPr>
  </w:style>
  <w:style w:type="paragraph" w:styleId="TOC">
    <w:name w:val="TOC Heading"/>
    <w:basedOn w:val="1"/>
    <w:next w:val="a"/>
    <w:uiPriority w:val="39"/>
    <w:unhideWhenUsed/>
    <w:qFormat/>
    <w:rsid w:val="007776AC"/>
    <w:pPr>
      <w:widowControl/>
      <w:spacing w:before="480" w:after="0" w:line="276" w:lineRule="auto"/>
      <w:jc w:val="left"/>
      <w:outlineLvl w:val="9"/>
    </w:pPr>
    <w:rPr>
      <w:rFonts w:ascii="Cambria" w:hAnsi="Cambria"/>
      <w:color w:val="365F91"/>
      <w:kern w:val="0"/>
      <w:sz w:val="28"/>
      <w:szCs w:val="28"/>
    </w:rPr>
  </w:style>
  <w:style w:type="paragraph" w:styleId="2">
    <w:name w:val="toc 2"/>
    <w:basedOn w:val="a"/>
    <w:next w:val="a"/>
    <w:autoRedefine/>
    <w:uiPriority w:val="39"/>
    <w:unhideWhenUsed/>
    <w:qFormat/>
    <w:rsid w:val="007776AC"/>
    <w:pPr>
      <w:widowControl/>
      <w:tabs>
        <w:tab w:val="left" w:pos="567"/>
        <w:tab w:val="right" w:leader="dot" w:pos="9345"/>
      </w:tabs>
      <w:spacing w:after="100" w:line="276" w:lineRule="auto"/>
      <w:ind w:left="220"/>
      <w:jc w:val="left"/>
    </w:pPr>
    <w:rPr>
      <w:rFonts w:ascii="Calibri" w:hAnsi="Calibri"/>
      <w:kern w:val="0"/>
      <w:sz w:val="22"/>
      <w:szCs w:val="22"/>
    </w:rPr>
  </w:style>
  <w:style w:type="paragraph" w:styleId="5">
    <w:name w:val="toc 5"/>
    <w:basedOn w:val="a"/>
    <w:next w:val="a"/>
    <w:autoRedefine/>
    <w:uiPriority w:val="39"/>
    <w:unhideWhenUsed/>
    <w:rsid w:val="007776AC"/>
    <w:pPr>
      <w:ind w:leftChars="800" w:left="1680"/>
    </w:pPr>
    <w:rPr>
      <w:rFonts w:ascii="Calibri" w:hAnsi="Calibri"/>
      <w:szCs w:val="22"/>
    </w:rPr>
  </w:style>
  <w:style w:type="paragraph" w:styleId="6">
    <w:name w:val="toc 6"/>
    <w:basedOn w:val="a"/>
    <w:next w:val="a"/>
    <w:autoRedefine/>
    <w:uiPriority w:val="39"/>
    <w:unhideWhenUsed/>
    <w:rsid w:val="007776AC"/>
    <w:pPr>
      <w:ind w:leftChars="1000" w:left="2100"/>
    </w:pPr>
    <w:rPr>
      <w:rFonts w:ascii="Calibri" w:hAnsi="Calibri"/>
      <w:szCs w:val="22"/>
    </w:rPr>
  </w:style>
  <w:style w:type="paragraph" w:styleId="7">
    <w:name w:val="toc 7"/>
    <w:basedOn w:val="a"/>
    <w:next w:val="a"/>
    <w:autoRedefine/>
    <w:uiPriority w:val="39"/>
    <w:unhideWhenUsed/>
    <w:rsid w:val="007776AC"/>
    <w:pPr>
      <w:ind w:leftChars="1200" w:left="2520"/>
    </w:pPr>
    <w:rPr>
      <w:rFonts w:ascii="Calibri" w:hAnsi="Calibri"/>
      <w:szCs w:val="22"/>
    </w:rPr>
  </w:style>
  <w:style w:type="paragraph" w:styleId="8">
    <w:name w:val="toc 8"/>
    <w:basedOn w:val="a"/>
    <w:next w:val="a"/>
    <w:autoRedefine/>
    <w:uiPriority w:val="39"/>
    <w:unhideWhenUsed/>
    <w:rsid w:val="007776AC"/>
    <w:pPr>
      <w:ind w:leftChars="1400" w:left="2940"/>
    </w:pPr>
    <w:rPr>
      <w:rFonts w:ascii="Calibri" w:hAnsi="Calibri"/>
      <w:szCs w:val="22"/>
    </w:rPr>
  </w:style>
  <w:style w:type="paragraph" w:styleId="9">
    <w:name w:val="toc 9"/>
    <w:basedOn w:val="a"/>
    <w:next w:val="a"/>
    <w:autoRedefine/>
    <w:uiPriority w:val="39"/>
    <w:unhideWhenUsed/>
    <w:rsid w:val="007776AC"/>
    <w:pPr>
      <w:ind w:leftChars="1600" w:left="3360"/>
    </w:pPr>
    <w:rPr>
      <w:rFonts w:ascii="Calibri" w:hAnsi="Calibri"/>
      <w:szCs w:val="22"/>
    </w:rPr>
  </w:style>
  <w:style w:type="paragraph" w:customStyle="1" w:styleId="afe">
    <w:name w:val="一级条标题"/>
    <w:basedOn w:val="afd"/>
    <w:next w:val="a"/>
    <w:rsid w:val="007776AC"/>
    <w:pPr>
      <w:numPr>
        <w:ilvl w:val="1"/>
      </w:numPr>
      <w:spacing w:beforeLines="0" w:afterLines="0"/>
      <w:outlineLvl w:val="2"/>
    </w:pPr>
  </w:style>
  <w:style w:type="table" w:styleId="aff">
    <w:name w:val="Table Grid"/>
    <w:basedOn w:val="a1"/>
    <w:uiPriority w:val="59"/>
    <w:qFormat/>
    <w:rsid w:val="007776A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
    <w:basedOn w:val="a1"/>
    <w:next w:val="aff"/>
    <w:uiPriority w:val="59"/>
    <w:qFormat/>
    <w:rsid w:val="007776A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网格型2"/>
    <w:basedOn w:val="a1"/>
    <w:next w:val="aff"/>
    <w:uiPriority w:val="59"/>
    <w:qFormat/>
    <w:rsid w:val="007776AC"/>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1691</TotalTime>
  <Pages>18</Pages>
  <Words>2496</Words>
  <Characters>14232</Characters>
  <Application>Microsoft Office Word</Application>
  <DocSecurity>0</DocSecurity>
  <Lines>118</Lines>
  <Paragraphs>33</Paragraphs>
  <ScaleCrop>false</ScaleCrop>
  <Company>Microsoft</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14</cp:revision>
  <cp:lastPrinted>2017-10-26T02:54:00Z</cp:lastPrinted>
  <dcterms:created xsi:type="dcterms:W3CDTF">2017-10-25T09:48:00Z</dcterms:created>
  <dcterms:modified xsi:type="dcterms:W3CDTF">2017-10-27T08:13:00Z</dcterms:modified>
</cp:coreProperties>
</file>