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0FC8" w:rsidRPr="00BF1393" w:rsidRDefault="00B954D0" w:rsidP="00DA39C4">
      <w:pPr>
        <w:pStyle w:val="aff4"/>
        <w:ind w:right="-1"/>
        <w:rPr>
          <w:rFonts w:ascii="仿宋_GB2312" w:eastAsia="仿宋_GB2312"/>
          <w:b/>
          <w:sz w:val="30"/>
          <w:szCs w:val="30"/>
        </w:rPr>
      </w:pPr>
      <w:bookmarkStart w:id="0" w:name="SectionMark0"/>
      <w:r>
        <w:rPr>
          <w:rFonts w:ascii="仿宋_GB2312" w:eastAsia="仿宋_GB2312" w:hint="eastAsia"/>
          <w:b/>
          <w:sz w:val="30"/>
          <w:szCs w:val="30"/>
        </w:rPr>
        <w:t xml:space="preserve"> </w:t>
      </w:r>
    </w:p>
    <w:p w:rsidR="00090902" w:rsidRDefault="00090902"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593045" w:rsidRDefault="00593045"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593045" w:rsidRDefault="00593045"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593045" w:rsidRPr="00E45E9F" w:rsidRDefault="006F461F" w:rsidP="00593045">
      <w:pPr>
        <w:pStyle w:val="aff3"/>
        <w:spacing w:line="240" w:lineRule="auto"/>
        <w:rPr>
          <w:rFonts w:asciiTheme="majorEastAsia" w:eastAsiaTheme="majorEastAsia" w:hAnsiTheme="majorEastAsia"/>
          <w:b/>
          <w:sz w:val="48"/>
          <w:szCs w:val="48"/>
        </w:rPr>
      </w:pPr>
      <w:r>
        <w:rPr>
          <w:rFonts w:asciiTheme="majorEastAsia" w:eastAsiaTheme="majorEastAsia" w:hAnsiTheme="majorEastAsia" w:hint="eastAsia"/>
          <w:b/>
          <w:sz w:val="48"/>
          <w:szCs w:val="48"/>
        </w:rPr>
        <w:t>乘用车新车</w:t>
      </w:r>
      <w:r w:rsidR="00593045" w:rsidRPr="00E45E9F">
        <w:rPr>
          <w:rFonts w:asciiTheme="majorEastAsia" w:eastAsiaTheme="majorEastAsia" w:hAnsiTheme="majorEastAsia" w:hint="eastAsia"/>
          <w:b/>
          <w:sz w:val="48"/>
          <w:szCs w:val="48"/>
        </w:rPr>
        <w:t>售前检查服务指引(试行)</w:t>
      </w:r>
    </w:p>
    <w:p w:rsidR="00593045" w:rsidRPr="00D22082" w:rsidRDefault="00593045" w:rsidP="00593045">
      <w:pPr>
        <w:pStyle w:val="aff3"/>
        <w:spacing w:line="240" w:lineRule="auto"/>
        <w:rPr>
          <w:rFonts w:asciiTheme="majorEastAsia" w:eastAsiaTheme="majorEastAsia" w:hAnsiTheme="majorEastAsia"/>
          <w:b/>
          <w:sz w:val="44"/>
          <w:szCs w:val="44"/>
        </w:rPr>
      </w:pPr>
      <w:r w:rsidRPr="00ED27F7">
        <w:rPr>
          <w:rFonts w:asciiTheme="majorEastAsia" w:eastAsiaTheme="majorEastAsia" w:hAnsiTheme="majorEastAsia" w:hint="eastAsia"/>
          <w:b/>
          <w:sz w:val="44"/>
          <w:szCs w:val="44"/>
        </w:rPr>
        <w:t>（征求意见稿）</w:t>
      </w:r>
    </w:p>
    <w:p w:rsidR="00593045" w:rsidRDefault="00593045" w:rsidP="00593045"/>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593045" w:rsidRDefault="00593045"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Default="00ED27F7" w:rsidP="009350A3">
      <w:pPr>
        <w:spacing w:beforeLines="50" w:before="156" w:line="520" w:lineRule="exact"/>
        <w:ind w:firstLineChars="2" w:firstLine="9"/>
        <w:jc w:val="center"/>
        <w:rPr>
          <w:rFonts w:asciiTheme="minorEastAsia" w:eastAsiaTheme="minorEastAsia" w:hAnsiTheme="minorEastAsia"/>
          <w:color w:val="000000"/>
          <w:sz w:val="44"/>
          <w:szCs w:val="44"/>
        </w:rPr>
      </w:pPr>
    </w:p>
    <w:p w:rsidR="00ED27F7" w:rsidRPr="00ED27F7" w:rsidRDefault="00ED27F7" w:rsidP="009350A3">
      <w:pPr>
        <w:spacing w:beforeLines="50" w:before="156" w:line="520" w:lineRule="exact"/>
        <w:ind w:firstLineChars="2" w:firstLine="6"/>
        <w:jc w:val="center"/>
        <w:rPr>
          <w:rFonts w:asciiTheme="minorEastAsia" w:eastAsiaTheme="minorEastAsia" w:hAnsiTheme="minorEastAsia"/>
          <w:b/>
          <w:color w:val="000000"/>
          <w:sz w:val="32"/>
          <w:szCs w:val="32"/>
        </w:rPr>
      </w:pPr>
      <w:r w:rsidRPr="00ED27F7">
        <w:rPr>
          <w:rFonts w:asciiTheme="minorEastAsia" w:eastAsiaTheme="minorEastAsia" w:hAnsiTheme="minorEastAsia"/>
          <w:b/>
          <w:color w:val="000000"/>
          <w:sz w:val="32"/>
          <w:szCs w:val="32"/>
        </w:rPr>
        <w:t>中国汽车</w:t>
      </w:r>
      <w:r w:rsidRPr="00ED27F7">
        <w:rPr>
          <w:rFonts w:asciiTheme="minorEastAsia" w:eastAsiaTheme="minorEastAsia" w:hAnsiTheme="minorEastAsia" w:hint="eastAsia"/>
          <w:b/>
          <w:color w:val="000000"/>
          <w:sz w:val="32"/>
          <w:szCs w:val="32"/>
        </w:rPr>
        <w:t>流通协会</w:t>
      </w:r>
      <w:r w:rsidRPr="00ED27F7">
        <w:rPr>
          <w:rFonts w:asciiTheme="minorEastAsia" w:eastAsiaTheme="minorEastAsia" w:hAnsiTheme="minorEastAsia"/>
          <w:b/>
          <w:color w:val="000000"/>
          <w:sz w:val="32"/>
          <w:szCs w:val="32"/>
        </w:rPr>
        <w:t xml:space="preserve"> </w:t>
      </w:r>
    </w:p>
    <w:p w:rsidR="00ED27F7" w:rsidRPr="00ED27F7" w:rsidRDefault="00AC5140" w:rsidP="009350A3">
      <w:pPr>
        <w:spacing w:beforeLines="50" w:before="156" w:line="520" w:lineRule="exact"/>
        <w:ind w:firstLineChars="2" w:firstLine="6"/>
        <w:jc w:val="center"/>
        <w:rPr>
          <w:rFonts w:asciiTheme="minorEastAsia" w:eastAsiaTheme="minorEastAsia" w:hAnsiTheme="minorEastAsia"/>
          <w:b/>
          <w:color w:val="000000"/>
          <w:sz w:val="30"/>
          <w:szCs w:val="30"/>
        </w:rPr>
      </w:pPr>
      <w:r w:rsidRPr="00ED27F7">
        <w:rPr>
          <w:rFonts w:asciiTheme="minorEastAsia" w:eastAsiaTheme="minorEastAsia" w:hAnsiTheme="minorEastAsia"/>
          <w:b/>
          <w:color w:val="000000"/>
          <w:sz w:val="30"/>
          <w:szCs w:val="30"/>
        </w:rPr>
        <w:t>201</w:t>
      </w:r>
      <w:r>
        <w:rPr>
          <w:rFonts w:asciiTheme="minorEastAsia" w:eastAsiaTheme="minorEastAsia" w:hAnsiTheme="minorEastAsia" w:hint="eastAsia"/>
          <w:b/>
          <w:color w:val="000000"/>
          <w:sz w:val="30"/>
          <w:szCs w:val="30"/>
        </w:rPr>
        <w:t>7</w:t>
      </w:r>
      <w:r w:rsidR="00ED27F7" w:rsidRPr="00ED27F7">
        <w:rPr>
          <w:rFonts w:asciiTheme="minorEastAsia" w:eastAsiaTheme="minorEastAsia" w:hAnsiTheme="minorEastAsia"/>
          <w:b/>
          <w:color w:val="000000"/>
          <w:sz w:val="30"/>
          <w:szCs w:val="30"/>
        </w:rPr>
        <w:t>年</w:t>
      </w:r>
      <w:r w:rsidR="003762FA">
        <w:rPr>
          <w:rFonts w:asciiTheme="minorEastAsia" w:eastAsiaTheme="minorEastAsia" w:hAnsiTheme="minorEastAsia" w:hint="eastAsia"/>
          <w:b/>
          <w:color w:val="000000"/>
          <w:sz w:val="30"/>
          <w:szCs w:val="30"/>
        </w:rPr>
        <w:t>2</w:t>
      </w:r>
      <w:r w:rsidR="00ED27F7" w:rsidRPr="00ED27F7">
        <w:rPr>
          <w:rFonts w:asciiTheme="minorEastAsia" w:eastAsiaTheme="minorEastAsia" w:hAnsiTheme="minorEastAsia"/>
          <w:b/>
          <w:color w:val="000000"/>
          <w:sz w:val="30"/>
          <w:szCs w:val="30"/>
        </w:rPr>
        <w:t>月</w:t>
      </w:r>
      <w:r w:rsidR="003762FA">
        <w:rPr>
          <w:rFonts w:asciiTheme="minorEastAsia" w:eastAsiaTheme="minorEastAsia" w:hAnsiTheme="minorEastAsia" w:hint="eastAsia"/>
          <w:b/>
          <w:color w:val="000000"/>
          <w:sz w:val="30"/>
          <w:szCs w:val="30"/>
        </w:rPr>
        <w:t>1</w:t>
      </w:r>
      <w:r w:rsidR="00314CDD">
        <w:rPr>
          <w:rFonts w:asciiTheme="minorEastAsia" w:eastAsiaTheme="minorEastAsia" w:hAnsiTheme="minorEastAsia" w:hint="eastAsia"/>
          <w:b/>
          <w:color w:val="000000"/>
          <w:sz w:val="30"/>
          <w:szCs w:val="30"/>
        </w:rPr>
        <w:t>3</w:t>
      </w:r>
      <w:r w:rsidR="00ED27F7" w:rsidRPr="00ED27F7">
        <w:rPr>
          <w:rFonts w:asciiTheme="minorEastAsia" w:eastAsiaTheme="minorEastAsia" w:hAnsiTheme="minorEastAsia" w:hint="eastAsia"/>
          <w:b/>
          <w:color w:val="000000"/>
          <w:sz w:val="30"/>
          <w:szCs w:val="30"/>
        </w:rPr>
        <w:t>日</w:t>
      </w:r>
    </w:p>
    <w:p w:rsidR="00211CFB" w:rsidRPr="00B954D0" w:rsidRDefault="00211CFB" w:rsidP="00DA39C4">
      <w:pPr>
        <w:pStyle w:val="aff4"/>
        <w:ind w:right="-1"/>
        <w:rPr>
          <w:sz w:val="32"/>
          <w:szCs w:val="32"/>
        </w:rPr>
        <w:sectPr w:rsidR="00211CFB" w:rsidRPr="00B954D0" w:rsidSect="00DA39C4">
          <w:headerReference w:type="even" r:id="rId9"/>
          <w:headerReference w:type="default" r:id="rId10"/>
          <w:footerReference w:type="even" r:id="rId11"/>
          <w:footerReference w:type="default" r:id="rId12"/>
          <w:headerReference w:type="first" r:id="rId13"/>
          <w:footerReference w:type="first" r:id="rId14"/>
          <w:pgSz w:w="11907" w:h="16839"/>
          <w:pgMar w:top="567" w:right="1559" w:bottom="1361" w:left="1418" w:header="0" w:footer="0" w:gutter="0"/>
          <w:pgNumType w:start="1"/>
          <w:cols w:space="720"/>
          <w:titlePg/>
          <w:docGrid w:type="lines" w:linePitch="312"/>
        </w:sectPr>
      </w:pPr>
    </w:p>
    <w:bookmarkEnd w:id="0" w:displacedByCustomXml="next"/>
    <w:bookmarkStart w:id="1" w:name="SectionMark1" w:displacedByCustomXml="next"/>
    <w:sdt>
      <w:sdtPr>
        <w:rPr>
          <w:rFonts w:ascii="Times New Roman" w:eastAsia="宋体" w:hAnsi="Times New Roman" w:cs="Times New Roman"/>
          <w:color w:val="auto"/>
          <w:kern w:val="2"/>
          <w:sz w:val="21"/>
          <w:szCs w:val="24"/>
          <w:lang w:val="zh-CN"/>
        </w:rPr>
        <w:id w:val="-314108276"/>
        <w:docPartObj>
          <w:docPartGallery w:val="Table of Contents"/>
          <w:docPartUnique/>
        </w:docPartObj>
      </w:sdtPr>
      <w:sdtEndPr>
        <w:rPr>
          <w:b/>
          <w:bCs/>
        </w:rPr>
      </w:sdtEndPr>
      <w:sdtContent>
        <w:p w:rsidR="00502C63" w:rsidRDefault="00502C63">
          <w:pPr>
            <w:pStyle w:val="TOC"/>
            <w:jc w:val="center"/>
            <w:rPr>
              <w:b/>
              <w:color w:val="000000" w:themeColor="text1"/>
            </w:rPr>
          </w:pPr>
          <w:r w:rsidRPr="00D91DDB">
            <w:rPr>
              <w:b/>
              <w:color w:val="000000" w:themeColor="text1"/>
            </w:rPr>
            <w:t>目</w:t>
          </w:r>
          <w:r w:rsidRPr="00D91DDB">
            <w:rPr>
              <w:rFonts w:hint="eastAsia"/>
              <w:b/>
              <w:color w:val="000000" w:themeColor="text1"/>
            </w:rPr>
            <w:t xml:space="preserve">    </w:t>
          </w:r>
          <w:r>
            <w:rPr>
              <w:rFonts w:hint="eastAsia"/>
              <w:b/>
              <w:color w:val="000000" w:themeColor="text1"/>
            </w:rPr>
            <w:t>次</w:t>
          </w:r>
        </w:p>
        <w:p w:rsidR="00502C63" w:rsidRPr="006B407D" w:rsidRDefault="00502C63" w:rsidP="006B407D"/>
        <w:p w:rsidR="00502C63" w:rsidRPr="00951FB3" w:rsidRDefault="000609BF" w:rsidP="001C50C7">
          <w:pPr>
            <w:pStyle w:val="11"/>
            <w:tabs>
              <w:tab w:val="left" w:pos="840"/>
              <w:tab w:val="right" w:leader="dot" w:pos="9345"/>
            </w:tabs>
            <w:ind w:right="210"/>
            <w:rPr>
              <w:noProof/>
            </w:rPr>
          </w:pPr>
          <w:r w:rsidRPr="00951FB3">
            <w:rPr>
              <w:rFonts w:asciiTheme="minorEastAsia" w:eastAsiaTheme="minorEastAsia" w:hAnsiTheme="minorEastAsia"/>
              <w:szCs w:val="21"/>
            </w:rPr>
            <w:fldChar w:fldCharType="begin"/>
          </w:r>
          <w:r w:rsidR="00502C63" w:rsidRPr="00951FB3">
            <w:rPr>
              <w:rFonts w:asciiTheme="minorEastAsia" w:eastAsiaTheme="minorEastAsia" w:hAnsiTheme="minorEastAsia" w:hint="eastAsia"/>
              <w:szCs w:val="21"/>
            </w:rPr>
            <w:instrText xml:space="preserve"> TOC \o "1-1" \h \z \t "样式6,2" </w:instrText>
          </w:r>
          <w:r w:rsidRPr="00951FB3">
            <w:rPr>
              <w:rFonts w:asciiTheme="minorEastAsia" w:eastAsiaTheme="minorEastAsia" w:hAnsiTheme="minorEastAsia"/>
              <w:szCs w:val="21"/>
            </w:rPr>
            <w:fldChar w:fldCharType="separate"/>
          </w:r>
          <w:hyperlink w:anchor="_Toc472524176" w:history="1">
            <w:r w:rsidR="00502C63" w:rsidRPr="00951FB3">
              <w:rPr>
                <w:noProof/>
              </w:rPr>
              <w:t>1</w:t>
            </w:r>
            <w:r w:rsidR="00502C63" w:rsidRPr="00951FB3">
              <w:rPr>
                <w:noProof/>
              </w:rPr>
              <w:tab/>
            </w:r>
            <w:r w:rsidR="00502C63" w:rsidRPr="00951FB3">
              <w:rPr>
                <w:rFonts w:hint="eastAsia"/>
                <w:noProof/>
              </w:rPr>
              <w:t>范围</w:t>
            </w:r>
            <w:r w:rsidR="00502C63">
              <w:rPr>
                <w:noProof/>
                <w:webHidden/>
              </w:rPr>
              <w:tab/>
            </w:r>
            <w:r>
              <w:rPr>
                <w:noProof/>
                <w:webHidden/>
              </w:rPr>
              <w:fldChar w:fldCharType="begin"/>
            </w:r>
            <w:r w:rsidR="00502C63">
              <w:rPr>
                <w:noProof/>
                <w:webHidden/>
              </w:rPr>
              <w:instrText xml:space="preserve"> PAGEREF _Toc472524176 \h </w:instrText>
            </w:r>
            <w:r>
              <w:rPr>
                <w:noProof/>
                <w:webHidden/>
              </w:rPr>
            </w:r>
            <w:r>
              <w:rPr>
                <w:noProof/>
                <w:webHidden/>
              </w:rPr>
              <w:fldChar w:fldCharType="separate"/>
            </w:r>
            <w:r w:rsidR="000D286E">
              <w:rPr>
                <w:noProof/>
                <w:webHidden/>
              </w:rPr>
              <w:t>2</w:t>
            </w:r>
            <w:r>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177" w:history="1">
            <w:r w:rsidR="00502C63" w:rsidRPr="00951FB3">
              <w:rPr>
                <w:noProof/>
              </w:rPr>
              <w:t>2</w:t>
            </w:r>
            <w:r w:rsidR="00502C63" w:rsidRPr="00951FB3">
              <w:rPr>
                <w:noProof/>
              </w:rPr>
              <w:tab/>
            </w:r>
            <w:r w:rsidR="00502C63" w:rsidRPr="00951FB3">
              <w:rPr>
                <w:rFonts w:hint="eastAsia"/>
                <w:noProof/>
              </w:rPr>
              <w:t>指引引用文件</w:t>
            </w:r>
            <w:r w:rsidR="00502C63">
              <w:rPr>
                <w:noProof/>
                <w:webHidden/>
              </w:rPr>
              <w:tab/>
            </w:r>
            <w:r w:rsidR="000609BF">
              <w:rPr>
                <w:noProof/>
                <w:webHidden/>
              </w:rPr>
              <w:fldChar w:fldCharType="begin"/>
            </w:r>
            <w:r w:rsidR="00502C63">
              <w:rPr>
                <w:noProof/>
                <w:webHidden/>
              </w:rPr>
              <w:instrText xml:space="preserve"> PAGEREF _Toc472524177 \h </w:instrText>
            </w:r>
            <w:r w:rsidR="000609BF">
              <w:rPr>
                <w:noProof/>
                <w:webHidden/>
              </w:rPr>
            </w:r>
            <w:r w:rsidR="000609BF">
              <w:rPr>
                <w:noProof/>
                <w:webHidden/>
              </w:rPr>
              <w:fldChar w:fldCharType="separate"/>
            </w:r>
            <w:r w:rsidR="000D286E">
              <w:rPr>
                <w:noProof/>
                <w:webHidden/>
              </w:rPr>
              <w:t>2</w:t>
            </w:r>
            <w:r w:rsidR="000609BF">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178" w:history="1">
            <w:r w:rsidR="00502C63" w:rsidRPr="00951FB3">
              <w:rPr>
                <w:noProof/>
              </w:rPr>
              <w:t>3</w:t>
            </w:r>
            <w:r w:rsidR="00502C63" w:rsidRPr="00951FB3">
              <w:rPr>
                <w:noProof/>
              </w:rPr>
              <w:tab/>
            </w:r>
            <w:r w:rsidR="00502C63" w:rsidRPr="00951FB3">
              <w:rPr>
                <w:rFonts w:hint="eastAsia"/>
                <w:noProof/>
              </w:rPr>
              <w:t>术语、缩略语和定义</w:t>
            </w:r>
            <w:r w:rsidR="00502C63">
              <w:rPr>
                <w:noProof/>
                <w:webHidden/>
              </w:rPr>
              <w:tab/>
            </w:r>
            <w:r w:rsidR="000609BF">
              <w:rPr>
                <w:noProof/>
                <w:webHidden/>
              </w:rPr>
              <w:fldChar w:fldCharType="begin"/>
            </w:r>
            <w:r w:rsidR="00502C63">
              <w:rPr>
                <w:noProof/>
                <w:webHidden/>
              </w:rPr>
              <w:instrText xml:space="preserve"> PAGEREF _Toc472524178 \h </w:instrText>
            </w:r>
            <w:r w:rsidR="000609BF">
              <w:rPr>
                <w:noProof/>
                <w:webHidden/>
              </w:rPr>
            </w:r>
            <w:r w:rsidR="000609BF">
              <w:rPr>
                <w:noProof/>
                <w:webHidden/>
              </w:rPr>
              <w:fldChar w:fldCharType="separate"/>
            </w:r>
            <w:r w:rsidR="000D286E">
              <w:rPr>
                <w:noProof/>
                <w:webHidden/>
              </w:rPr>
              <w:t>2</w:t>
            </w:r>
            <w:r w:rsidR="000609BF">
              <w:rPr>
                <w:noProof/>
                <w:webHidden/>
              </w:rPr>
              <w:fldChar w:fldCharType="end"/>
            </w:r>
          </w:hyperlink>
        </w:p>
        <w:p w:rsidR="00502C63" w:rsidRPr="00951FB3" w:rsidRDefault="003523E4">
          <w:pPr>
            <w:pStyle w:val="11"/>
            <w:tabs>
              <w:tab w:val="left" w:pos="840"/>
              <w:tab w:val="right" w:leader="dot" w:pos="9345"/>
            </w:tabs>
            <w:ind w:right="210"/>
            <w:rPr>
              <w:noProof/>
            </w:rPr>
          </w:pPr>
          <w:hyperlink w:anchor="_Toc472524183" w:history="1">
            <w:r w:rsidR="00502C63" w:rsidRPr="00951FB3">
              <w:rPr>
                <w:noProof/>
              </w:rPr>
              <w:t>4</w:t>
            </w:r>
            <w:r w:rsidR="00502C63" w:rsidRPr="00951FB3">
              <w:rPr>
                <w:noProof/>
              </w:rPr>
              <w:tab/>
            </w:r>
            <w:r w:rsidR="00502C63">
              <w:rPr>
                <w:rFonts w:hint="eastAsia"/>
                <w:noProof/>
              </w:rPr>
              <w:t>服务</w:t>
            </w:r>
            <w:r w:rsidR="00502C63" w:rsidRPr="00951FB3">
              <w:rPr>
                <w:rFonts w:hint="eastAsia"/>
                <w:noProof/>
              </w:rPr>
              <w:t>项目</w:t>
            </w:r>
            <w:r w:rsidR="00502C63">
              <w:rPr>
                <w:noProof/>
                <w:webHidden/>
              </w:rPr>
              <w:tab/>
            </w:r>
            <w:r w:rsidR="000609BF">
              <w:rPr>
                <w:noProof/>
                <w:webHidden/>
              </w:rPr>
              <w:fldChar w:fldCharType="begin"/>
            </w:r>
            <w:r w:rsidR="00502C63">
              <w:rPr>
                <w:noProof/>
                <w:webHidden/>
              </w:rPr>
              <w:instrText xml:space="preserve"> PAGEREF _Toc472524183 \h </w:instrText>
            </w:r>
            <w:r w:rsidR="000609BF">
              <w:rPr>
                <w:noProof/>
                <w:webHidden/>
              </w:rPr>
            </w:r>
            <w:r w:rsidR="000609BF">
              <w:rPr>
                <w:noProof/>
                <w:webHidden/>
              </w:rPr>
              <w:fldChar w:fldCharType="separate"/>
            </w:r>
            <w:r w:rsidR="000D286E">
              <w:rPr>
                <w:noProof/>
                <w:webHidden/>
              </w:rPr>
              <w:t>3</w:t>
            </w:r>
            <w:r w:rsidR="000609BF">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197" w:history="1">
            <w:r w:rsidR="00502C63" w:rsidRPr="00951FB3">
              <w:rPr>
                <w:noProof/>
              </w:rPr>
              <w:t>5</w:t>
            </w:r>
            <w:r w:rsidR="00502C63" w:rsidRPr="00951FB3">
              <w:rPr>
                <w:noProof/>
              </w:rPr>
              <w:tab/>
            </w:r>
            <w:r w:rsidR="00502C63" w:rsidRPr="00951FB3">
              <w:rPr>
                <w:rFonts w:hint="eastAsia"/>
                <w:noProof/>
              </w:rPr>
              <w:t>服务场所及设备要求</w:t>
            </w:r>
            <w:r w:rsidR="00502C63">
              <w:rPr>
                <w:noProof/>
                <w:webHidden/>
              </w:rPr>
              <w:tab/>
            </w:r>
            <w:r w:rsidR="000609BF">
              <w:rPr>
                <w:noProof/>
                <w:webHidden/>
              </w:rPr>
              <w:fldChar w:fldCharType="begin"/>
            </w:r>
            <w:r w:rsidR="00502C63">
              <w:rPr>
                <w:noProof/>
                <w:webHidden/>
              </w:rPr>
              <w:instrText xml:space="preserve"> PAGEREF _Toc472524197 \h </w:instrText>
            </w:r>
            <w:r w:rsidR="000609BF">
              <w:rPr>
                <w:noProof/>
                <w:webHidden/>
              </w:rPr>
            </w:r>
            <w:r w:rsidR="000609BF">
              <w:rPr>
                <w:noProof/>
                <w:webHidden/>
              </w:rPr>
              <w:fldChar w:fldCharType="separate"/>
            </w:r>
            <w:r w:rsidR="000D286E">
              <w:rPr>
                <w:noProof/>
                <w:webHidden/>
              </w:rPr>
              <w:t>3</w:t>
            </w:r>
            <w:r w:rsidR="000609BF">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201" w:history="1">
            <w:r w:rsidR="00502C63" w:rsidRPr="00951FB3">
              <w:rPr>
                <w:noProof/>
              </w:rPr>
              <w:t>6</w:t>
            </w:r>
            <w:r w:rsidR="00502C63" w:rsidRPr="00951FB3">
              <w:rPr>
                <w:noProof/>
              </w:rPr>
              <w:tab/>
            </w:r>
            <w:r w:rsidR="00502C63" w:rsidRPr="00951FB3">
              <w:rPr>
                <w:rFonts w:hint="eastAsia"/>
                <w:noProof/>
              </w:rPr>
              <w:t>服务人员要求</w:t>
            </w:r>
            <w:r w:rsidR="00502C63">
              <w:rPr>
                <w:noProof/>
                <w:webHidden/>
              </w:rPr>
              <w:tab/>
            </w:r>
            <w:r w:rsidR="000609BF">
              <w:rPr>
                <w:noProof/>
                <w:webHidden/>
              </w:rPr>
              <w:fldChar w:fldCharType="begin"/>
            </w:r>
            <w:r w:rsidR="00502C63">
              <w:rPr>
                <w:noProof/>
                <w:webHidden/>
              </w:rPr>
              <w:instrText xml:space="preserve"> PAGEREF _Toc472524201 \h </w:instrText>
            </w:r>
            <w:r w:rsidR="000609BF">
              <w:rPr>
                <w:noProof/>
                <w:webHidden/>
              </w:rPr>
            </w:r>
            <w:r w:rsidR="000609BF">
              <w:rPr>
                <w:noProof/>
                <w:webHidden/>
              </w:rPr>
              <w:fldChar w:fldCharType="separate"/>
            </w:r>
            <w:r w:rsidR="000D286E">
              <w:rPr>
                <w:noProof/>
                <w:webHidden/>
              </w:rPr>
              <w:t>3</w:t>
            </w:r>
            <w:r w:rsidR="000609BF">
              <w:rPr>
                <w:noProof/>
                <w:webHidden/>
              </w:rPr>
              <w:fldChar w:fldCharType="end"/>
            </w:r>
          </w:hyperlink>
        </w:p>
        <w:p w:rsidR="00502C63" w:rsidRPr="00951FB3" w:rsidRDefault="003523E4" w:rsidP="00951FB3">
          <w:pPr>
            <w:pStyle w:val="11"/>
            <w:tabs>
              <w:tab w:val="left" w:pos="840"/>
              <w:tab w:val="right" w:leader="dot" w:pos="9345"/>
            </w:tabs>
            <w:ind w:right="210"/>
            <w:rPr>
              <w:noProof/>
            </w:rPr>
          </w:pPr>
          <w:hyperlink w:anchor="_Toc472524206" w:history="1">
            <w:r w:rsidR="00502C63" w:rsidRPr="00951FB3">
              <w:rPr>
                <w:noProof/>
              </w:rPr>
              <w:t>7     瑕疵项判断及处理</w:t>
            </w:r>
            <w:r w:rsidR="00502C63">
              <w:rPr>
                <w:rFonts w:hint="eastAsia"/>
                <w:noProof/>
              </w:rPr>
              <w:t>要求</w:t>
            </w:r>
            <w:r w:rsidR="00502C63">
              <w:rPr>
                <w:noProof/>
                <w:webHidden/>
              </w:rPr>
              <w:tab/>
            </w:r>
            <w:r w:rsidR="000609BF">
              <w:rPr>
                <w:noProof/>
                <w:webHidden/>
              </w:rPr>
              <w:fldChar w:fldCharType="begin"/>
            </w:r>
            <w:r w:rsidR="00502C63">
              <w:rPr>
                <w:noProof/>
                <w:webHidden/>
              </w:rPr>
              <w:instrText xml:space="preserve"> PAGEREF _Toc472524206 \h </w:instrText>
            </w:r>
            <w:r w:rsidR="000609BF">
              <w:rPr>
                <w:noProof/>
                <w:webHidden/>
              </w:rPr>
            </w:r>
            <w:r w:rsidR="000609BF">
              <w:rPr>
                <w:noProof/>
                <w:webHidden/>
              </w:rPr>
              <w:fldChar w:fldCharType="separate"/>
            </w:r>
            <w:r w:rsidR="000D286E">
              <w:rPr>
                <w:noProof/>
                <w:webHidden/>
              </w:rPr>
              <w:t>4</w:t>
            </w:r>
            <w:r w:rsidR="000609BF">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211" w:history="1">
            <w:r w:rsidR="00502C63" w:rsidRPr="00951FB3">
              <w:rPr>
                <w:noProof/>
              </w:rPr>
              <w:t>8</w:t>
            </w:r>
            <w:r w:rsidR="00502C63" w:rsidRPr="00951FB3">
              <w:rPr>
                <w:noProof/>
              </w:rPr>
              <w:tab/>
            </w:r>
            <w:r w:rsidR="00502C63">
              <w:rPr>
                <w:rFonts w:hint="eastAsia"/>
                <w:noProof/>
              </w:rPr>
              <w:t>服务</w:t>
            </w:r>
            <w:r w:rsidR="00502C63" w:rsidRPr="00951FB3">
              <w:rPr>
                <w:rFonts w:hint="eastAsia"/>
                <w:noProof/>
              </w:rPr>
              <w:t>信息要求</w:t>
            </w:r>
            <w:r w:rsidR="00502C63">
              <w:rPr>
                <w:noProof/>
                <w:webHidden/>
              </w:rPr>
              <w:tab/>
            </w:r>
            <w:r w:rsidR="000609BF">
              <w:rPr>
                <w:noProof/>
                <w:webHidden/>
              </w:rPr>
              <w:fldChar w:fldCharType="begin"/>
            </w:r>
            <w:r w:rsidR="00502C63">
              <w:rPr>
                <w:noProof/>
                <w:webHidden/>
              </w:rPr>
              <w:instrText xml:space="preserve"> PAGEREF _Toc472524211 \h </w:instrText>
            </w:r>
            <w:r w:rsidR="000609BF">
              <w:rPr>
                <w:noProof/>
                <w:webHidden/>
              </w:rPr>
            </w:r>
            <w:r w:rsidR="000609BF">
              <w:rPr>
                <w:noProof/>
                <w:webHidden/>
              </w:rPr>
              <w:fldChar w:fldCharType="separate"/>
            </w:r>
            <w:r w:rsidR="000D286E">
              <w:rPr>
                <w:noProof/>
                <w:webHidden/>
              </w:rPr>
              <w:t>4</w:t>
            </w:r>
            <w:r w:rsidR="000609BF">
              <w:rPr>
                <w:noProof/>
                <w:webHidden/>
              </w:rPr>
              <w:fldChar w:fldCharType="end"/>
            </w:r>
          </w:hyperlink>
        </w:p>
        <w:p w:rsidR="00502C63" w:rsidRPr="00951FB3" w:rsidRDefault="003523E4" w:rsidP="001C50C7">
          <w:pPr>
            <w:pStyle w:val="11"/>
            <w:tabs>
              <w:tab w:val="left" w:pos="840"/>
              <w:tab w:val="right" w:leader="dot" w:pos="9345"/>
            </w:tabs>
            <w:ind w:right="210"/>
            <w:rPr>
              <w:noProof/>
            </w:rPr>
          </w:pPr>
          <w:hyperlink w:anchor="_Toc472524219" w:history="1">
            <w:r w:rsidR="00502C63" w:rsidRPr="00951FB3">
              <w:rPr>
                <w:noProof/>
              </w:rPr>
              <w:t>9</w:t>
            </w:r>
            <w:r w:rsidR="00502C63" w:rsidRPr="00951FB3">
              <w:rPr>
                <w:noProof/>
              </w:rPr>
              <w:tab/>
            </w:r>
            <w:r w:rsidR="00502C63">
              <w:rPr>
                <w:rFonts w:hint="eastAsia"/>
                <w:noProof/>
              </w:rPr>
              <w:t>服务信息</w:t>
            </w:r>
            <w:r w:rsidR="00502C63" w:rsidRPr="00951FB3">
              <w:rPr>
                <w:rFonts w:hint="eastAsia"/>
                <w:noProof/>
              </w:rPr>
              <w:t>管理要求</w:t>
            </w:r>
            <w:r w:rsidR="00502C63">
              <w:rPr>
                <w:noProof/>
                <w:webHidden/>
              </w:rPr>
              <w:tab/>
            </w:r>
            <w:r w:rsidR="000609BF">
              <w:rPr>
                <w:noProof/>
                <w:webHidden/>
              </w:rPr>
              <w:fldChar w:fldCharType="begin"/>
            </w:r>
            <w:r w:rsidR="00502C63">
              <w:rPr>
                <w:noProof/>
                <w:webHidden/>
              </w:rPr>
              <w:instrText xml:space="preserve"> PAGEREF _Toc472524219 \h </w:instrText>
            </w:r>
            <w:r w:rsidR="000609BF">
              <w:rPr>
                <w:noProof/>
                <w:webHidden/>
              </w:rPr>
            </w:r>
            <w:r w:rsidR="000609BF">
              <w:rPr>
                <w:noProof/>
                <w:webHidden/>
              </w:rPr>
              <w:fldChar w:fldCharType="separate"/>
            </w:r>
            <w:r w:rsidR="000D286E">
              <w:rPr>
                <w:noProof/>
                <w:webHidden/>
              </w:rPr>
              <w:t>5</w:t>
            </w:r>
            <w:r w:rsidR="000609BF">
              <w:rPr>
                <w:noProof/>
                <w:webHidden/>
              </w:rPr>
              <w:fldChar w:fldCharType="end"/>
            </w:r>
          </w:hyperlink>
        </w:p>
        <w:p w:rsidR="00502C63" w:rsidRPr="00951FB3" w:rsidRDefault="003523E4" w:rsidP="00951FB3">
          <w:pPr>
            <w:pStyle w:val="11"/>
            <w:tabs>
              <w:tab w:val="left" w:pos="840"/>
              <w:tab w:val="right" w:leader="dot" w:pos="9345"/>
            </w:tabs>
            <w:ind w:right="210"/>
            <w:rPr>
              <w:noProof/>
            </w:rPr>
          </w:pPr>
          <w:hyperlink w:anchor="_Toc472524222" w:history="1">
            <w:r w:rsidR="00502C63" w:rsidRPr="00951FB3">
              <w:rPr>
                <w:rFonts w:hint="eastAsia"/>
                <w:noProof/>
              </w:rPr>
              <w:t>附录</w:t>
            </w:r>
            <w:r w:rsidR="00502C63" w:rsidRPr="00951FB3">
              <w:rPr>
                <w:noProof/>
              </w:rPr>
              <w:t xml:space="preserve">A  </w:t>
            </w:r>
            <w:r w:rsidR="006F461F">
              <w:rPr>
                <w:rFonts w:hint="eastAsia"/>
                <w:noProof/>
              </w:rPr>
              <w:t>乘用车新车</w:t>
            </w:r>
            <w:r w:rsidR="00502C63" w:rsidRPr="00951FB3">
              <w:rPr>
                <w:rFonts w:hint="eastAsia"/>
                <w:noProof/>
              </w:rPr>
              <w:t>到</w:t>
            </w:r>
            <w:r w:rsidR="00502C63">
              <w:rPr>
                <w:rFonts w:hint="eastAsia"/>
                <w:noProof/>
              </w:rPr>
              <w:t>经销商处</w:t>
            </w:r>
            <w:r w:rsidR="00502C63" w:rsidRPr="00951FB3">
              <w:rPr>
                <w:rFonts w:hint="eastAsia"/>
                <w:noProof/>
              </w:rPr>
              <w:t>后检查表（参考文本）</w:t>
            </w:r>
            <w:r w:rsidR="00502C63">
              <w:rPr>
                <w:noProof/>
                <w:webHidden/>
              </w:rPr>
              <w:tab/>
            </w:r>
            <w:r w:rsidR="000609BF">
              <w:rPr>
                <w:noProof/>
                <w:webHidden/>
              </w:rPr>
              <w:fldChar w:fldCharType="begin"/>
            </w:r>
            <w:r w:rsidR="00502C63">
              <w:rPr>
                <w:noProof/>
                <w:webHidden/>
              </w:rPr>
              <w:instrText xml:space="preserve"> PAGEREF _Toc472524222 \h </w:instrText>
            </w:r>
            <w:r w:rsidR="000609BF">
              <w:rPr>
                <w:noProof/>
                <w:webHidden/>
              </w:rPr>
            </w:r>
            <w:r w:rsidR="000609BF">
              <w:rPr>
                <w:noProof/>
                <w:webHidden/>
              </w:rPr>
              <w:fldChar w:fldCharType="separate"/>
            </w:r>
            <w:r w:rsidR="000D286E">
              <w:rPr>
                <w:noProof/>
                <w:webHidden/>
              </w:rPr>
              <w:t>6</w:t>
            </w:r>
            <w:r w:rsidR="000609BF">
              <w:rPr>
                <w:noProof/>
                <w:webHidden/>
              </w:rPr>
              <w:fldChar w:fldCharType="end"/>
            </w:r>
          </w:hyperlink>
        </w:p>
        <w:p w:rsidR="00502C63" w:rsidRPr="00951FB3" w:rsidRDefault="003523E4" w:rsidP="00951FB3">
          <w:pPr>
            <w:pStyle w:val="11"/>
            <w:tabs>
              <w:tab w:val="left" w:pos="840"/>
              <w:tab w:val="right" w:leader="dot" w:pos="9345"/>
            </w:tabs>
            <w:ind w:right="210"/>
            <w:rPr>
              <w:noProof/>
            </w:rPr>
          </w:pPr>
          <w:hyperlink w:anchor="_Toc472524224" w:history="1">
            <w:r w:rsidR="00502C63" w:rsidRPr="00951FB3">
              <w:rPr>
                <w:rFonts w:hint="eastAsia"/>
                <w:noProof/>
              </w:rPr>
              <w:t>附录</w:t>
            </w:r>
            <w:r w:rsidR="00502C63" w:rsidRPr="00951FB3">
              <w:rPr>
                <w:noProof/>
              </w:rPr>
              <w:t xml:space="preserve">B  </w:t>
            </w:r>
            <w:r w:rsidR="006F461F">
              <w:rPr>
                <w:rFonts w:hint="eastAsia"/>
                <w:noProof/>
              </w:rPr>
              <w:t>乘用车新车</w:t>
            </w:r>
            <w:r w:rsidR="00502C63" w:rsidRPr="00951FB3">
              <w:rPr>
                <w:rFonts w:hint="eastAsia"/>
                <w:noProof/>
              </w:rPr>
              <w:t>存储管理检查表（参考文本）</w:t>
            </w:r>
            <w:r w:rsidR="00502C63">
              <w:rPr>
                <w:noProof/>
                <w:webHidden/>
              </w:rPr>
              <w:tab/>
            </w:r>
            <w:r w:rsidR="000609BF">
              <w:rPr>
                <w:noProof/>
                <w:webHidden/>
              </w:rPr>
              <w:fldChar w:fldCharType="begin"/>
            </w:r>
            <w:r w:rsidR="00502C63">
              <w:rPr>
                <w:noProof/>
                <w:webHidden/>
              </w:rPr>
              <w:instrText xml:space="preserve"> PAGEREF _Toc472524224 \h </w:instrText>
            </w:r>
            <w:r w:rsidR="000609BF">
              <w:rPr>
                <w:noProof/>
                <w:webHidden/>
              </w:rPr>
            </w:r>
            <w:r w:rsidR="000609BF">
              <w:rPr>
                <w:noProof/>
                <w:webHidden/>
              </w:rPr>
              <w:fldChar w:fldCharType="separate"/>
            </w:r>
            <w:r w:rsidR="000D286E">
              <w:rPr>
                <w:noProof/>
                <w:webHidden/>
              </w:rPr>
              <w:t>7</w:t>
            </w:r>
            <w:r w:rsidR="000609BF">
              <w:rPr>
                <w:noProof/>
                <w:webHidden/>
              </w:rPr>
              <w:fldChar w:fldCharType="end"/>
            </w:r>
          </w:hyperlink>
        </w:p>
        <w:p w:rsidR="00502C63" w:rsidRDefault="003523E4" w:rsidP="00951FB3">
          <w:pPr>
            <w:pStyle w:val="11"/>
            <w:tabs>
              <w:tab w:val="left" w:pos="840"/>
              <w:tab w:val="right" w:leader="dot" w:pos="9345"/>
            </w:tabs>
            <w:ind w:right="210"/>
            <w:rPr>
              <w:rFonts w:asciiTheme="minorHAnsi" w:eastAsiaTheme="minorEastAsia" w:hAnsiTheme="minorHAnsi" w:cstheme="minorBidi"/>
              <w:noProof/>
              <w:kern w:val="2"/>
            </w:rPr>
          </w:pPr>
          <w:hyperlink w:anchor="_Toc472524226" w:history="1">
            <w:r w:rsidR="00502C63" w:rsidRPr="00951FB3">
              <w:rPr>
                <w:rFonts w:hint="eastAsia"/>
                <w:noProof/>
              </w:rPr>
              <w:t>附录</w:t>
            </w:r>
            <w:r w:rsidR="00502C63" w:rsidRPr="00951FB3">
              <w:rPr>
                <w:noProof/>
              </w:rPr>
              <w:t xml:space="preserve">C  </w:t>
            </w:r>
            <w:r w:rsidR="006F461F">
              <w:rPr>
                <w:rFonts w:hint="eastAsia"/>
                <w:noProof/>
              </w:rPr>
              <w:t>乘用车新车</w:t>
            </w:r>
            <w:r w:rsidR="00502C63" w:rsidRPr="00951FB3">
              <w:rPr>
                <w:noProof/>
              </w:rPr>
              <w:t>PDI</w:t>
            </w:r>
            <w:r w:rsidR="00502C63" w:rsidRPr="00951FB3">
              <w:rPr>
                <w:rFonts w:hint="eastAsia"/>
                <w:noProof/>
              </w:rPr>
              <w:t>检查表（参考文本）</w:t>
            </w:r>
            <w:r w:rsidR="00502C63">
              <w:rPr>
                <w:noProof/>
                <w:webHidden/>
              </w:rPr>
              <w:tab/>
            </w:r>
            <w:r w:rsidR="000609BF">
              <w:rPr>
                <w:noProof/>
                <w:webHidden/>
              </w:rPr>
              <w:fldChar w:fldCharType="begin"/>
            </w:r>
            <w:r w:rsidR="00502C63">
              <w:rPr>
                <w:noProof/>
                <w:webHidden/>
              </w:rPr>
              <w:instrText xml:space="preserve"> PAGEREF _Toc472524226 \h </w:instrText>
            </w:r>
            <w:r w:rsidR="000609BF">
              <w:rPr>
                <w:noProof/>
                <w:webHidden/>
              </w:rPr>
            </w:r>
            <w:r w:rsidR="000609BF">
              <w:rPr>
                <w:noProof/>
                <w:webHidden/>
              </w:rPr>
              <w:fldChar w:fldCharType="separate"/>
            </w:r>
            <w:r w:rsidR="000D286E">
              <w:rPr>
                <w:noProof/>
                <w:webHidden/>
              </w:rPr>
              <w:t>8</w:t>
            </w:r>
            <w:r w:rsidR="000609BF">
              <w:rPr>
                <w:noProof/>
                <w:webHidden/>
              </w:rPr>
              <w:fldChar w:fldCharType="end"/>
            </w:r>
          </w:hyperlink>
        </w:p>
        <w:p w:rsidR="00502C63" w:rsidRDefault="000609BF">
          <w:pPr>
            <w:pStyle w:val="11"/>
            <w:tabs>
              <w:tab w:val="right" w:leader="dot" w:pos="9345"/>
            </w:tabs>
            <w:spacing w:before="0" w:after="0" w:line="360" w:lineRule="auto"/>
            <w:ind w:right="210"/>
            <w:rPr>
              <w:rFonts w:asciiTheme="minorHAnsi" w:eastAsiaTheme="minorEastAsia" w:hAnsiTheme="minorHAnsi" w:cstheme="minorBidi"/>
              <w:noProof/>
              <w:kern w:val="2"/>
              <w:szCs w:val="22"/>
            </w:rPr>
          </w:pPr>
          <w:r w:rsidRPr="00951FB3">
            <w:rPr>
              <w:rFonts w:asciiTheme="minorEastAsia" w:eastAsiaTheme="minorEastAsia" w:hAnsiTheme="minorEastAsia"/>
              <w:szCs w:val="21"/>
            </w:rPr>
            <w:fldChar w:fldCharType="end"/>
          </w:r>
        </w:p>
        <w:p w:rsidR="00502C63" w:rsidRDefault="00502C63"/>
        <w:p w:rsidR="00502C63" w:rsidRDefault="00502C63"/>
        <w:p w:rsidR="00502C63" w:rsidRDefault="00502C63"/>
        <w:p w:rsidR="00502C63" w:rsidRDefault="00502C63"/>
        <w:p w:rsidR="00502C63" w:rsidRDefault="00502C63"/>
        <w:p w:rsidR="00502C63" w:rsidRDefault="00502C63"/>
        <w:p w:rsidR="00502C63" w:rsidRDefault="00502C63"/>
        <w:p w:rsidR="006B407D" w:rsidRDefault="003523E4"/>
      </w:sdtContent>
    </w:sdt>
    <w:p w:rsidR="00473FDC" w:rsidRPr="00473FDC" w:rsidRDefault="00473FDC">
      <w:pPr>
        <w:pStyle w:val="aff7"/>
        <w:spacing w:line="360" w:lineRule="auto"/>
        <w:rPr>
          <w:rFonts w:ascii="新宋体" w:eastAsia="新宋体" w:hAnsi="新宋体"/>
          <w:sz w:val="24"/>
          <w:szCs w:val="24"/>
        </w:rPr>
        <w:sectPr w:rsidR="00473FDC" w:rsidRPr="00473FDC">
          <w:headerReference w:type="default" r:id="rId15"/>
          <w:footerReference w:type="default" r:id="rId16"/>
          <w:pgSz w:w="11907" w:h="16839"/>
          <w:pgMar w:top="1418" w:right="1134" w:bottom="1134" w:left="1418" w:header="1418" w:footer="851" w:gutter="0"/>
          <w:pgNumType w:fmt="upperRoman" w:start="1"/>
          <w:cols w:space="720"/>
          <w:docGrid w:type="lines" w:linePitch="312"/>
        </w:sectPr>
      </w:pPr>
    </w:p>
    <w:p w:rsidR="00273444" w:rsidRDefault="00273444" w:rsidP="006D1ECE">
      <w:pPr>
        <w:spacing w:line="360" w:lineRule="auto"/>
        <w:jc w:val="center"/>
        <w:rPr>
          <w:rFonts w:asciiTheme="minorEastAsia" w:eastAsiaTheme="minorEastAsia" w:hAnsiTheme="minorEastAsia"/>
          <w:b/>
          <w:sz w:val="30"/>
          <w:szCs w:val="30"/>
        </w:rPr>
      </w:pPr>
      <w:bookmarkStart w:id="2" w:name="_Toc437207138"/>
      <w:bookmarkStart w:id="3" w:name="_Toc361827094"/>
      <w:bookmarkStart w:id="4" w:name="_Toc161027204"/>
      <w:bookmarkStart w:id="5" w:name="_Toc161026653"/>
      <w:bookmarkStart w:id="6" w:name="_Toc361826766"/>
      <w:bookmarkStart w:id="7" w:name="_Toc365377471"/>
      <w:bookmarkStart w:id="8" w:name="_Toc441801959"/>
      <w:bookmarkStart w:id="9" w:name="_Toc459409198"/>
      <w:bookmarkStart w:id="10" w:name="_Toc459409319"/>
      <w:bookmarkEnd w:id="1"/>
      <w:r w:rsidRPr="00D852A1">
        <w:rPr>
          <w:rFonts w:asciiTheme="minorEastAsia" w:eastAsiaTheme="minorEastAsia" w:hAnsiTheme="minorEastAsia" w:hint="eastAsia"/>
          <w:b/>
          <w:sz w:val="30"/>
          <w:szCs w:val="30"/>
        </w:rPr>
        <w:lastRenderedPageBreak/>
        <w:t>编制说明</w:t>
      </w:r>
    </w:p>
    <w:p w:rsidR="008D3453" w:rsidRPr="00D852A1" w:rsidRDefault="008D3453" w:rsidP="00D852A1">
      <w:pPr>
        <w:spacing w:line="360" w:lineRule="auto"/>
        <w:ind w:firstLineChars="1100" w:firstLine="3313"/>
        <w:rPr>
          <w:rFonts w:asciiTheme="minorEastAsia" w:eastAsiaTheme="minorEastAsia" w:hAnsiTheme="minorEastAsia"/>
          <w:b/>
          <w:sz w:val="30"/>
          <w:szCs w:val="30"/>
        </w:rPr>
      </w:pPr>
    </w:p>
    <w:p w:rsidR="00273444" w:rsidRPr="00D852A1" w:rsidRDefault="00FC5D02" w:rsidP="006D1ECE">
      <w:pPr>
        <w:spacing w:line="360" w:lineRule="auto"/>
        <w:ind w:firstLineChars="200" w:firstLine="420"/>
        <w:rPr>
          <w:rFonts w:asciiTheme="minorEastAsia" w:eastAsiaTheme="minorEastAsia" w:hAnsiTheme="minorEastAsia" w:cs="仿宋"/>
          <w:szCs w:val="21"/>
        </w:rPr>
      </w:pPr>
      <w:r>
        <w:rPr>
          <w:rFonts w:asciiTheme="minorEastAsia" w:eastAsiaTheme="minorEastAsia" w:hAnsiTheme="minorEastAsia" w:cs="仿宋" w:hint="eastAsia"/>
          <w:szCs w:val="21"/>
        </w:rPr>
        <w:t>乘用车</w:t>
      </w:r>
      <w:r w:rsidR="002000B6">
        <w:rPr>
          <w:rFonts w:asciiTheme="minorEastAsia" w:eastAsiaTheme="minorEastAsia" w:hAnsiTheme="minorEastAsia" w:cs="仿宋" w:hint="eastAsia"/>
          <w:szCs w:val="21"/>
        </w:rPr>
        <w:t>作为生活中</w:t>
      </w:r>
      <w:r w:rsidR="00E35B2C">
        <w:rPr>
          <w:rFonts w:asciiTheme="minorEastAsia" w:eastAsiaTheme="minorEastAsia" w:hAnsiTheme="minorEastAsia" w:cs="仿宋" w:hint="eastAsia"/>
          <w:szCs w:val="21"/>
        </w:rPr>
        <w:t>的</w:t>
      </w:r>
      <w:r w:rsidR="002000B6">
        <w:rPr>
          <w:rFonts w:asciiTheme="minorEastAsia" w:eastAsiaTheme="minorEastAsia" w:hAnsiTheme="minorEastAsia" w:cs="仿宋" w:hint="eastAsia"/>
          <w:szCs w:val="21"/>
        </w:rPr>
        <w:t>重要</w:t>
      </w:r>
      <w:r w:rsidR="00C45D03">
        <w:rPr>
          <w:rFonts w:asciiTheme="minorEastAsia" w:eastAsiaTheme="minorEastAsia" w:hAnsiTheme="minorEastAsia" w:cs="仿宋" w:hint="eastAsia"/>
          <w:szCs w:val="21"/>
        </w:rPr>
        <w:t>交通工具，</w:t>
      </w:r>
      <w:r w:rsidR="00A0735E">
        <w:rPr>
          <w:rFonts w:asciiTheme="minorEastAsia" w:eastAsiaTheme="minorEastAsia" w:hAnsiTheme="minorEastAsia" w:cs="仿宋" w:hint="eastAsia"/>
          <w:szCs w:val="21"/>
        </w:rPr>
        <w:t>其产品质量</w:t>
      </w:r>
      <w:r w:rsidR="00C45D03">
        <w:rPr>
          <w:rFonts w:asciiTheme="minorEastAsia" w:eastAsiaTheme="minorEastAsia" w:hAnsiTheme="minorEastAsia" w:cs="仿宋" w:hint="eastAsia"/>
          <w:szCs w:val="21"/>
        </w:rPr>
        <w:t>关系到人</w:t>
      </w:r>
      <w:r w:rsidR="00E35B2C">
        <w:rPr>
          <w:rFonts w:asciiTheme="minorEastAsia" w:eastAsiaTheme="minorEastAsia" w:hAnsiTheme="minorEastAsia" w:cs="仿宋" w:hint="eastAsia"/>
          <w:szCs w:val="21"/>
        </w:rPr>
        <w:t>身</w:t>
      </w:r>
      <w:r w:rsidR="00C45D03">
        <w:rPr>
          <w:rFonts w:asciiTheme="minorEastAsia" w:eastAsiaTheme="minorEastAsia" w:hAnsiTheme="minorEastAsia" w:cs="仿宋" w:hint="eastAsia"/>
          <w:szCs w:val="21"/>
        </w:rPr>
        <w:t>和财产安全</w:t>
      </w:r>
      <w:r w:rsidR="00951EA8">
        <w:rPr>
          <w:rFonts w:asciiTheme="minorEastAsia" w:eastAsiaTheme="minorEastAsia" w:hAnsiTheme="minorEastAsia" w:cs="仿宋" w:hint="eastAsia"/>
          <w:szCs w:val="21"/>
        </w:rPr>
        <w:t>。</w:t>
      </w:r>
      <w:r w:rsidR="00990ACC">
        <w:rPr>
          <w:rFonts w:asciiTheme="minorEastAsia" w:eastAsiaTheme="minorEastAsia" w:hAnsiTheme="minorEastAsia" w:cs="仿宋" w:hint="eastAsia"/>
          <w:szCs w:val="21"/>
        </w:rPr>
        <w:t>由于我国</w:t>
      </w:r>
      <w:r w:rsidR="00D06465">
        <w:rPr>
          <w:rFonts w:asciiTheme="minorEastAsia" w:eastAsiaTheme="minorEastAsia" w:hAnsiTheme="minorEastAsia" w:cs="仿宋" w:hint="eastAsia"/>
          <w:szCs w:val="21"/>
        </w:rPr>
        <w:t>尚没有</w:t>
      </w:r>
      <w:r w:rsidR="006F461F">
        <w:rPr>
          <w:rFonts w:asciiTheme="minorEastAsia" w:eastAsiaTheme="minorEastAsia" w:hAnsiTheme="minorEastAsia" w:cs="仿宋" w:hint="eastAsia"/>
          <w:szCs w:val="21"/>
        </w:rPr>
        <w:t>乘用车新车</w:t>
      </w:r>
      <w:r w:rsidR="00E35B2C" w:rsidRPr="00E35B2C">
        <w:rPr>
          <w:rFonts w:asciiTheme="minorEastAsia" w:eastAsiaTheme="minorEastAsia" w:hAnsiTheme="minorEastAsia" w:cs="仿宋" w:hint="eastAsia"/>
          <w:szCs w:val="21"/>
        </w:rPr>
        <w:t>售前检查</w:t>
      </w:r>
      <w:r w:rsidR="00D06465">
        <w:rPr>
          <w:rFonts w:asciiTheme="minorEastAsia" w:eastAsiaTheme="minorEastAsia" w:hAnsiTheme="minorEastAsia" w:cs="仿宋" w:hint="eastAsia"/>
          <w:szCs w:val="21"/>
        </w:rPr>
        <w:t>相关法律规定和标准，</w:t>
      </w:r>
      <w:r w:rsidR="001E1FD2">
        <w:rPr>
          <w:rFonts w:asciiTheme="minorEastAsia" w:eastAsiaTheme="minorEastAsia" w:hAnsiTheme="minorEastAsia" w:cs="仿宋" w:hint="eastAsia"/>
          <w:szCs w:val="21"/>
        </w:rPr>
        <w:t>汽车行业也没有统一的</w:t>
      </w:r>
      <w:r w:rsidR="006F461F">
        <w:rPr>
          <w:rFonts w:asciiTheme="minorEastAsia" w:eastAsiaTheme="minorEastAsia" w:hAnsiTheme="minorEastAsia" w:cs="仿宋" w:hint="eastAsia"/>
          <w:szCs w:val="21"/>
        </w:rPr>
        <w:t>乘用车新车</w:t>
      </w:r>
      <w:r w:rsidR="00E35B2C" w:rsidRPr="00E35B2C">
        <w:rPr>
          <w:rFonts w:asciiTheme="minorEastAsia" w:eastAsiaTheme="minorEastAsia" w:hAnsiTheme="minorEastAsia" w:cs="仿宋" w:hint="eastAsia"/>
          <w:szCs w:val="21"/>
        </w:rPr>
        <w:t>售前检查</w:t>
      </w:r>
      <w:r w:rsidR="003D6E5D">
        <w:rPr>
          <w:rFonts w:asciiTheme="minorEastAsia" w:eastAsiaTheme="minorEastAsia" w:hAnsiTheme="minorEastAsia" w:cs="仿宋" w:hint="eastAsia"/>
          <w:szCs w:val="21"/>
        </w:rPr>
        <w:t>行业标准，</w:t>
      </w:r>
      <w:r w:rsidR="000702AB">
        <w:rPr>
          <w:rFonts w:asciiTheme="minorEastAsia" w:eastAsiaTheme="minorEastAsia" w:hAnsiTheme="minorEastAsia" w:cs="仿宋" w:hint="eastAsia"/>
          <w:szCs w:val="21"/>
        </w:rPr>
        <w:t>涉及</w:t>
      </w:r>
      <w:r w:rsidR="006F461F">
        <w:rPr>
          <w:rFonts w:asciiTheme="minorEastAsia" w:eastAsiaTheme="minorEastAsia" w:hAnsiTheme="minorEastAsia" w:cs="仿宋" w:hint="eastAsia"/>
          <w:szCs w:val="21"/>
        </w:rPr>
        <w:t>乘用车新车</w:t>
      </w:r>
      <w:r w:rsidR="00E35B2C" w:rsidRPr="00E35B2C">
        <w:rPr>
          <w:rFonts w:asciiTheme="minorEastAsia" w:eastAsiaTheme="minorEastAsia" w:hAnsiTheme="minorEastAsia" w:cs="仿宋" w:hint="eastAsia"/>
          <w:szCs w:val="21"/>
        </w:rPr>
        <w:t>售前检查</w:t>
      </w:r>
      <w:r w:rsidR="00E35B2C">
        <w:rPr>
          <w:rFonts w:asciiTheme="minorEastAsia" w:eastAsiaTheme="minorEastAsia" w:hAnsiTheme="minorEastAsia" w:cs="仿宋" w:hint="eastAsia"/>
          <w:szCs w:val="21"/>
        </w:rPr>
        <w:t>的</w:t>
      </w:r>
      <w:r w:rsidR="000702AB">
        <w:rPr>
          <w:rFonts w:asciiTheme="minorEastAsia" w:eastAsiaTheme="minorEastAsia" w:hAnsiTheme="minorEastAsia" w:cs="仿宋" w:hint="eastAsia"/>
          <w:szCs w:val="21"/>
        </w:rPr>
        <w:t>相关法律纠纷案件日益增多。</w:t>
      </w:r>
      <w:r w:rsidR="00273444" w:rsidRPr="00D852A1">
        <w:rPr>
          <w:rFonts w:asciiTheme="minorEastAsia" w:eastAsiaTheme="minorEastAsia" w:hAnsiTheme="minorEastAsia" w:cs="仿宋" w:hint="eastAsia"/>
          <w:szCs w:val="21"/>
        </w:rPr>
        <w:t>针对</w:t>
      </w:r>
      <w:r w:rsidR="003A4CC3">
        <w:rPr>
          <w:rFonts w:asciiTheme="minorEastAsia" w:eastAsiaTheme="minorEastAsia" w:hAnsiTheme="minorEastAsia" w:cs="仿宋" w:hint="eastAsia"/>
          <w:szCs w:val="21"/>
        </w:rPr>
        <w:t>该类</w:t>
      </w:r>
      <w:r w:rsidR="00E35B2C">
        <w:rPr>
          <w:rFonts w:asciiTheme="minorEastAsia" w:eastAsiaTheme="minorEastAsia" w:hAnsiTheme="minorEastAsia" w:cs="仿宋" w:hint="eastAsia"/>
          <w:szCs w:val="21"/>
        </w:rPr>
        <w:t>法律</w:t>
      </w:r>
      <w:r w:rsidR="003A4CC3">
        <w:rPr>
          <w:rFonts w:asciiTheme="minorEastAsia" w:eastAsiaTheme="minorEastAsia" w:hAnsiTheme="minorEastAsia" w:cs="仿宋" w:hint="eastAsia"/>
          <w:szCs w:val="21"/>
        </w:rPr>
        <w:t>纠纷</w:t>
      </w:r>
      <w:r w:rsidR="00273444" w:rsidRPr="00D852A1">
        <w:rPr>
          <w:rFonts w:asciiTheme="minorEastAsia" w:eastAsiaTheme="minorEastAsia" w:hAnsiTheme="minorEastAsia" w:cs="仿宋" w:hint="eastAsia"/>
          <w:szCs w:val="21"/>
        </w:rPr>
        <w:t>，司法机关就</w:t>
      </w:r>
      <w:r w:rsidR="006F461F">
        <w:rPr>
          <w:rFonts w:asciiTheme="minorEastAsia" w:eastAsiaTheme="minorEastAsia" w:hAnsiTheme="minorEastAsia" w:cs="仿宋" w:hint="eastAsia"/>
          <w:szCs w:val="21"/>
        </w:rPr>
        <w:t>乘用车新车</w:t>
      </w:r>
      <w:r w:rsidR="00273444" w:rsidRPr="00D852A1">
        <w:rPr>
          <w:rFonts w:asciiTheme="minorEastAsia" w:eastAsiaTheme="minorEastAsia" w:hAnsiTheme="minorEastAsia" w:cs="仿宋" w:hint="eastAsia"/>
          <w:szCs w:val="21"/>
        </w:rPr>
        <w:t>售前检查是否有行业标准和行业惯例等专业问题多次向协会征询行业意见。</w:t>
      </w:r>
    </w:p>
    <w:p w:rsidR="00273444" w:rsidRPr="00D852A1" w:rsidRDefault="00273444" w:rsidP="006D1ECE">
      <w:pPr>
        <w:spacing w:line="360" w:lineRule="auto"/>
        <w:ind w:firstLineChars="200" w:firstLine="420"/>
        <w:rPr>
          <w:rFonts w:asciiTheme="minorEastAsia" w:eastAsiaTheme="minorEastAsia" w:hAnsiTheme="minorEastAsia"/>
          <w:szCs w:val="21"/>
        </w:rPr>
      </w:pPr>
      <w:r w:rsidRPr="00D852A1">
        <w:rPr>
          <w:rFonts w:asciiTheme="minorEastAsia" w:eastAsiaTheme="minorEastAsia" w:hAnsiTheme="minorEastAsia" w:hint="eastAsia"/>
          <w:szCs w:val="21"/>
        </w:rPr>
        <w:t>经销商对</w:t>
      </w:r>
      <w:r w:rsidR="006F461F">
        <w:rPr>
          <w:rFonts w:asciiTheme="minorEastAsia" w:eastAsiaTheme="minorEastAsia" w:hAnsiTheme="minorEastAsia" w:hint="eastAsia"/>
          <w:szCs w:val="21"/>
        </w:rPr>
        <w:t>乘用车新车</w:t>
      </w:r>
      <w:r w:rsidRPr="00D852A1">
        <w:rPr>
          <w:rFonts w:asciiTheme="minorEastAsia" w:eastAsiaTheme="minorEastAsia" w:hAnsiTheme="minorEastAsia" w:hint="eastAsia"/>
          <w:szCs w:val="21"/>
        </w:rPr>
        <w:t>进行</w:t>
      </w:r>
      <w:r w:rsidR="00A878E3">
        <w:rPr>
          <w:rFonts w:asciiTheme="minorEastAsia" w:eastAsiaTheme="minorEastAsia" w:hAnsiTheme="minorEastAsia" w:hint="eastAsia"/>
          <w:szCs w:val="21"/>
        </w:rPr>
        <w:t>的</w:t>
      </w:r>
      <w:r w:rsidRPr="00D852A1">
        <w:rPr>
          <w:rFonts w:asciiTheme="minorEastAsia" w:eastAsiaTheme="minorEastAsia" w:hAnsiTheme="minorEastAsia" w:hint="eastAsia"/>
          <w:szCs w:val="21"/>
        </w:rPr>
        <w:t>售前检查，行业通称为PDI，</w:t>
      </w:r>
      <w:r w:rsidR="00E35B2C">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是国际上通行的做法，也是汽车</w:t>
      </w:r>
      <w:r w:rsidR="007A34B3">
        <w:rPr>
          <w:rFonts w:asciiTheme="minorEastAsia" w:eastAsiaTheme="minorEastAsia" w:hAnsiTheme="minorEastAsia" w:hint="eastAsia"/>
          <w:szCs w:val="21"/>
        </w:rPr>
        <w:t>行业独特的</w:t>
      </w:r>
      <w:r w:rsidRPr="00D852A1">
        <w:rPr>
          <w:rFonts w:asciiTheme="minorEastAsia" w:eastAsiaTheme="minorEastAsia" w:hAnsiTheme="minorEastAsia" w:hint="eastAsia"/>
          <w:szCs w:val="21"/>
        </w:rPr>
        <w:t>服务，其目的是“</w:t>
      </w:r>
      <w:r w:rsidR="00884962" w:rsidRPr="00884962">
        <w:rPr>
          <w:rFonts w:asciiTheme="minorEastAsia" w:eastAsiaTheme="minorEastAsia" w:hAnsiTheme="minorEastAsia" w:hint="eastAsia"/>
          <w:szCs w:val="21"/>
        </w:rPr>
        <w:t>为</w:t>
      </w:r>
      <w:r w:rsidR="00466CC0">
        <w:rPr>
          <w:rFonts w:asciiTheme="minorEastAsia" w:eastAsiaTheme="minorEastAsia" w:hAnsiTheme="minorEastAsia" w:hint="eastAsia"/>
          <w:szCs w:val="21"/>
        </w:rPr>
        <w:t>消费者</w:t>
      </w:r>
      <w:r w:rsidR="00884962" w:rsidRPr="00884962">
        <w:rPr>
          <w:rFonts w:asciiTheme="minorEastAsia" w:eastAsiaTheme="minorEastAsia" w:hAnsiTheme="minorEastAsia" w:hint="eastAsia"/>
          <w:szCs w:val="21"/>
        </w:rPr>
        <w:t>提供一辆合格的</w:t>
      </w:r>
      <w:r w:rsidR="006F461F">
        <w:rPr>
          <w:rFonts w:asciiTheme="minorEastAsia" w:eastAsiaTheme="minorEastAsia" w:hAnsiTheme="minorEastAsia" w:hint="eastAsia"/>
          <w:szCs w:val="21"/>
        </w:rPr>
        <w:t>车</w:t>
      </w:r>
      <w:r w:rsidRPr="00D852A1">
        <w:rPr>
          <w:rFonts w:asciiTheme="minorEastAsia" w:eastAsiaTheme="minorEastAsia" w:hAnsiTheme="minorEastAsia" w:hint="eastAsia"/>
          <w:szCs w:val="21"/>
        </w:rPr>
        <w:t>”。目前</w:t>
      </w:r>
      <w:r w:rsidR="00FC7D04">
        <w:rPr>
          <w:rFonts w:asciiTheme="minorEastAsia" w:eastAsiaTheme="minorEastAsia" w:hAnsiTheme="minorEastAsia" w:hint="eastAsia"/>
          <w:szCs w:val="21"/>
        </w:rPr>
        <w:t>，</w:t>
      </w:r>
      <w:r w:rsidRPr="00D852A1">
        <w:rPr>
          <w:rFonts w:asciiTheme="minorEastAsia" w:eastAsiaTheme="minorEastAsia" w:hAnsiTheme="minorEastAsia" w:hint="eastAsia"/>
          <w:szCs w:val="21"/>
        </w:rPr>
        <w:t>我国各品牌</w:t>
      </w:r>
      <w:r w:rsidR="006F461F">
        <w:rPr>
          <w:rFonts w:asciiTheme="minorEastAsia" w:eastAsiaTheme="minorEastAsia" w:hAnsiTheme="minorEastAsia" w:hint="eastAsia"/>
          <w:szCs w:val="21"/>
        </w:rPr>
        <w:t>乘用车新车</w:t>
      </w:r>
      <w:r w:rsidR="006F0EEA" w:rsidRPr="006F0EEA">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在内容、流程</w:t>
      </w:r>
      <w:r w:rsidR="004A6004">
        <w:rPr>
          <w:rFonts w:asciiTheme="minorEastAsia" w:eastAsiaTheme="minorEastAsia" w:hAnsiTheme="minorEastAsia" w:hint="eastAsia"/>
          <w:szCs w:val="21"/>
        </w:rPr>
        <w:t>、</w:t>
      </w:r>
      <w:r w:rsidRPr="00D852A1">
        <w:rPr>
          <w:rFonts w:asciiTheme="minorEastAsia" w:eastAsiaTheme="minorEastAsia" w:hAnsiTheme="minorEastAsia" w:hint="eastAsia"/>
          <w:szCs w:val="21"/>
        </w:rPr>
        <w:t>信息告知等方面不尽相同。为了规范各品牌</w:t>
      </w:r>
      <w:r w:rsidR="006F461F">
        <w:rPr>
          <w:rFonts w:asciiTheme="minorEastAsia" w:eastAsiaTheme="minorEastAsia" w:hAnsiTheme="minorEastAsia" w:hint="eastAsia"/>
          <w:szCs w:val="21"/>
        </w:rPr>
        <w:t>乘用车新车</w:t>
      </w:r>
      <w:r w:rsidR="00430159" w:rsidRPr="00430159">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工作，推动汽车行业规范健康发展，根据司法机关的建议和行业诉求，协会组织行业专家编制了《</w:t>
      </w:r>
      <w:r w:rsidR="006F461F">
        <w:rPr>
          <w:rFonts w:asciiTheme="minorEastAsia" w:eastAsiaTheme="minorEastAsia" w:hAnsiTheme="minorEastAsia" w:hint="eastAsia"/>
          <w:szCs w:val="21"/>
        </w:rPr>
        <w:t>乘用车新车</w:t>
      </w:r>
      <w:r w:rsidRPr="00D852A1">
        <w:rPr>
          <w:rFonts w:asciiTheme="minorEastAsia" w:eastAsiaTheme="minorEastAsia" w:hAnsiTheme="minorEastAsia" w:hint="eastAsia"/>
          <w:szCs w:val="21"/>
        </w:rPr>
        <w:t>售前检查服务指引》，明确</w:t>
      </w:r>
      <w:r w:rsidR="006F461F">
        <w:rPr>
          <w:rFonts w:asciiTheme="minorEastAsia" w:eastAsiaTheme="minorEastAsia" w:hAnsiTheme="minorEastAsia" w:hint="eastAsia"/>
          <w:szCs w:val="21"/>
        </w:rPr>
        <w:t>乘用车新车</w:t>
      </w:r>
      <w:r w:rsidR="00AF0EA6" w:rsidRPr="00AF0EA6">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项目、流程，区分</w:t>
      </w:r>
      <w:r w:rsidR="006F461F">
        <w:rPr>
          <w:rFonts w:asciiTheme="minorEastAsia" w:eastAsiaTheme="minorEastAsia" w:hAnsiTheme="minorEastAsia" w:hint="eastAsia"/>
          <w:szCs w:val="21"/>
        </w:rPr>
        <w:t>乘用车新车</w:t>
      </w:r>
      <w:r w:rsidR="00AF7B7A" w:rsidRPr="00AF7B7A">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与一般检查、维修的不同；规范</w:t>
      </w:r>
      <w:r w:rsidR="006F461F">
        <w:rPr>
          <w:rFonts w:asciiTheme="minorEastAsia" w:eastAsiaTheme="minorEastAsia" w:hAnsiTheme="minorEastAsia" w:hint="eastAsia"/>
          <w:szCs w:val="21"/>
        </w:rPr>
        <w:t>乘用车新车</w:t>
      </w:r>
      <w:r w:rsidR="001D6072" w:rsidRPr="001D6072">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的修补、校正、更换等行为，确保</w:t>
      </w:r>
      <w:r w:rsidR="006F461F">
        <w:rPr>
          <w:rFonts w:asciiTheme="minorEastAsia" w:eastAsiaTheme="minorEastAsia" w:hAnsiTheme="minorEastAsia" w:hint="eastAsia"/>
          <w:szCs w:val="21"/>
        </w:rPr>
        <w:t>乘用车新车</w:t>
      </w:r>
      <w:r w:rsidR="00E00DE6">
        <w:rPr>
          <w:rFonts w:asciiTheme="minorEastAsia" w:eastAsiaTheme="minorEastAsia" w:hAnsiTheme="minorEastAsia" w:hint="eastAsia"/>
          <w:szCs w:val="21"/>
        </w:rPr>
        <w:t>产品</w:t>
      </w:r>
      <w:r w:rsidRPr="00D852A1">
        <w:rPr>
          <w:rFonts w:asciiTheme="minorEastAsia" w:eastAsiaTheme="minorEastAsia" w:hAnsiTheme="minorEastAsia" w:hint="eastAsia"/>
          <w:szCs w:val="21"/>
        </w:rPr>
        <w:t>质量；清晰告知</w:t>
      </w:r>
      <w:r w:rsidR="006F461F">
        <w:rPr>
          <w:rFonts w:asciiTheme="minorEastAsia" w:eastAsiaTheme="minorEastAsia" w:hAnsiTheme="minorEastAsia" w:hint="eastAsia"/>
          <w:szCs w:val="21"/>
        </w:rPr>
        <w:t>乘用车新车</w:t>
      </w:r>
      <w:r w:rsidR="00F37CCC" w:rsidRPr="00F37CCC">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相关信息，保护消费者合法权益。</w:t>
      </w:r>
    </w:p>
    <w:p w:rsidR="00273444" w:rsidRPr="00D852A1" w:rsidRDefault="00273444" w:rsidP="00273444">
      <w:pPr>
        <w:spacing w:line="360" w:lineRule="auto"/>
        <w:ind w:firstLine="600"/>
        <w:rPr>
          <w:rFonts w:asciiTheme="minorEastAsia" w:eastAsiaTheme="minorEastAsia" w:hAnsiTheme="minorEastAsia"/>
          <w:szCs w:val="21"/>
        </w:rPr>
      </w:pPr>
      <w:r w:rsidRPr="00D852A1">
        <w:rPr>
          <w:rFonts w:asciiTheme="minorEastAsia" w:eastAsiaTheme="minorEastAsia" w:hAnsiTheme="minorEastAsia" w:hint="eastAsia"/>
          <w:szCs w:val="21"/>
        </w:rPr>
        <w:t>本指引为行业规范，适用各品牌</w:t>
      </w:r>
      <w:r w:rsidR="006F461F">
        <w:rPr>
          <w:rFonts w:asciiTheme="minorEastAsia" w:eastAsiaTheme="minorEastAsia" w:hAnsiTheme="minorEastAsia" w:hint="eastAsia"/>
          <w:szCs w:val="21"/>
        </w:rPr>
        <w:t>乘用车新车</w:t>
      </w:r>
      <w:r w:rsidR="00111533" w:rsidRPr="00111533">
        <w:rPr>
          <w:rFonts w:asciiTheme="minorEastAsia" w:eastAsiaTheme="minorEastAsia" w:hAnsiTheme="minorEastAsia" w:hint="eastAsia"/>
          <w:szCs w:val="21"/>
        </w:rPr>
        <w:t>PDI</w:t>
      </w:r>
      <w:r w:rsidRPr="00D852A1">
        <w:rPr>
          <w:rFonts w:asciiTheme="minorEastAsia" w:eastAsiaTheme="minorEastAsia" w:hAnsiTheme="minorEastAsia" w:hint="eastAsia"/>
          <w:szCs w:val="21"/>
        </w:rPr>
        <w:t>。</w:t>
      </w:r>
    </w:p>
    <w:p w:rsidR="00273444" w:rsidRPr="009350A3" w:rsidRDefault="00273444" w:rsidP="006B407D">
      <w:pPr>
        <w:pStyle w:val="afff"/>
        <w:rPr>
          <w:rFonts w:ascii="仿宋_GB2312" w:eastAsia="仿宋_GB2312"/>
          <w:sz w:val="30"/>
          <w:szCs w:val="30"/>
          <w:u w:val="single"/>
        </w:rPr>
      </w:pPr>
    </w:p>
    <w:p w:rsidR="00273444" w:rsidRDefault="00273444" w:rsidP="006B407D">
      <w:pPr>
        <w:pStyle w:val="afff"/>
        <w:rPr>
          <w:rFonts w:ascii="仿宋_GB2312" w:eastAsia="仿宋_GB2312"/>
          <w:sz w:val="30"/>
          <w:szCs w:val="30"/>
          <w:u w:val="single"/>
        </w:rPr>
      </w:pPr>
    </w:p>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p w:rsidR="008D3453" w:rsidRDefault="008D3453" w:rsidP="00D852A1"/>
    <w:bookmarkEnd w:id="2"/>
    <w:bookmarkEnd w:id="3"/>
    <w:bookmarkEnd w:id="4"/>
    <w:bookmarkEnd w:id="5"/>
    <w:bookmarkEnd w:id="6"/>
    <w:bookmarkEnd w:id="7"/>
    <w:bookmarkEnd w:id="8"/>
    <w:bookmarkEnd w:id="9"/>
    <w:bookmarkEnd w:id="10"/>
    <w:p w:rsidR="009350A3" w:rsidRDefault="009350A3" w:rsidP="006B407D">
      <w:pPr>
        <w:pStyle w:val="afff"/>
        <w:rPr>
          <w:rFonts w:hAnsi="新宋体" w:cs="宋体"/>
          <w:color w:val="000000"/>
          <w:lang w:val="zh-CN"/>
        </w:rPr>
      </w:pPr>
    </w:p>
    <w:p w:rsidR="00473FDC" w:rsidRPr="007E4224" w:rsidRDefault="006F461F" w:rsidP="006B407D">
      <w:pPr>
        <w:pStyle w:val="afff"/>
        <w:rPr>
          <w:rFonts w:hAnsi="宋体" w:cs="宋体"/>
          <w:color w:val="000000"/>
          <w:lang w:val="zh-CN"/>
        </w:rPr>
      </w:pPr>
      <w:r>
        <w:rPr>
          <w:rFonts w:hAnsi="新宋体" w:cs="宋体" w:hint="eastAsia"/>
          <w:color w:val="000000"/>
          <w:lang w:val="zh-CN"/>
        </w:rPr>
        <w:lastRenderedPageBreak/>
        <w:t>乘用车新车</w:t>
      </w:r>
      <w:r w:rsidR="00090902" w:rsidRPr="007E4224">
        <w:rPr>
          <w:rFonts w:hAnsi="宋体" w:cs="宋体" w:hint="eastAsia"/>
          <w:color w:val="000000"/>
          <w:lang w:val="zh-CN"/>
        </w:rPr>
        <w:t>售</w:t>
      </w:r>
      <w:r w:rsidR="00A94761" w:rsidRPr="007E4224">
        <w:rPr>
          <w:rFonts w:hAnsi="宋体" w:cs="宋体" w:hint="eastAsia"/>
          <w:color w:val="000000"/>
          <w:lang w:val="zh-CN"/>
        </w:rPr>
        <w:t>前检查服务</w:t>
      </w:r>
      <w:r w:rsidR="007462E8" w:rsidRPr="007E4224">
        <w:rPr>
          <w:rFonts w:hAnsi="宋体" w:cs="宋体" w:hint="eastAsia"/>
          <w:color w:val="000000"/>
          <w:lang w:val="zh-CN"/>
        </w:rPr>
        <w:t>指引</w:t>
      </w:r>
      <w:r w:rsidR="0051066A">
        <w:rPr>
          <w:rFonts w:hAnsi="宋体" w:cs="宋体" w:hint="eastAsia"/>
          <w:color w:val="000000"/>
          <w:lang w:val="zh-CN"/>
        </w:rPr>
        <w:t>（试行）</w:t>
      </w:r>
    </w:p>
    <w:p w:rsidR="00473FDC" w:rsidRPr="00951FB3" w:rsidRDefault="00473FDC" w:rsidP="004606C3">
      <w:pPr>
        <w:pStyle w:val="10"/>
        <w:spacing w:before="156" w:after="156"/>
        <w:rPr>
          <w:rStyle w:val="bdsmore1"/>
          <w:rFonts w:ascii="宋体" w:hAnsi="Times New Roman" w:cs="Times New Roman"/>
          <w:bCs w:val="0"/>
          <w:kern w:val="0"/>
          <w:szCs w:val="20"/>
        </w:rPr>
      </w:pPr>
      <w:bookmarkStart w:id="11" w:name="_Toc472524176"/>
      <w:r w:rsidRPr="00951FB3">
        <w:rPr>
          <w:rStyle w:val="bdsmore1"/>
          <w:rFonts w:ascii="宋体" w:hAnsi="Times New Roman" w:cs="Times New Roman" w:hint="eastAsia"/>
          <w:bCs w:val="0"/>
          <w:kern w:val="0"/>
          <w:szCs w:val="20"/>
        </w:rPr>
        <w:t>范围</w:t>
      </w:r>
      <w:bookmarkEnd w:id="11"/>
    </w:p>
    <w:p w:rsidR="00ED27F7" w:rsidRPr="007E4224" w:rsidRDefault="00E90647" w:rsidP="00951FB3">
      <w:pPr>
        <w:pStyle w:val="a7"/>
        <w:ind w:leftChars="202" w:left="424" w:firstLineChars="0" w:firstLine="0"/>
        <w:jc w:val="left"/>
        <w:rPr>
          <w:rFonts w:eastAsia="宋体" w:hAnsi="宋体" w:cs="宋体"/>
          <w:color w:val="000000"/>
          <w:szCs w:val="21"/>
          <w:lang w:val="zh-CN"/>
        </w:rPr>
      </w:pPr>
      <w:r w:rsidRPr="007E4224">
        <w:rPr>
          <w:rFonts w:eastAsia="宋体" w:hAnsi="宋体" w:cs="宋体" w:hint="eastAsia"/>
          <w:color w:val="000000"/>
          <w:szCs w:val="21"/>
          <w:lang w:val="zh-CN"/>
        </w:rPr>
        <w:t>本</w:t>
      </w:r>
      <w:r w:rsidR="007462E8" w:rsidRPr="007E4224">
        <w:rPr>
          <w:rFonts w:eastAsia="宋体" w:hAnsi="宋体" w:cs="宋体" w:hint="eastAsia"/>
          <w:color w:val="000000"/>
          <w:szCs w:val="21"/>
          <w:lang w:val="zh-CN"/>
        </w:rPr>
        <w:t>指引</w:t>
      </w:r>
      <w:r w:rsidRPr="007E4224">
        <w:rPr>
          <w:rFonts w:eastAsia="宋体" w:hAnsi="宋体" w:cs="宋体" w:hint="eastAsia"/>
          <w:color w:val="000000"/>
          <w:szCs w:val="21"/>
          <w:lang w:val="zh-CN"/>
        </w:rPr>
        <w:t>规定了</w:t>
      </w:r>
      <w:r w:rsidR="006F461F">
        <w:rPr>
          <w:rFonts w:eastAsia="宋体" w:hAnsi="宋体" w:cs="宋体" w:hint="eastAsia"/>
          <w:color w:val="000000"/>
          <w:szCs w:val="21"/>
          <w:lang w:val="zh-CN"/>
        </w:rPr>
        <w:t>乘用车新车</w:t>
      </w:r>
      <w:r w:rsidR="00851D86">
        <w:rPr>
          <w:rFonts w:eastAsia="宋体" w:hAnsi="宋体" w:cs="宋体" w:hint="eastAsia"/>
          <w:color w:val="000000"/>
          <w:szCs w:val="21"/>
          <w:lang w:val="zh-CN"/>
        </w:rPr>
        <w:t>售</w:t>
      </w:r>
      <w:r w:rsidRPr="007E4224">
        <w:rPr>
          <w:rFonts w:eastAsia="宋体" w:hAnsi="宋体" w:cs="宋体" w:hint="eastAsia"/>
          <w:color w:val="000000"/>
          <w:szCs w:val="21"/>
          <w:lang w:val="zh-CN"/>
        </w:rPr>
        <w:t>前检查服务的术语、缩略语和定义、服务要求和</w:t>
      </w:r>
      <w:r w:rsidR="00CE7809">
        <w:rPr>
          <w:rFonts w:eastAsia="宋体" w:hAnsi="宋体" w:cs="宋体" w:hint="eastAsia"/>
          <w:color w:val="000000"/>
          <w:szCs w:val="21"/>
          <w:lang w:val="zh-CN"/>
        </w:rPr>
        <w:t>检查</w:t>
      </w:r>
      <w:r w:rsidRPr="007E4224">
        <w:rPr>
          <w:rFonts w:eastAsia="宋体" w:hAnsi="宋体" w:cs="宋体" w:hint="eastAsia"/>
          <w:color w:val="000000"/>
          <w:szCs w:val="21"/>
          <w:lang w:val="zh-CN"/>
        </w:rPr>
        <w:t>方法、服务信息记录与</w:t>
      </w:r>
      <w:r w:rsidR="00090902" w:rsidRPr="007E4224">
        <w:rPr>
          <w:rFonts w:eastAsia="宋体" w:hAnsi="宋体" w:cs="宋体" w:hint="eastAsia"/>
          <w:color w:val="000000"/>
          <w:szCs w:val="21"/>
          <w:lang w:val="zh-CN"/>
        </w:rPr>
        <w:t>告知</w:t>
      </w:r>
      <w:r w:rsidRPr="007E4224">
        <w:rPr>
          <w:rFonts w:eastAsia="宋体" w:hAnsi="宋体" w:cs="宋体" w:hint="eastAsia"/>
          <w:color w:val="000000"/>
          <w:szCs w:val="21"/>
          <w:lang w:val="zh-CN"/>
        </w:rPr>
        <w:t>、服务信息管理原则。</w:t>
      </w:r>
    </w:p>
    <w:p w:rsidR="00CB7670" w:rsidRDefault="00473FDC" w:rsidP="00CB7670">
      <w:pPr>
        <w:ind w:firstLineChars="200" w:firstLine="420"/>
        <w:rPr>
          <w:rFonts w:asciiTheme="minorEastAsia" w:eastAsiaTheme="minorEastAsia" w:hAnsiTheme="minorEastAsia"/>
          <w:szCs w:val="21"/>
        </w:rPr>
      </w:pPr>
      <w:r w:rsidRPr="007E4224">
        <w:rPr>
          <w:rFonts w:asciiTheme="minorEastAsia" w:eastAsiaTheme="minorEastAsia" w:hAnsiTheme="minorEastAsia" w:cs="宋体"/>
          <w:color w:val="000000"/>
          <w:szCs w:val="21"/>
          <w:lang w:val="zh-CN"/>
        </w:rPr>
        <w:t>本</w:t>
      </w:r>
      <w:r w:rsidR="007462E8" w:rsidRPr="007E4224">
        <w:rPr>
          <w:rFonts w:asciiTheme="minorEastAsia" w:eastAsiaTheme="minorEastAsia" w:hAnsiTheme="minorEastAsia" w:cs="宋体"/>
          <w:color w:val="000000"/>
          <w:szCs w:val="21"/>
        </w:rPr>
        <w:t>指引</w:t>
      </w:r>
      <w:r w:rsidRPr="007E4224">
        <w:rPr>
          <w:rFonts w:asciiTheme="minorEastAsia" w:eastAsiaTheme="minorEastAsia" w:hAnsiTheme="minorEastAsia" w:cs="宋体"/>
          <w:color w:val="000000"/>
          <w:szCs w:val="21"/>
        </w:rPr>
        <w:t>适用于</w:t>
      </w:r>
      <w:r w:rsidR="000772D8" w:rsidRPr="007E4224">
        <w:rPr>
          <w:rFonts w:asciiTheme="minorEastAsia" w:eastAsiaTheme="minorEastAsia" w:hAnsiTheme="minorEastAsia" w:hint="eastAsia"/>
          <w:szCs w:val="21"/>
        </w:rPr>
        <w:t>各品牌</w:t>
      </w:r>
      <w:r w:rsidR="006F461F">
        <w:rPr>
          <w:rFonts w:asciiTheme="minorEastAsia" w:eastAsiaTheme="minorEastAsia" w:hAnsiTheme="minorEastAsia" w:hint="eastAsia"/>
          <w:szCs w:val="21"/>
        </w:rPr>
        <w:t>乘用车新车</w:t>
      </w:r>
      <w:r w:rsidR="000772D8" w:rsidRPr="007E4224">
        <w:rPr>
          <w:rFonts w:asciiTheme="minorEastAsia" w:eastAsiaTheme="minorEastAsia" w:hAnsiTheme="minorEastAsia" w:hint="eastAsia"/>
          <w:szCs w:val="21"/>
        </w:rPr>
        <w:t>售前检查</w:t>
      </w:r>
      <w:r w:rsidR="00851D86">
        <w:rPr>
          <w:rFonts w:asciiTheme="minorEastAsia" w:eastAsiaTheme="minorEastAsia" w:hAnsiTheme="minorEastAsia" w:hint="eastAsia"/>
          <w:szCs w:val="21"/>
        </w:rPr>
        <w:t>服务</w:t>
      </w:r>
      <w:r w:rsidR="0030518C">
        <w:rPr>
          <w:rFonts w:asciiTheme="minorEastAsia" w:eastAsiaTheme="minorEastAsia" w:hAnsiTheme="minorEastAsia" w:hint="eastAsia"/>
          <w:szCs w:val="21"/>
        </w:rPr>
        <w:t>。</w:t>
      </w:r>
    </w:p>
    <w:p w:rsidR="00ED27F7" w:rsidRPr="00CB7670" w:rsidRDefault="00CB7670" w:rsidP="00CB7670">
      <w:pPr>
        <w:ind w:firstLineChars="200" w:firstLine="420"/>
        <w:rPr>
          <w:rFonts w:asciiTheme="minorEastAsia" w:eastAsiaTheme="minorEastAsia" w:hAnsiTheme="minorEastAsia" w:cs="宋体"/>
          <w:color w:val="000000"/>
        </w:rPr>
      </w:pPr>
      <w:r>
        <w:rPr>
          <w:rFonts w:asciiTheme="minorEastAsia" w:eastAsiaTheme="minorEastAsia" w:hAnsiTheme="minorEastAsia" w:hint="eastAsia"/>
          <w:color w:val="000000" w:themeColor="text1"/>
          <w:szCs w:val="21"/>
        </w:rPr>
        <w:t>本指引为指导性规范，不作为强制标准。</w:t>
      </w:r>
    </w:p>
    <w:p w:rsidR="00473FDC" w:rsidRPr="005D5199" w:rsidRDefault="007462E8" w:rsidP="004606C3">
      <w:pPr>
        <w:pStyle w:val="10"/>
        <w:spacing w:before="156" w:after="156"/>
        <w:rPr>
          <w:rStyle w:val="bdsmore1"/>
          <w:rFonts w:ascii="宋体" w:hAnsi="Times New Roman" w:cs="Times New Roman"/>
          <w:bCs w:val="0"/>
          <w:kern w:val="0"/>
          <w:szCs w:val="20"/>
        </w:rPr>
      </w:pPr>
      <w:bookmarkStart w:id="12" w:name="_Toc472524177"/>
      <w:r w:rsidRPr="003A2F9A">
        <w:rPr>
          <w:rStyle w:val="bdsmore1"/>
          <w:rFonts w:ascii="宋体" w:hAnsi="Times New Roman" w:cs="Times New Roman" w:hint="eastAsia"/>
          <w:bCs w:val="0"/>
          <w:kern w:val="0"/>
          <w:szCs w:val="20"/>
        </w:rPr>
        <w:t>指引</w:t>
      </w:r>
      <w:r w:rsidR="00473FDC" w:rsidRPr="003A2F9A">
        <w:rPr>
          <w:rStyle w:val="bdsmore1"/>
          <w:rFonts w:ascii="宋体" w:hAnsi="Times New Roman" w:cs="Times New Roman" w:hint="eastAsia"/>
          <w:bCs w:val="0"/>
          <w:kern w:val="0"/>
          <w:szCs w:val="20"/>
        </w:rPr>
        <w:t>引用文件</w:t>
      </w:r>
      <w:bookmarkEnd w:id="12"/>
    </w:p>
    <w:p w:rsidR="00ED27F7" w:rsidRDefault="00473FDC" w:rsidP="009350A3">
      <w:pPr>
        <w:pStyle w:val="a7"/>
        <w:spacing w:beforeLines="50" w:before="156" w:afterLines="50" w:after="156"/>
        <w:ind w:leftChars="202" w:left="424" w:firstLineChars="0" w:firstLine="0"/>
        <w:jc w:val="left"/>
        <w:rPr>
          <w:rFonts w:eastAsia="宋体" w:hAnsi="宋体"/>
          <w:color w:val="000000"/>
        </w:rPr>
      </w:pPr>
      <w:r>
        <w:rPr>
          <w:rFonts w:eastAsia="宋体" w:hAnsi="宋体" w:cs="宋体" w:hint="eastAsia"/>
          <w:color w:val="000000"/>
        </w:rPr>
        <w:t>下列</w:t>
      </w:r>
      <w:r w:rsidR="007462E8">
        <w:rPr>
          <w:rFonts w:eastAsia="宋体" w:hAnsi="宋体" w:cs="宋体" w:hint="eastAsia"/>
          <w:color w:val="000000"/>
        </w:rPr>
        <w:t>指引</w:t>
      </w:r>
      <w:r>
        <w:rPr>
          <w:rFonts w:eastAsia="宋体" w:hAnsi="宋体" w:cs="宋体" w:hint="eastAsia"/>
          <w:color w:val="000000"/>
        </w:rPr>
        <w:t>所包含的条文，通过在本</w:t>
      </w:r>
      <w:r w:rsidR="007462E8">
        <w:rPr>
          <w:rFonts w:eastAsia="宋体" w:hAnsi="宋体" w:cs="宋体" w:hint="eastAsia"/>
          <w:color w:val="000000"/>
        </w:rPr>
        <w:t>指引</w:t>
      </w:r>
      <w:r>
        <w:rPr>
          <w:rFonts w:eastAsia="宋体" w:hAnsi="宋体" w:cs="宋体" w:hint="eastAsia"/>
          <w:color w:val="000000"/>
        </w:rPr>
        <w:t>中引用而构成为本</w:t>
      </w:r>
      <w:r w:rsidR="00D46B9F">
        <w:rPr>
          <w:rFonts w:eastAsia="宋体" w:hAnsi="宋体" w:cs="宋体" w:hint="eastAsia"/>
          <w:color w:val="000000"/>
        </w:rPr>
        <w:t>指引</w:t>
      </w:r>
      <w:r>
        <w:rPr>
          <w:rFonts w:eastAsia="宋体" w:hAnsi="宋体" w:cs="宋体" w:hint="eastAsia"/>
          <w:color w:val="000000"/>
        </w:rPr>
        <w:t>的条文。本</w:t>
      </w:r>
      <w:r w:rsidR="009831DC">
        <w:rPr>
          <w:rFonts w:eastAsia="宋体" w:hAnsi="宋体" w:cs="宋体" w:hint="eastAsia"/>
          <w:color w:val="000000"/>
        </w:rPr>
        <w:t>指引</w:t>
      </w:r>
      <w:r>
        <w:rPr>
          <w:rFonts w:eastAsia="宋体" w:hAnsi="宋体" w:cs="宋体" w:hint="eastAsia"/>
          <w:color w:val="000000"/>
        </w:rPr>
        <w:t>出版时，所示版本均为有效。所有</w:t>
      </w:r>
      <w:r w:rsidR="00522619">
        <w:rPr>
          <w:rFonts w:eastAsia="宋体" w:hAnsi="宋体" w:cs="宋体" w:hint="eastAsia"/>
          <w:color w:val="000000"/>
        </w:rPr>
        <w:t>指引</w:t>
      </w:r>
      <w:r>
        <w:rPr>
          <w:rFonts w:eastAsia="宋体" w:hAnsi="宋体" w:cs="宋体" w:hint="eastAsia"/>
          <w:color w:val="000000"/>
        </w:rPr>
        <w:t>都会被修订，使用本</w:t>
      </w:r>
      <w:r w:rsidR="00522619">
        <w:rPr>
          <w:rFonts w:eastAsia="宋体" w:hAnsi="宋体" w:cs="宋体" w:hint="eastAsia"/>
          <w:color w:val="000000"/>
        </w:rPr>
        <w:t>指引</w:t>
      </w:r>
      <w:r>
        <w:rPr>
          <w:rFonts w:eastAsia="宋体" w:hAnsi="宋体" w:cs="宋体" w:hint="eastAsia"/>
          <w:color w:val="000000"/>
        </w:rPr>
        <w:t>的各方应探讨使用下列</w:t>
      </w:r>
      <w:r w:rsidR="00522619">
        <w:rPr>
          <w:rFonts w:eastAsia="宋体" w:hAnsi="宋体" w:cs="宋体" w:hint="eastAsia"/>
          <w:color w:val="000000"/>
        </w:rPr>
        <w:t>指引</w:t>
      </w:r>
      <w:r>
        <w:rPr>
          <w:rFonts w:eastAsia="宋体" w:hAnsi="宋体" w:cs="宋体" w:hint="eastAsia"/>
          <w:color w:val="000000"/>
        </w:rPr>
        <w:t>最新版本的可能性。凡是不注明日期的引用文件，其最新版本适用于本</w:t>
      </w:r>
      <w:r w:rsidR="00522619">
        <w:rPr>
          <w:rFonts w:eastAsia="宋体" w:hAnsi="宋体" w:cs="宋体" w:hint="eastAsia"/>
          <w:color w:val="000000"/>
        </w:rPr>
        <w:t>指引</w:t>
      </w:r>
      <w:r>
        <w:rPr>
          <w:rFonts w:eastAsia="宋体" w:hAnsi="宋体" w:cs="宋体" w:hint="eastAsia"/>
          <w:color w:val="000000"/>
        </w:rPr>
        <w:t>。</w:t>
      </w:r>
    </w:p>
    <w:p w:rsidR="00473FDC" w:rsidRPr="005D5199" w:rsidRDefault="00473FDC" w:rsidP="004606C3">
      <w:pPr>
        <w:pStyle w:val="10"/>
        <w:spacing w:before="156" w:after="156"/>
        <w:rPr>
          <w:rStyle w:val="bdsmore1"/>
          <w:rFonts w:ascii="宋体" w:hAnsi="Times New Roman" w:cs="Times New Roman"/>
          <w:bCs w:val="0"/>
          <w:kern w:val="0"/>
          <w:szCs w:val="20"/>
        </w:rPr>
      </w:pPr>
      <w:bookmarkStart w:id="13" w:name="_Toc472524178"/>
      <w:r w:rsidRPr="003A2F9A">
        <w:rPr>
          <w:rStyle w:val="bdsmore1"/>
          <w:rFonts w:ascii="宋体" w:hAnsi="Times New Roman" w:cs="Times New Roman" w:hint="eastAsia"/>
          <w:bCs w:val="0"/>
          <w:kern w:val="0"/>
          <w:szCs w:val="20"/>
        </w:rPr>
        <w:t>术语</w:t>
      </w:r>
      <w:r w:rsidR="00015A8D" w:rsidRPr="003A2F9A">
        <w:rPr>
          <w:rStyle w:val="bdsmore1"/>
          <w:rFonts w:ascii="宋体" w:hAnsi="Times New Roman" w:cs="Times New Roman" w:hint="eastAsia"/>
          <w:bCs w:val="0"/>
          <w:kern w:val="0"/>
          <w:szCs w:val="20"/>
        </w:rPr>
        <w:t>、缩略语</w:t>
      </w:r>
      <w:r w:rsidRPr="005D5199">
        <w:rPr>
          <w:rStyle w:val="bdsmore1"/>
          <w:rFonts w:ascii="宋体" w:hAnsi="Times New Roman" w:cs="Times New Roman" w:hint="eastAsia"/>
          <w:bCs w:val="0"/>
          <w:kern w:val="0"/>
          <w:szCs w:val="20"/>
        </w:rPr>
        <w:t>和定义</w:t>
      </w:r>
      <w:bookmarkEnd w:id="13"/>
    </w:p>
    <w:p w:rsidR="00ED27F7" w:rsidRDefault="00473FDC" w:rsidP="009350A3">
      <w:pPr>
        <w:pStyle w:val="a7"/>
        <w:spacing w:beforeLines="50" w:before="156" w:afterLines="50" w:after="156"/>
        <w:ind w:leftChars="202" w:left="424" w:firstLineChars="0" w:firstLine="0"/>
        <w:jc w:val="left"/>
        <w:rPr>
          <w:rFonts w:eastAsia="宋体" w:hAnsi="宋体"/>
          <w:color w:val="000000"/>
        </w:rPr>
      </w:pPr>
      <w:r>
        <w:rPr>
          <w:rFonts w:eastAsia="宋体" w:hAnsi="宋体" w:cs="宋体" w:hint="eastAsia"/>
          <w:color w:val="000000"/>
        </w:rPr>
        <w:t>下列术语</w:t>
      </w:r>
      <w:r w:rsidR="00F51A8E">
        <w:rPr>
          <w:rFonts w:eastAsia="宋体" w:hAnsi="宋体" w:cs="宋体" w:hint="eastAsia"/>
          <w:color w:val="000000"/>
        </w:rPr>
        <w:t>、缩略语</w:t>
      </w:r>
      <w:r>
        <w:rPr>
          <w:rFonts w:eastAsia="宋体" w:hAnsi="宋体" w:cs="宋体" w:hint="eastAsia"/>
          <w:color w:val="000000"/>
        </w:rPr>
        <w:t>和定义适用于本</w:t>
      </w:r>
      <w:r w:rsidR="00D23F7F">
        <w:rPr>
          <w:rFonts w:eastAsia="宋体" w:hAnsi="宋体" w:cs="宋体" w:hint="eastAsia"/>
          <w:color w:val="000000"/>
        </w:rPr>
        <w:t>指引</w:t>
      </w:r>
      <w:r w:rsidR="00490ECC">
        <w:rPr>
          <w:rFonts w:eastAsia="宋体" w:hAnsi="宋体" w:cs="宋体" w:hint="eastAsia"/>
          <w:color w:val="000000"/>
        </w:rPr>
        <w:t>。</w:t>
      </w:r>
    </w:p>
    <w:p w:rsidR="00ED27F7" w:rsidRDefault="00ED27F7" w:rsidP="009350A3">
      <w:pPr>
        <w:pStyle w:val="affd"/>
        <w:widowControl/>
        <w:numPr>
          <w:ilvl w:val="0"/>
          <w:numId w:val="9"/>
        </w:numPr>
        <w:autoSpaceDE w:val="0"/>
        <w:autoSpaceDN w:val="0"/>
        <w:spacing w:beforeLines="50" w:before="156" w:afterLines="50" w:after="156"/>
        <w:ind w:firstLineChars="0"/>
        <w:jc w:val="left"/>
        <w:rPr>
          <w:rFonts w:ascii="黑体" w:eastAsia="黑体" w:hAnsi="黑体" w:cs="宋体"/>
          <w:vanish/>
          <w:color w:val="000000"/>
          <w:kern w:val="0"/>
          <w:szCs w:val="20"/>
        </w:rPr>
      </w:pPr>
    </w:p>
    <w:p w:rsidR="00ED27F7" w:rsidRDefault="00ED27F7" w:rsidP="009350A3">
      <w:pPr>
        <w:pStyle w:val="affd"/>
        <w:widowControl/>
        <w:numPr>
          <w:ilvl w:val="0"/>
          <w:numId w:val="9"/>
        </w:numPr>
        <w:autoSpaceDE w:val="0"/>
        <w:autoSpaceDN w:val="0"/>
        <w:spacing w:beforeLines="50" w:before="156" w:afterLines="50" w:after="156"/>
        <w:ind w:firstLineChars="0"/>
        <w:jc w:val="left"/>
        <w:rPr>
          <w:rFonts w:ascii="黑体" w:eastAsia="黑体" w:hAnsi="黑体" w:cs="宋体"/>
          <w:vanish/>
          <w:color w:val="000000"/>
          <w:kern w:val="0"/>
          <w:szCs w:val="20"/>
        </w:rPr>
      </w:pPr>
    </w:p>
    <w:p w:rsidR="00ED27F7" w:rsidRDefault="00ED27F7" w:rsidP="009350A3">
      <w:pPr>
        <w:pStyle w:val="affd"/>
        <w:widowControl/>
        <w:numPr>
          <w:ilvl w:val="0"/>
          <w:numId w:val="9"/>
        </w:numPr>
        <w:autoSpaceDE w:val="0"/>
        <w:autoSpaceDN w:val="0"/>
        <w:spacing w:beforeLines="50" w:before="156" w:afterLines="50" w:after="156"/>
        <w:ind w:firstLineChars="0"/>
        <w:jc w:val="left"/>
        <w:rPr>
          <w:rFonts w:ascii="黑体" w:eastAsia="黑体" w:hAnsi="黑体" w:cs="宋体"/>
          <w:vanish/>
          <w:color w:val="000000"/>
          <w:kern w:val="0"/>
          <w:szCs w:val="20"/>
        </w:rPr>
      </w:pPr>
    </w:p>
    <w:p w:rsidR="003A7E7A" w:rsidRDefault="00055E26" w:rsidP="009350A3">
      <w:pPr>
        <w:pStyle w:val="a7"/>
        <w:numPr>
          <w:ilvl w:val="1"/>
          <w:numId w:val="9"/>
        </w:numPr>
        <w:spacing w:beforeLines="50" w:before="156" w:afterLines="50" w:after="156"/>
        <w:ind w:firstLineChars="0"/>
        <w:jc w:val="left"/>
        <w:rPr>
          <w:rFonts w:ascii="黑体" w:eastAsia="黑体" w:hAnsi="黑体" w:cs="宋体"/>
          <w:color w:val="000000"/>
        </w:rPr>
      </w:pPr>
      <w:r>
        <w:rPr>
          <w:rFonts w:ascii="黑体" w:eastAsia="黑体" w:hAnsi="黑体" w:cs="宋体" w:hint="eastAsia"/>
          <w:color w:val="000000"/>
        </w:rPr>
        <w:t xml:space="preserve"> </w:t>
      </w:r>
      <w:r w:rsidR="006F461F">
        <w:rPr>
          <w:rFonts w:ascii="黑体" w:eastAsia="黑体" w:hAnsi="黑体" w:cs="宋体" w:hint="eastAsia"/>
          <w:color w:val="000000"/>
        </w:rPr>
        <w:t>乘用车新车</w:t>
      </w:r>
    </w:p>
    <w:p w:rsidR="003A7E7A" w:rsidRDefault="00281E89" w:rsidP="009350A3">
      <w:pPr>
        <w:pStyle w:val="a7"/>
        <w:spacing w:beforeLines="50" w:before="156" w:afterLines="50" w:after="156"/>
        <w:ind w:firstLine="420"/>
        <w:jc w:val="left"/>
        <w:rPr>
          <w:rFonts w:eastAsia="宋体" w:hAnsi="宋体" w:cs="宋体"/>
          <w:color w:val="000000"/>
        </w:rPr>
      </w:pPr>
      <w:r w:rsidRPr="00986A7F">
        <w:rPr>
          <w:rFonts w:hAnsi="宋体" w:cs="宋体" w:hint="eastAsia"/>
          <w:color w:val="000000"/>
        </w:rPr>
        <w:t>是指相关国家标准规定的除专用乘用车之外的乘用车，可</w:t>
      </w:r>
      <w:r w:rsidRPr="00986A7F">
        <w:rPr>
          <w:rFonts w:eastAsia="宋体" w:hAnsi="宋体" w:cs="宋体" w:hint="eastAsia"/>
          <w:color w:val="000000"/>
        </w:rPr>
        <w:t>参见国家相关标准（GB/T3730.1-2001《汽车和挂车类型的术语和定义》</w:t>
      </w:r>
      <w:r w:rsidR="00986A7F">
        <w:rPr>
          <w:rFonts w:eastAsia="宋体" w:hAnsi="宋体" w:cs="宋体" w:hint="eastAsia"/>
          <w:color w:val="000000"/>
        </w:rPr>
        <w:t>。</w:t>
      </w:r>
      <w:r w:rsidR="004925D7">
        <w:t>且在境内未办理注册登记的新车。</w:t>
      </w:r>
    </w:p>
    <w:p w:rsidR="003A7E7A" w:rsidRPr="003A7E7A" w:rsidRDefault="003A7E7A" w:rsidP="009350A3">
      <w:pPr>
        <w:pStyle w:val="a7"/>
        <w:numPr>
          <w:ilvl w:val="1"/>
          <w:numId w:val="106"/>
        </w:numPr>
        <w:spacing w:beforeLines="50" w:before="156" w:afterLines="50" w:after="156"/>
        <w:ind w:firstLineChars="0"/>
        <w:jc w:val="left"/>
        <w:rPr>
          <w:rFonts w:ascii="黑体" w:eastAsia="黑体" w:hAnsi="黑体" w:cs="宋体"/>
          <w:color w:val="000000"/>
        </w:rPr>
      </w:pPr>
      <w:r>
        <w:rPr>
          <w:rFonts w:ascii="黑体" w:eastAsia="黑体" w:hAnsi="黑体" w:cs="宋体" w:hint="eastAsia"/>
          <w:color w:val="000000"/>
        </w:rPr>
        <w:t xml:space="preserve"> </w:t>
      </w:r>
      <w:r w:rsidR="0091645B" w:rsidRPr="003A7E7A">
        <w:rPr>
          <w:rFonts w:ascii="黑体" w:eastAsia="黑体" w:hAnsi="黑体" w:cs="宋体" w:hint="eastAsia"/>
          <w:color w:val="000000"/>
        </w:rPr>
        <w:t>供应商</w:t>
      </w:r>
    </w:p>
    <w:p w:rsidR="003A7E7A" w:rsidRDefault="0091645B" w:rsidP="009350A3">
      <w:pPr>
        <w:pStyle w:val="a7"/>
        <w:spacing w:beforeLines="50" w:before="156" w:afterLines="50" w:after="156"/>
        <w:ind w:firstLine="420"/>
        <w:jc w:val="left"/>
        <w:rPr>
          <w:rFonts w:ascii="黑体" w:eastAsiaTheme="minorEastAsia" w:hAnsi="黑体" w:cs="宋体"/>
          <w:color w:val="000000"/>
        </w:rPr>
      </w:pPr>
      <w:r w:rsidRPr="00986A7F">
        <w:rPr>
          <w:rFonts w:hAnsi="宋体" w:cs="宋体" w:hint="eastAsia"/>
          <w:color w:val="000000"/>
        </w:rPr>
        <w:t>是指在中华人民共和国境内依法设立的生产</w:t>
      </w:r>
      <w:r w:rsidR="006F461F">
        <w:rPr>
          <w:rFonts w:hAnsi="宋体" w:cs="宋体" w:hint="eastAsia"/>
          <w:color w:val="000000"/>
        </w:rPr>
        <w:t>乘用车新车</w:t>
      </w:r>
      <w:r w:rsidRPr="00986A7F">
        <w:rPr>
          <w:rFonts w:hAnsi="宋体" w:cs="宋体" w:hint="eastAsia"/>
          <w:color w:val="000000"/>
        </w:rPr>
        <w:t>产品并以其名义颁发产品合格证的单位，从中华人民共和国境外进口</w:t>
      </w:r>
      <w:r w:rsidR="006F461F">
        <w:rPr>
          <w:rFonts w:hAnsi="宋体" w:cs="宋体" w:hint="eastAsia"/>
          <w:color w:val="000000"/>
        </w:rPr>
        <w:t>乘用车新车</w:t>
      </w:r>
      <w:r w:rsidRPr="00986A7F">
        <w:rPr>
          <w:rFonts w:hAnsi="宋体" w:cs="宋体" w:hint="eastAsia"/>
          <w:color w:val="000000"/>
        </w:rPr>
        <w:t>产品到境内销售的单位。</w:t>
      </w:r>
    </w:p>
    <w:p w:rsidR="003A7E7A" w:rsidRPr="003A7E7A" w:rsidRDefault="003A7E7A" w:rsidP="009350A3">
      <w:pPr>
        <w:pStyle w:val="a7"/>
        <w:numPr>
          <w:ilvl w:val="1"/>
          <w:numId w:val="106"/>
        </w:numPr>
        <w:spacing w:beforeLines="50" w:before="156" w:afterLines="50" w:after="156"/>
        <w:ind w:firstLineChars="0"/>
        <w:jc w:val="left"/>
        <w:rPr>
          <w:rFonts w:ascii="黑体" w:eastAsia="黑体" w:hAnsi="黑体" w:cs="宋体"/>
          <w:color w:val="000000"/>
        </w:rPr>
      </w:pPr>
      <w:r w:rsidRPr="003A7E7A">
        <w:rPr>
          <w:rFonts w:ascii="黑体" w:eastAsia="黑体" w:hAnsi="黑体" w:cs="宋体" w:hint="eastAsia"/>
          <w:color w:val="000000"/>
        </w:rPr>
        <w:t xml:space="preserve"> </w:t>
      </w:r>
      <w:r w:rsidR="0091645B" w:rsidRPr="003A7E7A">
        <w:rPr>
          <w:rFonts w:ascii="黑体" w:eastAsia="黑体" w:hAnsi="黑体" w:cs="宋体" w:hint="eastAsia"/>
          <w:color w:val="000000"/>
        </w:rPr>
        <w:t>经销商</w:t>
      </w:r>
    </w:p>
    <w:p w:rsidR="00A25A4B" w:rsidRPr="003A7E7A" w:rsidRDefault="0091645B" w:rsidP="009350A3">
      <w:pPr>
        <w:pStyle w:val="a7"/>
        <w:spacing w:beforeLines="50" w:before="156" w:afterLines="50" w:after="156"/>
        <w:ind w:firstLine="420"/>
        <w:jc w:val="left"/>
        <w:rPr>
          <w:rFonts w:ascii="黑体" w:eastAsiaTheme="minorEastAsia" w:hAnsi="黑体" w:cs="宋体"/>
          <w:color w:val="000000"/>
        </w:rPr>
      </w:pPr>
      <w:r w:rsidRPr="00986A7F">
        <w:rPr>
          <w:rFonts w:hAnsi="宋体" w:cs="宋体" w:hint="eastAsia"/>
          <w:color w:val="000000"/>
        </w:rPr>
        <w:t>是指以自己的名义向消费者直接销售、交付</w:t>
      </w:r>
      <w:r w:rsidR="006F461F">
        <w:rPr>
          <w:rFonts w:hAnsi="宋体" w:cs="宋体" w:hint="eastAsia"/>
          <w:color w:val="000000"/>
        </w:rPr>
        <w:t>乘用车新车</w:t>
      </w:r>
      <w:r w:rsidRPr="00986A7F">
        <w:rPr>
          <w:rFonts w:hAnsi="宋体" w:cs="宋体" w:hint="eastAsia"/>
          <w:color w:val="000000"/>
        </w:rPr>
        <w:t>产品并收取货款、开具发票的单位或者个人。</w:t>
      </w:r>
      <w:r w:rsidR="00281E89" w:rsidRPr="00986A7F">
        <w:rPr>
          <w:rFonts w:hAnsi="宋体" w:cs="宋体" w:hint="eastAsia"/>
          <w:color w:val="000000"/>
        </w:rPr>
        <w:t xml:space="preserve"> </w:t>
      </w:r>
    </w:p>
    <w:p w:rsidR="00A25A4B" w:rsidRPr="003A2F9A" w:rsidRDefault="0011793E" w:rsidP="009350A3">
      <w:pPr>
        <w:pStyle w:val="a7"/>
        <w:numPr>
          <w:ilvl w:val="1"/>
          <w:numId w:val="106"/>
        </w:numPr>
        <w:spacing w:beforeLines="50" w:before="156" w:afterLines="50" w:after="156"/>
        <w:ind w:firstLineChars="0"/>
        <w:jc w:val="left"/>
        <w:rPr>
          <w:rStyle w:val="bdsmore1"/>
          <w:rFonts w:ascii="宋体" w:hAnsi="Times New Roman" w:cs="Times New Roman"/>
          <w:bCs w:val="0"/>
          <w:kern w:val="0"/>
          <w:szCs w:val="20"/>
        </w:rPr>
      </w:pPr>
      <w:r w:rsidRPr="003A7E7A">
        <w:rPr>
          <w:rFonts w:ascii="黑体" w:eastAsia="黑体" w:hAnsi="黑体" w:cs="宋体" w:hint="eastAsia"/>
          <w:color w:val="000000"/>
        </w:rPr>
        <w:t xml:space="preserve"> </w:t>
      </w:r>
      <w:r w:rsidR="006F461F">
        <w:rPr>
          <w:rFonts w:ascii="黑体" w:eastAsia="黑体" w:hAnsi="黑体" w:cs="宋体" w:hint="eastAsia"/>
          <w:color w:val="000000"/>
        </w:rPr>
        <w:t>乘用车新车</w:t>
      </w:r>
      <w:r w:rsidR="00A25A4B" w:rsidRPr="003A2F9A">
        <w:rPr>
          <w:rStyle w:val="bdsmore1"/>
          <w:rFonts w:ascii="宋体" w:hAnsi="Times New Roman" w:cs="Times New Roman" w:hint="eastAsia"/>
          <w:bCs w:val="0"/>
          <w:kern w:val="0"/>
          <w:szCs w:val="20"/>
        </w:rPr>
        <w:t>售前管理</w:t>
      </w:r>
    </w:p>
    <w:p w:rsidR="00A25A4B" w:rsidRDefault="00A25A4B" w:rsidP="00255687">
      <w:pPr>
        <w:pStyle w:val="a7"/>
        <w:ind w:leftChars="202" w:left="424" w:firstLineChars="0" w:firstLine="0"/>
        <w:jc w:val="left"/>
        <w:rPr>
          <w:rFonts w:asciiTheme="minorEastAsia" w:eastAsiaTheme="minorEastAsia" w:hAnsiTheme="minorEastAsia" w:cs="Arial"/>
          <w:szCs w:val="21"/>
        </w:rPr>
      </w:pPr>
      <w:r w:rsidRPr="00670D70">
        <w:rPr>
          <w:rStyle w:val="bdsmore1"/>
          <w:rFonts w:asciiTheme="minorEastAsia" w:eastAsiaTheme="minorEastAsia" w:hAnsiTheme="minorEastAsia" w:hint="eastAsia"/>
        </w:rPr>
        <w:t>主要包括物流</w:t>
      </w:r>
      <w:r w:rsidR="0099146C">
        <w:rPr>
          <w:rStyle w:val="bdsmore1"/>
          <w:rFonts w:asciiTheme="minorEastAsia" w:eastAsiaTheme="minorEastAsia" w:hAnsiTheme="minorEastAsia" w:hint="eastAsia"/>
        </w:rPr>
        <w:t>方</w:t>
      </w:r>
      <w:r w:rsidRPr="00670D70">
        <w:rPr>
          <w:rStyle w:val="bdsmore1"/>
          <w:rFonts w:asciiTheme="minorEastAsia" w:eastAsiaTheme="minorEastAsia" w:hAnsiTheme="minorEastAsia" w:hint="eastAsia"/>
        </w:rPr>
        <w:t>将</w:t>
      </w:r>
      <w:r w:rsidR="006F461F">
        <w:rPr>
          <w:rStyle w:val="bdsmore1"/>
          <w:rFonts w:asciiTheme="minorEastAsia" w:eastAsiaTheme="minorEastAsia" w:hAnsiTheme="minorEastAsia" w:hint="eastAsia"/>
        </w:rPr>
        <w:t>乘用车新车</w:t>
      </w:r>
      <w:r w:rsidR="0099146C">
        <w:rPr>
          <w:rStyle w:val="bdsmore1"/>
          <w:rFonts w:asciiTheme="minorEastAsia" w:eastAsiaTheme="minorEastAsia" w:hAnsiTheme="minorEastAsia" w:hint="eastAsia"/>
        </w:rPr>
        <w:t>运抵</w:t>
      </w:r>
      <w:r w:rsidRPr="00670D70">
        <w:rPr>
          <w:rStyle w:val="bdsmore1"/>
          <w:rFonts w:asciiTheme="minorEastAsia" w:eastAsiaTheme="minorEastAsia" w:hAnsiTheme="minorEastAsia" w:hint="eastAsia"/>
        </w:rPr>
        <w:t>经销商处的验收检查、</w:t>
      </w:r>
      <w:r w:rsidR="006F461F">
        <w:rPr>
          <w:rStyle w:val="bdsmore1"/>
          <w:rFonts w:asciiTheme="minorEastAsia" w:eastAsiaTheme="minorEastAsia" w:hAnsiTheme="minorEastAsia" w:hint="eastAsia"/>
        </w:rPr>
        <w:t>乘用车新车</w:t>
      </w:r>
      <w:r w:rsidR="00255687">
        <w:rPr>
          <w:rStyle w:val="bdsmore1"/>
          <w:rFonts w:asciiTheme="minorEastAsia" w:eastAsiaTheme="minorEastAsia" w:hAnsiTheme="minorEastAsia" w:hint="eastAsia"/>
        </w:rPr>
        <w:t>到</w:t>
      </w:r>
      <w:r w:rsidR="00255687" w:rsidRPr="00670D70">
        <w:rPr>
          <w:rStyle w:val="bdsmore1"/>
          <w:rFonts w:asciiTheme="minorEastAsia" w:eastAsiaTheme="minorEastAsia" w:hAnsiTheme="minorEastAsia" w:hint="eastAsia"/>
        </w:rPr>
        <w:t>经销商处</w:t>
      </w:r>
      <w:r w:rsidRPr="00670D70">
        <w:rPr>
          <w:rStyle w:val="bdsmore1"/>
          <w:rFonts w:asciiTheme="minorEastAsia" w:eastAsiaTheme="minorEastAsia" w:hAnsiTheme="minorEastAsia" w:hint="eastAsia"/>
        </w:rPr>
        <w:t>后</w:t>
      </w:r>
      <w:r w:rsidR="00255687">
        <w:rPr>
          <w:rStyle w:val="bdsmore1"/>
          <w:rFonts w:asciiTheme="minorEastAsia" w:eastAsiaTheme="minorEastAsia" w:hAnsiTheme="minorEastAsia" w:hint="eastAsia"/>
        </w:rPr>
        <w:t>的</w:t>
      </w:r>
      <w:r w:rsidRPr="00670D70">
        <w:rPr>
          <w:rStyle w:val="bdsmore1"/>
          <w:rFonts w:asciiTheme="minorEastAsia" w:eastAsiaTheme="minorEastAsia" w:hAnsiTheme="minorEastAsia" w:hint="eastAsia"/>
        </w:rPr>
        <w:t>检查、</w:t>
      </w:r>
      <w:r w:rsidR="006F461F">
        <w:rPr>
          <w:rStyle w:val="bdsmore1"/>
          <w:rFonts w:asciiTheme="minorEastAsia" w:eastAsiaTheme="minorEastAsia" w:hAnsiTheme="minorEastAsia" w:hint="eastAsia"/>
        </w:rPr>
        <w:t>乘用车新车</w:t>
      </w:r>
      <w:r w:rsidRPr="00670D70">
        <w:rPr>
          <w:rStyle w:val="bdsmore1"/>
          <w:rFonts w:asciiTheme="minorEastAsia" w:eastAsiaTheme="minorEastAsia" w:hAnsiTheme="minorEastAsia" w:hint="eastAsia"/>
        </w:rPr>
        <w:t>存储管理检查和</w:t>
      </w:r>
      <w:r w:rsidR="006F461F">
        <w:rPr>
          <w:rStyle w:val="bdsmore1"/>
          <w:rFonts w:asciiTheme="minorEastAsia" w:eastAsiaTheme="minorEastAsia" w:hAnsiTheme="minorEastAsia" w:hint="eastAsia"/>
        </w:rPr>
        <w:t>乘用车新车</w:t>
      </w:r>
      <w:r w:rsidRPr="00670D70">
        <w:rPr>
          <w:rStyle w:val="bdsmore1"/>
          <w:rFonts w:asciiTheme="minorEastAsia" w:eastAsiaTheme="minorEastAsia" w:hAnsiTheme="minorEastAsia" w:hint="eastAsia"/>
        </w:rPr>
        <w:t>交付</w:t>
      </w:r>
      <w:r w:rsidR="00255687">
        <w:rPr>
          <w:rStyle w:val="bdsmore1"/>
          <w:rFonts w:asciiTheme="minorEastAsia" w:eastAsiaTheme="minorEastAsia" w:hAnsiTheme="minorEastAsia" w:hint="eastAsia"/>
        </w:rPr>
        <w:t>消费者</w:t>
      </w:r>
      <w:r w:rsidRPr="00670D70">
        <w:rPr>
          <w:rStyle w:val="bdsmore1"/>
          <w:rFonts w:asciiTheme="minorEastAsia" w:eastAsiaTheme="minorEastAsia" w:hAnsiTheme="minorEastAsia" w:hint="eastAsia"/>
        </w:rPr>
        <w:t>前检查</w:t>
      </w:r>
      <w:r w:rsidR="00255687">
        <w:rPr>
          <w:rStyle w:val="bdsmore1"/>
          <w:rFonts w:asciiTheme="minorEastAsia" w:eastAsiaTheme="minorEastAsia" w:hAnsiTheme="minorEastAsia" w:hint="eastAsia"/>
        </w:rPr>
        <w:t>的</w:t>
      </w:r>
      <w:r w:rsidRPr="00670D70">
        <w:rPr>
          <w:rStyle w:val="bdsmore1"/>
          <w:rFonts w:asciiTheme="minorEastAsia" w:eastAsiaTheme="minorEastAsia" w:hAnsiTheme="minorEastAsia" w:hint="eastAsia"/>
        </w:rPr>
        <w:t>四个部分。</w:t>
      </w:r>
    </w:p>
    <w:p w:rsidR="0077611C" w:rsidRPr="0077611C" w:rsidRDefault="0077611C">
      <w:pPr>
        <w:pStyle w:val="affd"/>
        <w:numPr>
          <w:ilvl w:val="0"/>
          <w:numId w:val="45"/>
        </w:numPr>
        <w:tabs>
          <w:tab w:val="left" w:pos="709"/>
        </w:tabs>
        <w:ind w:firstLineChars="0"/>
        <w:rPr>
          <w:vanish/>
        </w:rPr>
      </w:pPr>
    </w:p>
    <w:p w:rsidR="0077611C" w:rsidRPr="0077611C" w:rsidRDefault="0077611C">
      <w:pPr>
        <w:pStyle w:val="affd"/>
        <w:numPr>
          <w:ilvl w:val="0"/>
          <w:numId w:val="45"/>
        </w:numPr>
        <w:tabs>
          <w:tab w:val="left" w:pos="709"/>
        </w:tabs>
        <w:ind w:firstLineChars="0"/>
        <w:rPr>
          <w:vanish/>
        </w:rPr>
      </w:pPr>
    </w:p>
    <w:p w:rsidR="0077611C" w:rsidRPr="0077611C" w:rsidRDefault="0077611C">
      <w:pPr>
        <w:pStyle w:val="affd"/>
        <w:numPr>
          <w:ilvl w:val="0"/>
          <w:numId w:val="45"/>
        </w:numPr>
        <w:tabs>
          <w:tab w:val="left" w:pos="709"/>
        </w:tabs>
        <w:ind w:firstLineChars="0"/>
        <w:rPr>
          <w:vanish/>
        </w:rPr>
      </w:pPr>
    </w:p>
    <w:p w:rsidR="0077611C" w:rsidRPr="0077611C" w:rsidRDefault="0077611C">
      <w:pPr>
        <w:pStyle w:val="affd"/>
        <w:numPr>
          <w:ilvl w:val="1"/>
          <w:numId w:val="45"/>
        </w:numPr>
        <w:tabs>
          <w:tab w:val="left" w:pos="709"/>
        </w:tabs>
        <w:ind w:firstLineChars="0"/>
        <w:rPr>
          <w:vanish/>
        </w:rPr>
      </w:pPr>
    </w:p>
    <w:p w:rsidR="0077611C" w:rsidRPr="0077611C" w:rsidRDefault="0077611C">
      <w:pPr>
        <w:pStyle w:val="affd"/>
        <w:numPr>
          <w:ilvl w:val="1"/>
          <w:numId w:val="45"/>
        </w:numPr>
        <w:tabs>
          <w:tab w:val="left" w:pos="709"/>
        </w:tabs>
        <w:ind w:firstLineChars="0"/>
        <w:rPr>
          <w:vanish/>
        </w:rPr>
      </w:pPr>
    </w:p>
    <w:p w:rsidR="00A25A4B" w:rsidRDefault="00A25A4B" w:rsidP="004925D7">
      <w:pPr>
        <w:pStyle w:val="affd"/>
        <w:numPr>
          <w:ilvl w:val="2"/>
          <w:numId w:val="106"/>
        </w:numPr>
        <w:tabs>
          <w:tab w:val="left" w:pos="709"/>
        </w:tabs>
        <w:ind w:firstLineChars="0"/>
      </w:pPr>
      <w:r w:rsidRPr="00D32A23">
        <w:rPr>
          <w:rFonts w:hint="eastAsia"/>
        </w:rPr>
        <w:t>物流</w:t>
      </w:r>
      <w:r w:rsidR="0099146C">
        <w:rPr>
          <w:rFonts w:hint="eastAsia"/>
        </w:rPr>
        <w:t>方</w:t>
      </w:r>
      <w:r w:rsidRPr="00D32A23">
        <w:rPr>
          <w:rFonts w:hint="eastAsia"/>
        </w:rPr>
        <w:t>将</w:t>
      </w:r>
      <w:r w:rsidR="006F461F">
        <w:rPr>
          <w:rFonts w:hint="eastAsia"/>
        </w:rPr>
        <w:t>乘用车新车</w:t>
      </w:r>
      <w:r w:rsidR="003C31DD">
        <w:rPr>
          <w:rFonts w:hint="eastAsia"/>
        </w:rPr>
        <w:t>运抵</w:t>
      </w:r>
      <w:r w:rsidR="00E84FD4">
        <w:rPr>
          <w:rFonts w:hint="eastAsia"/>
        </w:rPr>
        <w:t>经销商处验收检查，一般要求</w:t>
      </w:r>
      <w:r w:rsidRPr="00D32A23">
        <w:rPr>
          <w:rFonts w:hint="eastAsia"/>
        </w:rPr>
        <w:t>经销商当场检查，并由物流</w:t>
      </w:r>
      <w:r w:rsidR="00E84FD4">
        <w:rPr>
          <w:rFonts w:hint="eastAsia"/>
        </w:rPr>
        <w:t>方承运人与</w:t>
      </w:r>
      <w:r w:rsidRPr="00D32A23">
        <w:rPr>
          <w:rFonts w:hint="eastAsia"/>
        </w:rPr>
        <w:t>经销商双方签字确认。</w:t>
      </w:r>
    </w:p>
    <w:p w:rsidR="00A25A4B" w:rsidRDefault="006F461F" w:rsidP="004925D7">
      <w:pPr>
        <w:pStyle w:val="affd"/>
        <w:numPr>
          <w:ilvl w:val="2"/>
          <w:numId w:val="106"/>
        </w:numPr>
        <w:tabs>
          <w:tab w:val="left" w:pos="709"/>
        </w:tabs>
        <w:ind w:firstLineChars="0"/>
      </w:pPr>
      <w:r>
        <w:rPr>
          <w:rFonts w:hint="eastAsia"/>
        </w:rPr>
        <w:t>乘用车新车</w:t>
      </w:r>
      <w:r w:rsidR="00D31D3E">
        <w:rPr>
          <w:rFonts w:hint="eastAsia"/>
        </w:rPr>
        <w:t>到</w:t>
      </w:r>
      <w:r w:rsidR="00255687" w:rsidRPr="00255687">
        <w:rPr>
          <w:rFonts w:hint="eastAsia"/>
          <w:bCs/>
        </w:rPr>
        <w:t>经销商处</w:t>
      </w:r>
      <w:r w:rsidR="00A25A4B" w:rsidRPr="002A06BF">
        <w:rPr>
          <w:rFonts w:hint="eastAsia"/>
        </w:rPr>
        <w:t>后</w:t>
      </w:r>
      <w:r w:rsidR="00255687">
        <w:rPr>
          <w:rFonts w:hint="eastAsia"/>
        </w:rPr>
        <w:t>的检查，一般要求</w:t>
      </w:r>
      <w:r w:rsidR="00A25A4B" w:rsidRPr="002A06BF">
        <w:rPr>
          <w:rFonts w:hint="eastAsia"/>
        </w:rPr>
        <w:t>经销商收车后七天内完成，</w:t>
      </w:r>
      <w:r w:rsidR="005E6B25">
        <w:rPr>
          <w:rFonts w:hint="eastAsia"/>
        </w:rPr>
        <w:t>可</w:t>
      </w:r>
      <w:r w:rsidR="00A25A4B" w:rsidRPr="002A06BF">
        <w:rPr>
          <w:rFonts w:hint="eastAsia"/>
        </w:rPr>
        <w:t>参照</w:t>
      </w:r>
      <w:r>
        <w:rPr>
          <w:rFonts w:hint="eastAsia"/>
        </w:rPr>
        <w:t>乘用车新车</w:t>
      </w:r>
      <w:r w:rsidR="00255687" w:rsidRPr="00255687">
        <w:rPr>
          <w:rFonts w:hint="eastAsia"/>
        </w:rPr>
        <w:t>到经销商处</w:t>
      </w:r>
      <w:r w:rsidR="00A25A4B" w:rsidRPr="00255687">
        <w:rPr>
          <w:rFonts w:hint="eastAsia"/>
        </w:rPr>
        <w:t>后检</w:t>
      </w:r>
      <w:r w:rsidR="00A25A4B" w:rsidRPr="002A06BF">
        <w:rPr>
          <w:rFonts w:hint="eastAsia"/>
        </w:rPr>
        <w:t>查表（参见附录</w:t>
      </w:r>
      <w:r w:rsidR="00A25A4B" w:rsidRPr="002A06BF">
        <w:rPr>
          <w:rFonts w:hint="eastAsia"/>
        </w:rPr>
        <w:t>A</w:t>
      </w:r>
      <w:r w:rsidR="00D31D3E">
        <w:rPr>
          <w:rFonts w:hint="eastAsia"/>
        </w:rPr>
        <w:t>），对于所有到后的</w:t>
      </w:r>
      <w:r>
        <w:rPr>
          <w:rFonts w:hint="eastAsia"/>
        </w:rPr>
        <w:t>乘用车新车</w:t>
      </w:r>
      <w:r w:rsidR="00A25A4B" w:rsidRPr="002A06BF">
        <w:rPr>
          <w:rFonts w:hint="eastAsia"/>
        </w:rPr>
        <w:t>进行</w:t>
      </w:r>
      <w:r w:rsidR="00A25A4B" w:rsidRPr="002A06BF">
        <w:rPr>
          <w:rFonts w:hint="eastAsia"/>
        </w:rPr>
        <w:t>100%</w:t>
      </w:r>
      <w:r w:rsidR="00A25A4B" w:rsidRPr="002A06BF">
        <w:rPr>
          <w:rFonts w:hint="eastAsia"/>
        </w:rPr>
        <w:t>检查。</w:t>
      </w:r>
    </w:p>
    <w:p w:rsidR="00A25A4B" w:rsidRDefault="006F461F" w:rsidP="004925D7">
      <w:pPr>
        <w:pStyle w:val="affd"/>
        <w:numPr>
          <w:ilvl w:val="2"/>
          <w:numId w:val="106"/>
        </w:numPr>
        <w:tabs>
          <w:tab w:val="left" w:pos="709"/>
        </w:tabs>
        <w:ind w:firstLineChars="0"/>
      </w:pPr>
      <w:r>
        <w:rPr>
          <w:rFonts w:hint="eastAsia"/>
        </w:rPr>
        <w:t>乘用车新车</w:t>
      </w:r>
      <w:r w:rsidR="00CD6719">
        <w:rPr>
          <w:rFonts w:hint="eastAsia"/>
        </w:rPr>
        <w:t>存储管理检查，是</w:t>
      </w:r>
      <w:r w:rsidR="00A25A4B" w:rsidRPr="0058540D">
        <w:rPr>
          <w:rFonts w:hint="eastAsia"/>
        </w:rPr>
        <w:t>经销</w:t>
      </w:r>
      <w:r w:rsidR="005E6B25">
        <w:rPr>
          <w:rFonts w:hint="eastAsia"/>
        </w:rPr>
        <w:t>商按照汽车供应商要求，在车辆存储七天以上车辆进行的动态维护检查，可</w:t>
      </w:r>
      <w:r w:rsidR="00A25A4B" w:rsidRPr="0058540D">
        <w:rPr>
          <w:rFonts w:hint="eastAsia"/>
        </w:rPr>
        <w:t>参照</w:t>
      </w:r>
      <w:r>
        <w:rPr>
          <w:rFonts w:hint="eastAsia"/>
        </w:rPr>
        <w:t>乘用车新车</w:t>
      </w:r>
      <w:r w:rsidR="00A25A4B" w:rsidRPr="0058540D">
        <w:rPr>
          <w:rFonts w:hint="eastAsia"/>
        </w:rPr>
        <w:t>存储管理检查表（参见附录</w:t>
      </w:r>
      <w:r w:rsidR="00A25A4B" w:rsidRPr="0058540D">
        <w:rPr>
          <w:rFonts w:hint="eastAsia"/>
        </w:rPr>
        <w:t>B</w:t>
      </w:r>
      <w:r w:rsidR="00A25A4B" w:rsidRPr="0058540D">
        <w:rPr>
          <w:rFonts w:hint="eastAsia"/>
        </w:rPr>
        <w:t>），对于所有存储汽车进行</w:t>
      </w:r>
      <w:r w:rsidR="00A25A4B" w:rsidRPr="0058540D">
        <w:rPr>
          <w:rFonts w:hint="eastAsia"/>
        </w:rPr>
        <w:t>100%</w:t>
      </w:r>
      <w:r w:rsidR="00A25A4B" w:rsidRPr="0058540D">
        <w:rPr>
          <w:rFonts w:hint="eastAsia"/>
        </w:rPr>
        <w:t>检查。</w:t>
      </w:r>
    </w:p>
    <w:p w:rsidR="00D46F40" w:rsidRPr="00355BA9" w:rsidRDefault="006F461F" w:rsidP="004925D7">
      <w:pPr>
        <w:pStyle w:val="affd"/>
        <w:numPr>
          <w:ilvl w:val="2"/>
          <w:numId w:val="106"/>
        </w:numPr>
        <w:tabs>
          <w:tab w:val="left" w:pos="709"/>
        </w:tabs>
        <w:ind w:firstLineChars="0"/>
      </w:pPr>
      <w:r>
        <w:rPr>
          <w:rFonts w:hint="eastAsia"/>
        </w:rPr>
        <w:t>乘用车新车</w:t>
      </w:r>
      <w:r w:rsidR="00E06524" w:rsidRPr="00E06524">
        <w:rPr>
          <w:rFonts w:hint="eastAsia"/>
        </w:rPr>
        <w:t>交付</w:t>
      </w:r>
      <w:r w:rsidR="00D31D3E">
        <w:rPr>
          <w:rFonts w:hint="eastAsia"/>
        </w:rPr>
        <w:t>消费者</w:t>
      </w:r>
      <w:r w:rsidR="00E06524" w:rsidRPr="00E06524">
        <w:rPr>
          <w:rFonts w:hint="eastAsia"/>
        </w:rPr>
        <w:t>前</w:t>
      </w:r>
      <w:r w:rsidR="00A25A4B" w:rsidRPr="0058540D">
        <w:rPr>
          <w:rFonts w:hint="eastAsia"/>
        </w:rPr>
        <w:t>检查，是经销商将</w:t>
      </w:r>
      <w:r>
        <w:rPr>
          <w:rFonts w:hint="eastAsia"/>
        </w:rPr>
        <w:t>乘用车新车</w:t>
      </w:r>
      <w:r w:rsidR="00A25A4B" w:rsidRPr="0058540D">
        <w:rPr>
          <w:rFonts w:hint="eastAsia"/>
        </w:rPr>
        <w:t>交付</w:t>
      </w:r>
      <w:r w:rsidR="00135D12">
        <w:rPr>
          <w:rFonts w:hint="eastAsia"/>
        </w:rPr>
        <w:t>消费者</w:t>
      </w:r>
      <w:r w:rsidR="00A25A4B" w:rsidRPr="0058540D">
        <w:rPr>
          <w:rFonts w:hint="eastAsia"/>
        </w:rPr>
        <w:t>前的最后一次检查。</w:t>
      </w:r>
    </w:p>
    <w:p w:rsidR="00ED27F7" w:rsidRPr="000B78B4" w:rsidRDefault="00232280" w:rsidP="009350A3">
      <w:pPr>
        <w:pStyle w:val="a7"/>
        <w:numPr>
          <w:ilvl w:val="1"/>
          <w:numId w:val="106"/>
        </w:numPr>
        <w:spacing w:beforeLines="50" w:before="156" w:afterLines="50" w:after="156"/>
        <w:ind w:firstLineChars="0"/>
        <w:jc w:val="left"/>
        <w:rPr>
          <w:rFonts w:ascii="黑体" w:eastAsia="黑体" w:hAnsi="黑体" w:cs="宋体"/>
          <w:color w:val="000000"/>
        </w:rPr>
      </w:pPr>
      <w:r w:rsidRPr="000B78B4">
        <w:rPr>
          <w:rFonts w:ascii="黑体" w:eastAsia="黑体" w:hAnsi="黑体" w:cs="宋体" w:hint="eastAsia"/>
          <w:color w:val="000000"/>
        </w:rPr>
        <w:t xml:space="preserve"> </w:t>
      </w:r>
      <w:r w:rsidR="006F461F">
        <w:rPr>
          <w:rFonts w:ascii="黑体" w:eastAsia="黑体" w:hAnsi="黑体" w:cs="宋体" w:hint="eastAsia"/>
          <w:color w:val="000000"/>
        </w:rPr>
        <w:t>乘用车新车</w:t>
      </w:r>
      <w:r w:rsidR="00A878E3">
        <w:rPr>
          <w:rFonts w:ascii="黑体" w:eastAsia="黑体" w:hAnsi="黑体" w:cs="宋体" w:hint="eastAsia"/>
          <w:color w:val="000000"/>
        </w:rPr>
        <w:t>售前</w:t>
      </w:r>
      <w:r w:rsidR="00733455" w:rsidRPr="00851D86">
        <w:rPr>
          <w:rFonts w:ascii="黑体" w:eastAsia="黑体" w:hAnsi="黑体" w:cs="宋体" w:hint="eastAsia"/>
          <w:color w:val="000000"/>
        </w:rPr>
        <w:t>检查</w:t>
      </w:r>
    </w:p>
    <w:p w:rsidR="00A878E3" w:rsidRDefault="006F461F" w:rsidP="009350A3">
      <w:pPr>
        <w:pStyle w:val="a7"/>
        <w:spacing w:beforeLines="50" w:before="156" w:afterLines="50" w:after="156"/>
        <w:ind w:leftChars="202" w:left="424" w:firstLineChars="0" w:firstLine="0"/>
        <w:jc w:val="left"/>
        <w:rPr>
          <w:rFonts w:eastAsia="宋体" w:hAnsi="宋体" w:cs="宋体"/>
          <w:color w:val="000000"/>
        </w:rPr>
      </w:pPr>
      <w:r>
        <w:rPr>
          <w:rFonts w:asciiTheme="minorEastAsia" w:eastAsiaTheme="minorEastAsia" w:hAnsiTheme="minorEastAsia" w:hint="eastAsia"/>
          <w:szCs w:val="21"/>
        </w:rPr>
        <w:t>乘用车新车</w:t>
      </w:r>
      <w:r w:rsidR="00CD6719">
        <w:rPr>
          <w:rFonts w:asciiTheme="minorEastAsia" w:eastAsiaTheme="minorEastAsia" w:hAnsiTheme="minorEastAsia" w:hint="eastAsia"/>
          <w:szCs w:val="21"/>
        </w:rPr>
        <w:t>售前</w:t>
      </w:r>
      <w:r w:rsidR="00A878E3" w:rsidRPr="00A878E3">
        <w:rPr>
          <w:rFonts w:asciiTheme="minorEastAsia" w:eastAsiaTheme="minorEastAsia" w:hAnsiTheme="minorEastAsia" w:hint="eastAsia"/>
          <w:szCs w:val="21"/>
        </w:rPr>
        <w:t>检查的英文全称为Pre-Delivery Inspection，英文缩写为PDI。</w:t>
      </w:r>
      <w:r w:rsidR="00A878E3">
        <w:rPr>
          <w:rFonts w:asciiTheme="minorEastAsia" w:eastAsiaTheme="minorEastAsia" w:hAnsiTheme="minorEastAsia" w:hint="eastAsia"/>
          <w:szCs w:val="21"/>
        </w:rPr>
        <w:t>为了便于消费者理解，在本指引中将</w:t>
      </w:r>
      <w:r>
        <w:rPr>
          <w:rFonts w:asciiTheme="minorEastAsia" w:eastAsiaTheme="minorEastAsia" w:hAnsiTheme="minorEastAsia" w:hint="eastAsia"/>
          <w:szCs w:val="21"/>
        </w:rPr>
        <w:t>乘用车新车</w:t>
      </w:r>
      <w:r w:rsidR="00A878E3">
        <w:rPr>
          <w:rFonts w:asciiTheme="minorEastAsia" w:eastAsiaTheme="minorEastAsia" w:hAnsiTheme="minorEastAsia" w:hint="eastAsia"/>
          <w:szCs w:val="21"/>
        </w:rPr>
        <w:t>交付</w:t>
      </w:r>
      <w:r w:rsidR="00AA369A">
        <w:rPr>
          <w:rFonts w:asciiTheme="minorEastAsia" w:eastAsiaTheme="minorEastAsia" w:hAnsiTheme="minorEastAsia" w:hint="eastAsia"/>
          <w:szCs w:val="21"/>
        </w:rPr>
        <w:t>（消费者）</w:t>
      </w:r>
      <w:r w:rsidR="00A878E3">
        <w:rPr>
          <w:rFonts w:asciiTheme="minorEastAsia" w:eastAsiaTheme="minorEastAsia" w:hAnsiTheme="minorEastAsia" w:hint="eastAsia"/>
          <w:szCs w:val="21"/>
        </w:rPr>
        <w:t>前检查称为</w:t>
      </w:r>
      <w:r>
        <w:rPr>
          <w:rFonts w:asciiTheme="minorEastAsia" w:eastAsiaTheme="minorEastAsia" w:hAnsiTheme="minorEastAsia" w:hint="eastAsia"/>
          <w:szCs w:val="21"/>
        </w:rPr>
        <w:t>乘用车新车</w:t>
      </w:r>
      <w:r w:rsidR="00A878E3">
        <w:rPr>
          <w:rFonts w:asciiTheme="minorEastAsia" w:eastAsiaTheme="minorEastAsia" w:hAnsiTheme="minorEastAsia" w:hint="eastAsia"/>
          <w:szCs w:val="21"/>
        </w:rPr>
        <w:t>售前检查，即</w:t>
      </w:r>
      <w:r w:rsidR="00A878E3" w:rsidRPr="00E35B2C">
        <w:rPr>
          <w:rFonts w:asciiTheme="minorEastAsia" w:eastAsiaTheme="minorEastAsia" w:hAnsiTheme="minorEastAsia" w:hint="eastAsia"/>
          <w:szCs w:val="21"/>
        </w:rPr>
        <w:t>经销商对未经注册登记的</w:t>
      </w:r>
      <w:r>
        <w:rPr>
          <w:rFonts w:asciiTheme="minorEastAsia" w:eastAsiaTheme="minorEastAsia" w:hAnsiTheme="minorEastAsia" w:hint="eastAsia"/>
          <w:szCs w:val="21"/>
        </w:rPr>
        <w:t>乘用车新车</w:t>
      </w:r>
      <w:r w:rsidR="00A878E3" w:rsidRPr="00E35B2C">
        <w:rPr>
          <w:rFonts w:asciiTheme="minorEastAsia" w:eastAsiaTheme="minorEastAsia" w:hAnsiTheme="minorEastAsia" w:hint="eastAsia"/>
          <w:szCs w:val="21"/>
        </w:rPr>
        <w:t>在交付</w:t>
      </w:r>
      <w:r w:rsidR="00135D12">
        <w:rPr>
          <w:rFonts w:asciiTheme="minorEastAsia" w:eastAsiaTheme="minorEastAsia" w:hAnsiTheme="minorEastAsia" w:hint="eastAsia"/>
          <w:szCs w:val="21"/>
        </w:rPr>
        <w:t>消费者</w:t>
      </w:r>
      <w:r w:rsidR="00A878E3" w:rsidRPr="00E35B2C">
        <w:rPr>
          <w:rFonts w:asciiTheme="minorEastAsia" w:eastAsiaTheme="minorEastAsia" w:hAnsiTheme="minorEastAsia" w:hint="eastAsia"/>
          <w:szCs w:val="21"/>
        </w:rPr>
        <w:t>之前所进行的检查。</w:t>
      </w:r>
    </w:p>
    <w:p w:rsidR="00ED27F7" w:rsidRDefault="00FC179E" w:rsidP="009350A3">
      <w:pPr>
        <w:pStyle w:val="a7"/>
        <w:numPr>
          <w:ilvl w:val="1"/>
          <w:numId w:val="106"/>
        </w:numPr>
        <w:spacing w:beforeLines="50" w:before="156" w:afterLines="50" w:after="156"/>
        <w:ind w:firstLineChars="0"/>
        <w:jc w:val="left"/>
        <w:rPr>
          <w:rFonts w:ascii="黑体" w:eastAsia="黑体" w:hAnsi="黑体" w:cs="宋体"/>
          <w:color w:val="000000"/>
        </w:rPr>
      </w:pPr>
      <w:r w:rsidRPr="000B78B4">
        <w:rPr>
          <w:rFonts w:ascii="黑体" w:eastAsia="黑体" w:hAnsi="黑体" w:cs="宋体" w:hint="eastAsia"/>
          <w:color w:val="000000"/>
        </w:rPr>
        <w:lastRenderedPageBreak/>
        <w:t xml:space="preserve"> </w:t>
      </w:r>
      <w:r w:rsidR="006F461F">
        <w:rPr>
          <w:rFonts w:ascii="黑体" w:eastAsia="黑体" w:hAnsi="黑体" w:cs="宋体" w:hint="eastAsia"/>
          <w:color w:val="000000"/>
        </w:rPr>
        <w:t>乘用车新车</w:t>
      </w:r>
      <w:r w:rsidR="00A878E3">
        <w:rPr>
          <w:rFonts w:ascii="黑体" w:eastAsia="黑体" w:hAnsi="黑体" w:cs="宋体" w:hint="eastAsia"/>
          <w:color w:val="000000"/>
        </w:rPr>
        <w:t>售</w:t>
      </w:r>
      <w:r w:rsidR="000432EA" w:rsidRPr="00B02455">
        <w:rPr>
          <w:rFonts w:ascii="黑体" w:eastAsia="黑体" w:hAnsi="黑体" w:cs="宋体" w:hint="eastAsia"/>
          <w:color w:val="000000"/>
        </w:rPr>
        <w:t>前检查</w:t>
      </w:r>
      <w:r w:rsidR="000432EA">
        <w:rPr>
          <w:rFonts w:ascii="黑体" w:eastAsia="黑体" w:hAnsi="黑体" w:cs="宋体" w:hint="eastAsia"/>
          <w:color w:val="000000"/>
        </w:rPr>
        <w:t>服务</w:t>
      </w:r>
      <w:r w:rsidR="00B02455">
        <w:rPr>
          <w:rFonts w:ascii="黑体" w:eastAsia="黑体" w:hAnsi="黑体" w:cs="宋体" w:hint="eastAsia"/>
          <w:color w:val="000000"/>
        </w:rPr>
        <w:t xml:space="preserve"> </w:t>
      </w:r>
    </w:p>
    <w:p w:rsidR="00ED27F7" w:rsidRDefault="00A878E3" w:rsidP="009350A3">
      <w:pPr>
        <w:pStyle w:val="a7"/>
        <w:spacing w:beforeLines="50" w:before="156" w:afterLines="50" w:after="156"/>
        <w:ind w:leftChars="202" w:left="424" w:firstLineChars="0" w:firstLine="0"/>
        <w:jc w:val="left"/>
        <w:rPr>
          <w:rFonts w:eastAsia="宋体" w:hAnsi="宋体" w:cs="宋体"/>
          <w:color w:val="000000"/>
        </w:rPr>
      </w:pPr>
      <w:r>
        <w:rPr>
          <w:rFonts w:eastAsia="宋体" w:hAnsi="宋体" w:cs="宋体" w:hint="eastAsia"/>
          <w:color w:val="000000"/>
          <w:lang w:val="zh-CN"/>
        </w:rPr>
        <w:t>是</w:t>
      </w:r>
      <w:r w:rsidR="006042D6">
        <w:rPr>
          <w:rFonts w:eastAsia="宋体" w:hAnsi="宋体" w:cs="宋体" w:hint="eastAsia"/>
          <w:color w:val="000000"/>
          <w:lang w:val="zh-CN"/>
        </w:rPr>
        <w:t>指</w:t>
      </w:r>
      <w:r w:rsidR="00F16B62">
        <w:rPr>
          <w:rFonts w:eastAsia="宋体" w:hAnsi="宋体" w:cs="宋体" w:hint="eastAsia"/>
          <w:color w:val="000000"/>
          <w:lang w:val="zh-CN"/>
        </w:rPr>
        <w:t>经销商</w:t>
      </w:r>
      <w:r w:rsidR="008276CA">
        <w:rPr>
          <w:rFonts w:eastAsia="宋体" w:hAnsi="宋体" w:cs="宋体" w:hint="eastAsia"/>
          <w:color w:val="000000"/>
          <w:lang w:val="zh-CN"/>
        </w:rPr>
        <w:t>按照</w:t>
      </w:r>
      <w:r w:rsidR="007F58D0" w:rsidRPr="00AF1619">
        <w:rPr>
          <w:rFonts w:eastAsia="宋体" w:hAnsi="宋体" w:cs="宋体" w:hint="eastAsia"/>
          <w:color w:val="000000"/>
          <w:lang w:val="zh-CN"/>
        </w:rPr>
        <w:t>供应商的</w:t>
      </w:r>
      <w:r w:rsidR="005345ED">
        <w:rPr>
          <w:rFonts w:eastAsia="宋体" w:hAnsi="宋体" w:cs="宋体" w:hint="eastAsia"/>
          <w:color w:val="000000"/>
          <w:lang w:val="zh-CN"/>
        </w:rPr>
        <w:t>规定</w:t>
      </w:r>
      <w:r w:rsidR="00373A9D" w:rsidRPr="00AF1619">
        <w:rPr>
          <w:rFonts w:eastAsia="宋体" w:hAnsi="宋体" w:cs="宋体" w:hint="eastAsia"/>
          <w:color w:val="000000"/>
          <w:lang w:val="zh-CN"/>
        </w:rPr>
        <w:t>与</w:t>
      </w:r>
      <w:r w:rsidR="007F58D0" w:rsidRPr="00AF1619">
        <w:rPr>
          <w:rFonts w:eastAsia="宋体" w:hAnsi="宋体" w:cs="宋体" w:hint="eastAsia"/>
          <w:color w:val="000000"/>
          <w:lang w:val="zh-CN"/>
        </w:rPr>
        <w:t>标准</w:t>
      </w:r>
      <w:r w:rsidR="00177286" w:rsidRPr="00AF1619">
        <w:rPr>
          <w:rFonts w:eastAsia="宋体" w:hAnsi="宋体" w:cs="宋体" w:hint="eastAsia"/>
          <w:color w:val="000000"/>
          <w:lang w:val="zh-CN"/>
        </w:rPr>
        <w:t>，</w:t>
      </w:r>
      <w:r w:rsidR="00E336F8" w:rsidRPr="00AF1619">
        <w:rPr>
          <w:rFonts w:eastAsia="宋体" w:hAnsi="宋体" w:cs="宋体" w:hint="eastAsia"/>
          <w:color w:val="000000"/>
          <w:lang w:val="zh-CN"/>
        </w:rPr>
        <w:t>对</w:t>
      </w:r>
      <w:r w:rsidR="00135D12">
        <w:rPr>
          <w:rFonts w:eastAsia="宋体" w:hAnsi="宋体" w:cs="宋体" w:hint="eastAsia"/>
          <w:color w:val="000000"/>
          <w:lang w:val="zh-CN"/>
        </w:rPr>
        <w:t>消费者</w:t>
      </w:r>
      <w:r w:rsidR="00E336F8" w:rsidRPr="00AF1619">
        <w:rPr>
          <w:rFonts w:eastAsia="宋体" w:hAnsi="宋体" w:cs="宋体" w:hint="eastAsia"/>
          <w:color w:val="000000"/>
          <w:lang w:val="zh-CN"/>
        </w:rPr>
        <w:t>所购</w:t>
      </w:r>
      <w:r w:rsidR="006F461F">
        <w:rPr>
          <w:rFonts w:eastAsia="宋体" w:hAnsi="宋体" w:cs="宋体" w:hint="eastAsia"/>
          <w:color w:val="000000"/>
          <w:lang w:val="zh-CN"/>
        </w:rPr>
        <w:t>乘用车新车</w:t>
      </w:r>
      <w:r w:rsidR="00E336F8" w:rsidRPr="00AF1619">
        <w:rPr>
          <w:rFonts w:eastAsia="宋体" w:hAnsi="宋体" w:cs="宋体" w:hint="eastAsia"/>
          <w:color w:val="000000"/>
          <w:lang w:val="zh-CN"/>
        </w:rPr>
        <w:t>进行</w:t>
      </w:r>
      <w:r w:rsidR="00E336F8" w:rsidRPr="001A38F0">
        <w:rPr>
          <w:rFonts w:eastAsia="宋体" w:hAnsi="宋体" w:cs="宋体" w:hint="eastAsia"/>
          <w:color w:val="000000"/>
          <w:lang w:val="zh-CN"/>
        </w:rPr>
        <w:t>检查和校正的检测</w:t>
      </w:r>
      <w:r w:rsidR="00E336F8" w:rsidRPr="00AF1619">
        <w:rPr>
          <w:rFonts w:eastAsia="宋体" w:hAnsi="宋体" w:cs="宋体" w:hint="eastAsia"/>
          <w:color w:val="000000"/>
          <w:lang w:val="zh-CN"/>
        </w:rPr>
        <w:t>服务</w:t>
      </w:r>
      <w:r>
        <w:rPr>
          <w:rFonts w:eastAsia="宋体" w:hAnsi="宋体" w:cs="宋体" w:hint="eastAsia"/>
          <w:color w:val="000000"/>
          <w:lang w:val="zh-CN"/>
        </w:rPr>
        <w:t>，</w:t>
      </w:r>
      <w:r w:rsidR="0050039F" w:rsidRPr="00AF1619">
        <w:rPr>
          <w:rFonts w:eastAsia="宋体" w:hAnsi="宋体" w:cs="宋体" w:hint="eastAsia"/>
          <w:color w:val="000000"/>
          <w:lang w:val="zh-CN"/>
        </w:rPr>
        <w:t>该服务包括</w:t>
      </w:r>
      <w:r w:rsidR="00373A9D" w:rsidRPr="00AF1619">
        <w:rPr>
          <w:rFonts w:eastAsia="宋体" w:hAnsi="宋体" w:cs="宋体" w:hint="eastAsia"/>
          <w:color w:val="000000"/>
        </w:rPr>
        <w:t>对</w:t>
      </w:r>
      <w:r w:rsidR="006F461F">
        <w:rPr>
          <w:rFonts w:eastAsia="宋体" w:hAnsi="宋体" w:cs="宋体" w:hint="eastAsia"/>
          <w:color w:val="000000"/>
        </w:rPr>
        <w:t>乘用车新车</w:t>
      </w:r>
      <w:r w:rsidR="00373A9D" w:rsidRPr="00AF1619">
        <w:rPr>
          <w:rFonts w:eastAsia="宋体" w:hAnsi="宋体" w:cs="宋体" w:hint="eastAsia"/>
          <w:color w:val="000000"/>
        </w:rPr>
        <w:t>进行外观（内外饰）</w:t>
      </w:r>
      <w:r>
        <w:rPr>
          <w:rFonts w:eastAsia="宋体" w:hAnsi="宋体" w:cs="宋体" w:hint="eastAsia"/>
          <w:color w:val="000000"/>
        </w:rPr>
        <w:t>和</w:t>
      </w:r>
      <w:r w:rsidR="00AF1619" w:rsidRPr="00AF1619">
        <w:rPr>
          <w:rFonts w:eastAsia="宋体" w:hAnsi="宋体" w:cs="宋体" w:hint="eastAsia"/>
          <w:color w:val="000000"/>
        </w:rPr>
        <w:t>随车工具</w:t>
      </w:r>
      <w:r>
        <w:rPr>
          <w:rFonts w:eastAsia="宋体" w:hAnsi="宋体" w:cs="宋体" w:hint="eastAsia"/>
          <w:color w:val="000000"/>
        </w:rPr>
        <w:t>静态</w:t>
      </w:r>
      <w:r w:rsidR="00373A9D" w:rsidRPr="00AF1619">
        <w:rPr>
          <w:rFonts w:eastAsia="宋体" w:hAnsi="宋体" w:cs="宋体" w:hint="eastAsia"/>
          <w:color w:val="000000"/>
        </w:rPr>
        <w:t>检查</w:t>
      </w:r>
      <w:r w:rsidR="00AF1619">
        <w:rPr>
          <w:rFonts w:eastAsia="宋体" w:hAnsi="宋体" w:cs="宋体" w:hint="eastAsia"/>
          <w:color w:val="000000"/>
        </w:rPr>
        <w:t>，以及</w:t>
      </w:r>
      <w:r w:rsidR="00535D85">
        <w:rPr>
          <w:rFonts w:eastAsia="宋体" w:hAnsi="宋体" w:cs="宋体" w:hint="eastAsia"/>
          <w:color w:val="000000"/>
        </w:rPr>
        <w:t>对</w:t>
      </w:r>
      <w:r w:rsidR="00373A9D" w:rsidRPr="00AF1619">
        <w:rPr>
          <w:rFonts w:eastAsia="宋体" w:hAnsi="宋体" w:cs="宋体" w:hint="eastAsia"/>
          <w:color w:val="000000"/>
        </w:rPr>
        <w:t>功能性零部件、机械构造</w:t>
      </w:r>
      <w:r w:rsidR="00535D85">
        <w:rPr>
          <w:rFonts w:eastAsia="宋体" w:hAnsi="宋体" w:cs="宋体" w:hint="eastAsia"/>
          <w:color w:val="000000"/>
        </w:rPr>
        <w:t>等</w:t>
      </w:r>
      <w:r>
        <w:rPr>
          <w:rFonts w:eastAsia="宋体" w:hAnsi="宋体" w:cs="宋体" w:hint="eastAsia"/>
          <w:color w:val="000000"/>
        </w:rPr>
        <w:t>进行动态检查</w:t>
      </w:r>
      <w:r w:rsidR="006D0DDC" w:rsidRPr="00AF1619">
        <w:rPr>
          <w:rFonts w:eastAsia="宋体" w:hAnsi="宋体" w:cs="宋体" w:hint="eastAsia"/>
          <w:color w:val="000000"/>
        </w:rPr>
        <w:t>，</w:t>
      </w:r>
      <w:r w:rsidR="001808D4">
        <w:rPr>
          <w:rFonts w:eastAsia="宋体" w:hAnsi="宋体" w:cs="宋体" w:hint="eastAsia"/>
          <w:color w:val="000000"/>
        </w:rPr>
        <w:t>通过检查发现并处理一切不符合</w:t>
      </w:r>
      <w:r w:rsidR="00535D85">
        <w:rPr>
          <w:rFonts w:eastAsia="宋体" w:hAnsi="宋体" w:cs="宋体" w:hint="eastAsia"/>
          <w:color w:val="000000"/>
        </w:rPr>
        <w:t>供应商规定和标准的</w:t>
      </w:r>
      <w:r w:rsidR="00736EC4">
        <w:rPr>
          <w:rFonts w:eastAsia="宋体" w:hAnsi="宋体" w:cs="宋体" w:hint="eastAsia"/>
          <w:color w:val="000000"/>
        </w:rPr>
        <w:t>项</w:t>
      </w:r>
      <w:r w:rsidR="00540C74">
        <w:rPr>
          <w:rFonts w:eastAsia="宋体" w:hAnsi="宋体" w:cs="宋体" w:hint="eastAsia"/>
          <w:color w:val="000000"/>
        </w:rPr>
        <w:t>目</w:t>
      </w:r>
      <w:r w:rsidR="002D4A97" w:rsidRPr="00AF1619">
        <w:rPr>
          <w:rFonts w:eastAsia="宋体" w:hAnsi="宋体" w:cs="宋体" w:hint="eastAsia"/>
          <w:color w:val="000000"/>
        </w:rPr>
        <w:t>；</w:t>
      </w:r>
      <w:r w:rsidR="00535D85">
        <w:rPr>
          <w:rFonts w:eastAsia="宋体" w:hAnsi="宋体" w:cs="宋体" w:hint="eastAsia"/>
          <w:color w:val="000000"/>
        </w:rPr>
        <w:t>并</w:t>
      </w:r>
      <w:r w:rsidR="00EC0349" w:rsidRPr="00AF1619">
        <w:rPr>
          <w:rFonts w:eastAsia="宋体" w:hAnsi="宋体" w:cs="宋体" w:hint="eastAsia"/>
          <w:color w:val="000000"/>
        </w:rPr>
        <w:t>向</w:t>
      </w:r>
      <w:r w:rsidR="00135D12">
        <w:rPr>
          <w:rFonts w:eastAsia="宋体" w:hAnsi="宋体" w:cs="宋体" w:hint="eastAsia"/>
          <w:color w:val="000000"/>
        </w:rPr>
        <w:t>消费者</w:t>
      </w:r>
      <w:r w:rsidR="00EC0349" w:rsidRPr="00AF1619">
        <w:rPr>
          <w:rFonts w:eastAsia="宋体" w:hAnsi="宋体" w:cs="宋体" w:hint="eastAsia"/>
          <w:color w:val="000000"/>
        </w:rPr>
        <w:t>提供</w:t>
      </w:r>
      <w:r w:rsidR="00535D85">
        <w:rPr>
          <w:rFonts w:eastAsia="宋体" w:hAnsi="宋体" w:cs="宋体" w:hint="eastAsia"/>
          <w:color w:val="000000"/>
        </w:rPr>
        <w:t>售</w:t>
      </w:r>
      <w:r w:rsidR="00AF1619" w:rsidRPr="00AF1619">
        <w:rPr>
          <w:rFonts w:eastAsia="宋体" w:hAnsi="宋体" w:cs="宋体" w:hint="eastAsia"/>
          <w:color w:val="000000"/>
        </w:rPr>
        <w:t>前检查服务</w:t>
      </w:r>
      <w:r w:rsidR="001808D4">
        <w:rPr>
          <w:rFonts w:eastAsia="宋体" w:hAnsi="宋体" w:cs="宋体" w:hint="eastAsia"/>
          <w:color w:val="000000"/>
        </w:rPr>
        <w:t>相关信息。</w:t>
      </w:r>
    </w:p>
    <w:p w:rsidR="003870C9" w:rsidRDefault="00674950" w:rsidP="00951FB3">
      <w:pPr>
        <w:pStyle w:val="10"/>
        <w:spacing w:before="156" w:after="156"/>
        <w:rPr>
          <w:rStyle w:val="bdsmore1"/>
          <w:rFonts w:ascii="宋体" w:hAnsi="Times New Roman" w:cs="Times New Roman"/>
          <w:bCs w:val="0"/>
          <w:kern w:val="0"/>
          <w:szCs w:val="20"/>
        </w:rPr>
      </w:pPr>
      <w:bookmarkStart w:id="14" w:name="_Toc472497903"/>
      <w:bookmarkStart w:id="15" w:name="_Toc472524179"/>
      <w:bookmarkStart w:id="16" w:name="_Toc472497904"/>
      <w:bookmarkStart w:id="17" w:name="_Toc472524180"/>
      <w:bookmarkStart w:id="18" w:name="_Toc472524181"/>
      <w:bookmarkStart w:id="19" w:name="_Toc472524182"/>
      <w:bookmarkStart w:id="20" w:name="_Toc472524183"/>
      <w:bookmarkEnd w:id="14"/>
      <w:bookmarkEnd w:id="15"/>
      <w:bookmarkEnd w:id="16"/>
      <w:bookmarkEnd w:id="17"/>
      <w:bookmarkEnd w:id="18"/>
      <w:bookmarkEnd w:id="19"/>
      <w:r>
        <w:rPr>
          <w:rStyle w:val="bdsmore1"/>
          <w:rFonts w:ascii="宋体" w:hAnsi="Times New Roman" w:cs="Times New Roman" w:hint="eastAsia"/>
          <w:bCs w:val="0"/>
          <w:kern w:val="0"/>
          <w:szCs w:val="20"/>
        </w:rPr>
        <w:t>服务</w:t>
      </w:r>
      <w:r w:rsidR="00843D22">
        <w:rPr>
          <w:rStyle w:val="bdsmore1"/>
          <w:rFonts w:ascii="宋体" w:hAnsi="Times New Roman" w:cs="Times New Roman" w:hint="eastAsia"/>
          <w:bCs w:val="0"/>
          <w:kern w:val="0"/>
          <w:szCs w:val="20"/>
        </w:rPr>
        <w:t>项目</w:t>
      </w:r>
      <w:bookmarkEnd w:id="20"/>
    </w:p>
    <w:p w:rsidR="008A55F5" w:rsidRPr="00951FB3" w:rsidRDefault="00886713"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21" w:name="_Toc472524184"/>
      <w:r w:rsidRPr="00951FB3">
        <w:rPr>
          <w:rFonts w:asciiTheme="minorEastAsia" w:eastAsiaTheme="minorEastAsia" w:hAnsiTheme="minorEastAsia" w:cs="Arial" w:hint="eastAsia"/>
          <w:szCs w:val="21"/>
        </w:rPr>
        <w:t>经销商应参照</w:t>
      </w:r>
      <w:r w:rsidR="006F461F">
        <w:rPr>
          <w:rFonts w:asciiTheme="minorEastAsia" w:eastAsiaTheme="minorEastAsia" w:hAnsiTheme="minorEastAsia" w:cs="Arial" w:hint="eastAsia"/>
          <w:szCs w:val="21"/>
        </w:rPr>
        <w:t>乘用车新车</w:t>
      </w:r>
      <w:r w:rsidRPr="00951FB3">
        <w:rPr>
          <w:rFonts w:asciiTheme="minorEastAsia" w:eastAsiaTheme="minorEastAsia" w:hAnsiTheme="minorEastAsia" w:cs="Arial" w:hint="eastAsia"/>
          <w:szCs w:val="21"/>
        </w:rPr>
        <w:t>PDI检查表（参见附录C）对交付</w:t>
      </w:r>
      <w:r w:rsidR="00135D12">
        <w:rPr>
          <w:rFonts w:asciiTheme="minorEastAsia" w:eastAsiaTheme="minorEastAsia" w:hAnsiTheme="minorEastAsia" w:cs="Arial" w:hint="eastAsia"/>
          <w:szCs w:val="21"/>
        </w:rPr>
        <w:t>消费者</w:t>
      </w:r>
      <w:r w:rsidRPr="00951FB3">
        <w:rPr>
          <w:rFonts w:asciiTheme="minorEastAsia" w:eastAsiaTheme="minorEastAsia" w:hAnsiTheme="minorEastAsia" w:cs="Arial" w:hint="eastAsia"/>
          <w:szCs w:val="21"/>
        </w:rPr>
        <w:t>之前的</w:t>
      </w:r>
      <w:r w:rsidR="006F461F">
        <w:rPr>
          <w:rFonts w:asciiTheme="minorEastAsia" w:eastAsiaTheme="minorEastAsia" w:hAnsiTheme="minorEastAsia" w:cs="Arial" w:hint="eastAsia"/>
          <w:szCs w:val="21"/>
        </w:rPr>
        <w:t>乘用车新车</w:t>
      </w:r>
      <w:r w:rsidRPr="00951FB3">
        <w:rPr>
          <w:rFonts w:asciiTheme="minorEastAsia" w:eastAsiaTheme="minorEastAsia" w:hAnsiTheme="minorEastAsia" w:cs="Arial" w:hint="eastAsia"/>
          <w:szCs w:val="21"/>
        </w:rPr>
        <w:t>进行逐项检查。经销商也可自行制定检查项目，但检查</w:t>
      </w:r>
      <w:r w:rsidR="00AC32A8">
        <w:rPr>
          <w:rFonts w:asciiTheme="minorEastAsia" w:eastAsiaTheme="minorEastAsia" w:hAnsiTheme="minorEastAsia" w:cs="Arial" w:hint="eastAsia"/>
          <w:szCs w:val="21"/>
        </w:rPr>
        <w:t>服务</w:t>
      </w:r>
      <w:r w:rsidRPr="00951FB3">
        <w:rPr>
          <w:rFonts w:asciiTheme="minorEastAsia" w:eastAsiaTheme="minorEastAsia" w:hAnsiTheme="minorEastAsia" w:cs="Arial" w:hint="eastAsia"/>
          <w:szCs w:val="21"/>
        </w:rPr>
        <w:t>项目应不少于附录C的内容</w:t>
      </w:r>
      <w:r w:rsidR="0094397B">
        <w:rPr>
          <w:rFonts w:asciiTheme="minorEastAsia" w:eastAsiaTheme="minorEastAsia" w:hAnsiTheme="minorEastAsia" w:cs="Arial" w:hint="eastAsia"/>
          <w:szCs w:val="21"/>
        </w:rPr>
        <w:t>。</w:t>
      </w:r>
      <w:bookmarkStart w:id="22" w:name="_Toc472497907"/>
      <w:bookmarkStart w:id="23" w:name="_Toc472497908"/>
      <w:bookmarkStart w:id="24" w:name="_Toc472524185"/>
      <w:bookmarkStart w:id="25" w:name="_Toc472524186"/>
      <w:bookmarkStart w:id="26" w:name="_Toc472497910"/>
      <w:bookmarkStart w:id="27" w:name="_Toc472524187"/>
      <w:bookmarkStart w:id="28" w:name="_Toc472497912"/>
      <w:bookmarkStart w:id="29" w:name="_Toc472524188"/>
      <w:bookmarkStart w:id="30" w:name="_Toc472497914"/>
      <w:bookmarkStart w:id="31" w:name="_Toc472524189"/>
      <w:bookmarkStart w:id="32" w:name="_Toc472524190"/>
      <w:bookmarkStart w:id="33" w:name="_Toc472524191"/>
      <w:bookmarkEnd w:id="21"/>
      <w:bookmarkEnd w:id="22"/>
      <w:bookmarkEnd w:id="23"/>
      <w:bookmarkEnd w:id="24"/>
      <w:bookmarkEnd w:id="25"/>
      <w:bookmarkEnd w:id="26"/>
      <w:bookmarkEnd w:id="27"/>
      <w:bookmarkEnd w:id="28"/>
      <w:bookmarkEnd w:id="29"/>
      <w:bookmarkEnd w:id="30"/>
      <w:bookmarkEnd w:id="31"/>
      <w:bookmarkEnd w:id="32"/>
      <w:bookmarkEnd w:id="33"/>
    </w:p>
    <w:p w:rsidR="00BF3A25" w:rsidRDefault="00FB1E09"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34" w:name="_Toc472524192"/>
      <w:r w:rsidRPr="00BF3A25">
        <w:rPr>
          <w:rFonts w:asciiTheme="minorEastAsia" w:eastAsiaTheme="minorEastAsia" w:hAnsiTheme="minorEastAsia" w:cs="Arial" w:hint="eastAsia"/>
          <w:szCs w:val="21"/>
        </w:rPr>
        <w:t>检查车辆</w:t>
      </w:r>
      <w:r w:rsidR="006417C1" w:rsidRPr="00951FB3">
        <w:rPr>
          <w:rFonts w:asciiTheme="minorEastAsia" w:eastAsiaTheme="minorEastAsia" w:hAnsiTheme="minorEastAsia" w:cs="Arial" w:hint="eastAsia"/>
          <w:szCs w:val="21"/>
        </w:rPr>
        <w:t>应</w:t>
      </w:r>
      <w:r w:rsidRPr="00BF3A25">
        <w:rPr>
          <w:rFonts w:asciiTheme="minorEastAsia" w:eastAsiaTheme="minorEastAsia" w:hAnsiTheme="minorEastAsia" w:cs="Arial" w:hint="eastAsia"/>
          <w:szCs w:val="21"/>
        </w:rPr>
        <w:t>按照规定程序进行洗车。</w:t>
      </w:r>
      <w:bookmarkEnd w:id="34"/>
    </w:p>
    <w:p w:rsidR="00BF3A25" w:rsidRDefault="00243A45"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35" w:name="_Toc472524193"/>
      <w:r w:rsidRPr="00BF3A25">
        <w:rPr>
          <w:rFonts w:asciiTheme="minorEastAsia" w:eastAsiaTheme="minorEastAsia" w:hAnsiTheme="minorEastAsia" w:cs="Arial" w:hint="eastAsia"/>
          <w:szCs w:val="21"/>
        </w:rPr>
        <w:t>检查</w:t>
      </w:r>
      <w:r w:rsidRPr="00951FB3">
        <w:rPr>
          <w:rFonts w:asciiTheme="minorEastAsia" w:eastAsiaTheme="minorEastAsia" w:hAnsiTheme="minorEastAsia" w:cs="宋体" w:hint="eastAsia"/>
          <w:color w:val="000000"/>
          <w:lang w:val="zh-CN"/>
        </w:rPr>
        <w:t>操作</w:t>
      </w:r>
      <w:r w:rsidR="002E0083">
        <w:rPr>
          <w:rFonts w:asciiTheme="minorEastAsia" w:eastAsiaTheme="minorEastAsia" w:hAnsiTheme="minorEastAsia" w:cs="Arial" w:hint="eastAsia"/>
          <w:szCs w:val="21"/>
        </w:rPr>
        <w:t>分为动态检查和静态检查</w:t>
      </w:r>
      <w:r w:rsidRPr="00BF3A25">
        <w:rPr>
          <w:rFonts w:asciiTheme="minorEastAsia" w:eastAsiaTheme="minorEastAsia" w:hAnsiTheme="minorEastAsia" w:cs="Arial" w:hint="eastAsia"/>
          <w:szCs w:val="21"/>
        </w:rPr>
        <w:t>部分，主要包括以下内容：</w:t>
      </w:r>
      <w:bookmarkEnd w:id="35"/>
    </w:p>
    <w:p w:rsidR="00D94B5C" w:rsidRPr="00D94B5C" w:rsidRDefault="00D94B5C" w:rsidP="00D94B5C">
      <w:pPr>
        <w:pStyle w:val="affd"/>
        <w:numPr>
          <w:ilvl w:val="0"/>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0"/>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0"/>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0"/>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1"/>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1"/>
          <w:numId w:val="81"/>
        </w:numPr>
        <w:ind w:firstLineChars="0"/>
        <w:rPr>
          <w:rFonts w:asciiTheme="minorEastAsia" w:eastAsiaTheme="minorEastAsia" w:hAnsiTheme="minorEastAsia" w:cs="Arial"/>
          <w:vanish/>
          <w:kern w:val="0"/>
          <w:szCs w:val="21"/>
        </w:rPr>
      </w:pPr>
    </w:p>
    <w:p w:rsidR="00D94B5C" w:rsidRPr="00D94B5C" w:rsidRDefault="00D94B5C" w:rsidP="00D94B5C">
      <w:pPr>
        <w:pStyle w:val="affd"/>
        <w:numPr>
          <w:ilvl w:val="1"/>
          <w:numId w:val="81"/>
        </w:numPr>
        <w:ind w:firstLineChars="0"/>
        <w:rPr>
          <w:rFonts w:asciiTheme="minorEastAsia" w:eastAsiaTheme="minorEastAsia" w:hAnsiTheme="minorEastAsia" w:cs="Arial"/>
          <w:vanish/>
          <w:kern w:val="0"/>
          <w:szCs w:val="21"/>
        </w:rPr>
      </w:pPr>
    </w:p>
    <w:p w:rsidR="00BF3A25" w:rsidRPr="00BF3A25" w:rsidRDefault="00BF3A25" w:rsidP="00951FB3">
      <w:pPr>
        <w:pStyle w:val="affd"/>
        <w:numPr>
          <w:ilvl w:val="2"/>
          <w:numId w:val="81"/>
        </w:numPr>
        <w:ind w:firstLineChars="0"/>
        <w:rPr>
          <w:rFonts w:asciiTheme="minorEastAsia" w:eastAsiaTheme="minorEastAsia" w:hAnsiTheme="minorEastAsia" w:cs="Arial"/>
          <w:kern w:val="0"/>
          <w:szCs w:val="21"/>
        </w:rPr>
      </w:pPr>
      <w:r w:rsidRPr="00BF3A25">
        <w:rPr>
          <w:rFonts w:asciiTheme="minorEastAsia" w:eastAsiaTheme="minorEastAsia" w:hAnsiTheme="minorEastAsia" w:cs="Arial" w:hint="eastAsia"/>
          <w:kern w:val="0"/>
          <w:szCs w:val="21"/>
        </w:rPr>
        <w:t>根据售前检验单，核对选装单上的有关信息，以及</w:t>
      </w:r>
      <w:r w:rsidRPr="00BF3A25">
        <w:rPr>
          <w:rFonts w:asciiTheme="minorEastAsia" w:eastAsiaTheme="minorEastAsia" w:hAnsiTheme="minorEastAsia" w:cs="Arial"/>
          <w:kern w:val="0"/>
          <w:szCs w:val="21"/>
        </w:rPr>
        <w:t>VIN</w:t>
      </w:r>
      <w:r w:rsidRPr="00BF3A25">
        <w:rPr>
          <w:rFonts w:asciiTheme="minorEastAsia" w:eastAsiaTheme="minorEastAsia" w:hAnsiTheme="minorEastAsia" w:cs="Arial" w:hint="eastAsia"/>
          <w:kern w:val="0"/>
          <w:szCs w:val="21"/>
        </w:rPr>
        <w:t>号的一致性；</w:t>
      </w:r>
    </w:p>
    <w:p w:rsidR="00BF3A25" w:rsidRPr="00BF3A25" w:rsidRDefault="00BF3A25" w:rsidP="00951FB3">
      <w:pPr>
        <w:pStyle w:val="affd"/>
        <w:numPr>
          <w:ilvl w:val="2"/>
          <w:numId w:val="81"/>
        </w:numPr>
        <w:ind w:firstLineChars="0"/>
        <w:rPr>
          <w:rFonts w:asciiTheme="minorEastAsia" w:eastAsiaTheme="minorEastAsia" w:hAnsiTheme="minorEastAsia" w:cs="Arial"/>
          <w:kern w:val="0"/>
          <w:szCs w:val="21"/>
        </w:rPr>
      </w:pPr>
      <w:r w:rsidRPr="00BF3A25">
        <w:rPr>
          <w:rFonts w:asciiTheme="minorEastAsia" w:eastAsiaTheme="minorEastAsia" w:hAnsiTheme="minorEastAsia" w:cs="Arial" w:hint="eastAsia"/>
          <w:kern w:val="0"/>
          <w:szCs w:val="21"/>
        </w:rPr>
        <w:t>钥匙通电，待车辆自检结束，启动车辆，观察各种指针、指示灯是否异常；</w:t>
      </w:r>
    </w:p>
    <w:p w:rsidR="00BF3A25" w:rsidRDefault="00BF3A25" w:rsidP="00951FB3">
      <w:pPr>
        <w:pStyle w:val="affd"/>
        <w:numPr>
          <w:ilvl w:val="2"/>
          <w:numId w:val="81"/>
        </w:numPr>
        <w:ind w:firstLineChars="0"/>
        <w:rPr>
          <w:rFonts w:asciiTheme="minorEastAsia" w:eastAsiaTheme="minorEastAsia" w:hAnsiTheme="minorEastAsia" w:cs="Arial"/>
          <w:kern w:val="0"/>
          <w:szCs w:val="21"/>
        </w:rPr>
      </w:pPr>
      <w:r w:rsidRPr="00BF3A25">
        <w:rPr>
          <w:rFonts w:asciiTheme="minorEastAsia" w:eastAsiaTheme="minorEastAsia" w:hAnsiTheme="minorEastAsia" w:cs="Arial" w:hint="eastAsia"/>
          <w:kern w:val="0"/>
          <w:szCs w:val="21"/>
        </w:rPr>
        <w:t>系安全带，检查安全带指示灯是否熄灭；</w:t>
      </w:r>
    </w:p>
    <w:p w:rsidR="00651D97" w:rsidRPr="002F2647" w:rsidRDefault="00651D97"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将车开</w:t>
      </w:r>
      <w:r>
        <w:rPr>
          <w:rFonts w:asciiTheme="minorEastAsia" w:eastAsiaTheme="minorEastAsia" w:hAnsiTheme="minorEastAsia" w:cs="Arial" w:hint="eastAsia"/>
          <w:kern w:val="0"/>
          <w:szCs w:val="21"/>
        </w:rPr>
        <w:t>动</w:t>
      </w:r>
      <w:r w:rsidR="006E79F9">
        <w:rPr>
          <w:rFonts w:asciiTheme="minorEastAsia" w:eastAsiaTheme="minorEastAsia" w:hAnsiTheme="minorEastAsia" w:cs="Arial" w:hint="eastAsia"/>
          <w:kern w:val="0"/>
          <w:szCs w:val="21"/>
        </w:rPr>
        <w:t>行驶</w:t>
      </w:r>
      <w:r w:rsidRPr="002F2647">
        <w:rPr>
          <w:rFonts w:asciiTheme="minorEastAsia" w:eastAsiaTheme="minorEastAsia" w:hAnsiTheme="minorEastAsia" w:cs="Arial" w:hint="eastAsia"/>
          <w:kern w:val="0"/>
          <w:szCs w:val="21"/>
        </w:rPr>
        <w:t>，同时检查方向盘、转向、悬挂、刹车是否异常；</w:t>
      </w:r>
    </w:p>
    <w:p w:rsidR="00BF3A25" w:rsidRPr="002F2647" w:rsidRDefault="00BF3A25"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停车熄火，拔出钥匙，完成</w:t>
      </w:r>
      <w:r w:rsidR="00B71EC3">
        <w:rPr>
          <w:rFonts w:asciiTheme="minorEastAsia" w:eastAsiaTheme="minorEastAsia" w:hAnsiTheme="minorEastAsia" w:cs="Arial" w:hint="eastAsia"/>
          <w:kern w:val="0"/>
          <w:szCs w:val="21"/>
        </w:rPr>
        <w:t>动态</w:t>
      </w:r>
      <w:r w:rsidRPr="002F2647">
        <w:rPr>
          <w:rFonts w:asciiTheme="minorEastAsia" w:eastAsiaTheme="minorEastAsia" w:hAnsiTheme="minorEastAsia" w:cs="Arial" w:hint="eastAsia"/>
          <w:kern w:val="0"/>
          <w:szCs w:val="21"/>
        </w:rPr>
        <w:t>检查</w:t>
      </w:r>
      <w:r w:rsidR="00B71EC3">
        <w:rPr>
          <w:rFonts w:asciiTheme="minorEastAsia" w:eastAsiaTheme="minorEastAsia" w:hAnsiTheme="minorEastAsia" w:cs="Arial" w:hint="eastAsia"/>
          <w:kern w:val="0"/>
          <w:szCs w:val="21"/>
        </w:rPr>
        <w:t>；</w:t>
      </w:r>
    </w:p>
    <w:p w:rsidR="007D42F0" w:rsidRDefault="00BF3A25"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打开前盖，检查发动机舱：包括电瓶、标签，液位，旋盖松紧等，关前盖；</w:t>
      </w:r>
    </w:p>
    <w:p w:rsidR="00BF3A25" w:rsidRPr="002F2647" w:rsidRDefault="00BF3A25"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站在车前部：检查前盖表面，车前灯光等；</w:t>
      </w:r>
    </w:p>
    <w:p w:rsidR="006E79F9" w:rsidRPr="002F2647" w:rsidRDefault="006E79F9"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检查左前翼子板，左前门、防擦条、后视镜等表面与配合；</w:t>
      </w:r>
    </w:p>
    <w:p w:rsidR="007C604B"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进入驾驶室，检查天窗，雨刮，音响、空调，左前座椅等内饰功能</w:t>
      </w:r>
      <w:r w:rsidR="006E79F9">
        <w:rPr>
          <w:rFonts w:asciiTheme="minorEastAsia" w:eastAsiaTheme="minorEastAsia" w:hAnsiTheme="minorEastAsia" w:cs="Arial" w:hint="eastAsia"/>
          <w:kern w:val="0"/>
          <w:szCs w:val="21"/>
        </w:rPr>
        <w:t>；</w:t>
      </w:r>
    </w:p>
    <w:p w:rsidR="007C604B"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检查发动状态的发动机舱情况：漏液、异响、电子风扇等；</w:t>
      </w:r>
    </w:p>
    <w:p w:rsidR="007C604B"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进入副驾驶座，检查座椅，遮阳板等内饰以及前档玻璃表面；</w:t>
      </w:r>
    </w:p>
    <w:p w:rsidR="00BF3A25"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检查车辆右侧表面质量与配合，包括右前后门，前后翼子板和加油小门；</w:t>
      </w:r>
    </w:p>
    <w:p w:rsidR="006E79F9" w:rsidRPr="002F2647" w:rsidRDefault="006E79F9"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检查后排座椅以及相关内饰功能与表面配合，检查后档玻璃；</w:t>
      </w:r>
    </w:p>
    <w:p w:rsidR="007C604B"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检查后档加热、行李箱，检查后盖，后保，尾灯功能及表面质量等；</w:t>
      </w:r>
    </w:p>
    <w:p w:rsidR="007C604B" w:rsidRPr="002F2647" w:rsidRDefault="007C604B"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检查左后门，左后翼子板表面与配合，后排座椅情况；</w:t>
      </w:r>
    </w:p>
    <w:p w:rsidR="007C604B" w:rsidRPr="002F2647" w:rsidRDefault="00405A6E" w:rsidP="00951FB3">
      <w:pPr>
        <w:pStyle w:val="affd"/>
        <w:numPr>
          <w:ilvl w:val="2"/>
          <w:numId w:val="81"/>
        </w:numPr>
        <w:ind w:firstLineChars="0"/>
        <w:rPr>
          <w:rFonts w:asciiTheme="minorEastAsia" w:eastAsiaTheme="minorEastAsia" w:hAnsiTheme="minorEastAsia" w:cs="Arial"/>
          <w:kern w:val="0"/>
          <w:szCs w:val="21"/>
        </w:rPr>
      </w:pPr>
      <w:r w:rsidRPr="002F2647">
        <w:rPr>
          <w:rFonts w:asciiTheme="minorEastAsia" w:eastAsiaTheme="minorEastAsia" w:hAnsiTheme="minorEastAsia" w:cs="Arial" w:hint="eastAsia"/>
          <w:kern w:val="0"/>
          <w:szCs w:val="21"/>
        </w:rPr>
        <w:t>绕车检查：轮胎的型号、胎压、鼓包，漏水，钥匙的防盗，遥控、门锁等。</w:t>
      </w:r>
    </w:p>
    <w:p w:rsidR="00BF3A25" w:rsidRPr="002F2647" w:rsidRDefault="002F2647" w:rsidP="00951FB3">
      <w:pPr>
        <w:pStyle w:val="10"/>
        <w:numPr>
          <w:ilvl w:val="1"/>
          <w:numId w:val="8"/>
        </w:numPr>
        <w:spacing w:beforeLines="0" w:afterLines="0"/>
        <w:rPr>
          <w:rFonts w:asciiTheme="minorEastAsia" w:eastAsiaTheme="minorEastAsia" w:hAnsiTheme="minorEastAsia" w:cs="Arial"/>
          <w:szCs w:val="21"/>
        </w:rPr>
      </w:pPr>
      <w:bookmarkStart w:id="36" w:name="_Toc472524194"/>
      <w:r w:rsidRPr="002F2647">
        <w:rPr>
          <w:rFonts w:asciiTheme="minorEastAsia" w:eastAsiaTheme="minorEastAsia" w:hAnsiTheme="minorEastAsia" w:cs="Arial" w:hint="eastAsia"/>
          <w:szCs w:val="21"/>
        </w:rPr>
        <w:t>外观检查</w:t>
      </w:r>
      <w:r w:rsidR="009727ED">
        <w:rPr>
          <w:rFonts w:asciiTheme="minorEastAsia" w:eastAsiaTheme="minorEastAsia" w:hAnsiTheme="minorEastAsia" w:cs="Arial" w:hint="eastAsia"/>
          <w:szCs w:val="21"/>
        </w:rPr>
        <w:t>时检查人</w:t>
      </w:r>
      <w:r w:rsidRPr="002F2647">
        <w:rPr>
          <w:rFonts w:asciiTheme="minorEastAsia" w:eastAsiaTheme="minorEastAsia" w:hAnsiTheme="minorEastAsia" w:cs="Arial" w:hint="eastAsia"/>
          <w:szCs w:val="21"/>
        </w:rPr>
        <w:t>应离车</w:t>
      </w:r>
      <w:r w:rsidRPr="002F2647">
        <w:rPr>
          <w:rFonts w:asciiTheme="minorEastAsia" w:eastAsiaTheme="minorEastAsia" w:hAnsiTheme="minorEastAsia" w:cs="Arial"/>
          <w:szCs w:val="21"/>
        </w:rPr>
        <w:t>1</w:t>
      </w:r>
      <w:r w:rsidRPr="002F2647">
        <w:rPr>
          <w:rFonts w:asciiTheme="minorEastAsia" w:eastAsiaTheme="minorEastAsia" w:hAnsiTheme="minorEastAsia" w:cs="Arial" w:hint="eastAsia"/>
          <w:szCs w:val="21"/>
        </w:rPr>
        <w:t>米</w:t>
      </w:r>
      <w:r w:rsidR="00EE27C8">
        <w:rPr>
          <w:rFonts w:asciiTheme="minorEastAsia" w:eastAsiaTheme="minorEastAsia" w:hAnsiTheme="minorEastAsia" w:cs="Arial" w:hint="eastAsia"/>
          <w:szCs w:val="21"/>
        </w:rPr>
        <w:t>以内</w:t>
      </w:r>
      <w:r w:rsidRPr="002F2647">
        <w:rPr>
          <w:rFonts w:asciiTheme="minorEastAsia" w:eastAsiaTheme="minorEastAsia" w:hAnsiTheme="minorEastAsia" w:cs="Arial" w:hint="eastAsia"/>
          <w:szCs w:val="21"/>
        </w:rPr>
        <w:t>。</w:t>
      </w:r>
      <w:bookmarkEnd w:id="36"/>
    </w:p>
    <w:p w:rsidR="00BF3A25" w:rsidRPr="00BF3A25" w:rsidRDefault="002B03A3" w:rsidP="00951FB3">
      <w:pPr>
        <w:pStyle w:val="10"/>
        <w:numPr>
          <w:ilvl w:val="1"/>
          <w:numId w:val="8"/>
        </w:numPr>
        <w:spacing w:beforeLines="0" w:afterLines="0"/>
        <w:rPr>
          <w:rFonts w:asciiTheme="minorEastAsia" w:eastAsiaTheme="minorEastAsia" w:hAnsiTheme="minorEastAsia" w:cs="Arial"/>
          <w:szCs w:val="21"/>
        </w:rPr>
      </w:pPr>
      <w:bookmarkStart w:id="37" w:name="_Toc472524195"/>
      <w:r w:rsidRPr="00BF3A25">
        <w:rPr>
          <w:rFonts w:asciiTheme="minorEastAsia" w:eastAsiaTheme="minorEastAsia" w:hAnsiTheme="minorEastAsia" w:cs="Arial" w:hint="eastAsia"/>
          <w:szCs w:val="21"/>
        </w:rPr>
        <w:t>将检查结果填写在</w:t>
      </w:r>
      <w:r w:rsidR="006F461F">
        <w:rPr>
          <w:rFonts w:asciiTheme="minorEastAsia" w:eastAsiaTheme="minorEastAsia" w:hAnsiTheme="minorEastAsia" w:cs="Arial" w:hint="eastAsia"/>
          <w:szCs w:val="21"/>
        </w:rPr>
        <w:t>乘用车新车</w:t>
      </w:r>
      <w:r w:rsidR="00F94BDF" w:rsidRPr="00F94BDF">
        <w:rPr>
          <w:rFonts w:asciiTheme="minorEastAsia" w:eastAsiaTheme="minorEastAsia" w:hAnsiTheme="minorEastAsia" w:cs="Arial" w:hint="eastAsia"/>
          <w:szCs w:val="21"/>
        </w:rPr>
        <w:t>PDI检查表</w:t>
      </w:r>
      <w:r w:rsidRPr="00BF3A25">
        <w:rPr>
          <w:rFonts w:asciiTheme="minorEastAsia" w:eastAsiaTheme="minorEastAsia" w:hAnsiTheme="minorEastAsia" w:cs="Arial" w:hint="eastAsia"/>
          <w:szCs w:val="21"/>
        </w:rPr>
        <w:t>上，并将相关信息上报</w:t>
      </w:r>
      <w:r w:rsidR="00EE27C8">
        <w:rPr>
          <w:rFonts w:asciiTheme="minorEastAsia" w:eastAsiaTheme="minorEastAsia" w:hAnsiTheme="minorEastAsia" w:cs="Arial" w:hint="eastAsia"/>
          <w:szCs w:val="21"/>
        </w:rPr>
        <w:t>供应商</w:t>
      </w:r>
      <w:r w:rsidRPr="00BF3A25">
        <w:rPr>
          <w:rFonts w:asciiTheme="minorEastAsia" w:eastAsiaTheme="minorEastAsia" w:hAnsiTheme="minorEastAsia" w:cs="Arial" w:hint="eastAsia"/>
          <w:szCs w:val="21"/>
        </w:rPr>
        <w:t>。</w:t>
      </w:r>
      <w:bookmarkEnd w:id="37"/>
    </w:p>
    <w:p w:rsidR="002B03A3" w:rsidRPr="00BF3A25" w:rsidRDefault="00243A45" w:rsidP="00951FB3">
      <w:pPr>
        <w:pStyle w:val="10"/>
        <w:numPr>
          <w:ilvl w:val="1"/>
          <w:numId w:val="8"/>
        </w:numPr>
        <w:spacing w:beforeLines="0" w:afterLines="0"/>
        <w:rPr>
          <w:rFonts w:asciiTheme="minorEastAsia" w:eastAsiaTheme="minorEastAsia" w:hAnsiTheme="minorEastAsia" w:cs="Arial"/>
          <w:szCs w:val="21"/>
        </w:rPr>
      </w:pPr>
      <w:bookmarkStart w:id="38" w:name="_Toc472524196"/>
      <w:r w:rsidRPr="00BF3A25">
        <w:rPr>
          <w:rFonts w:asciiTheme="minorEastAsia" w:eastAsiaTheme="minorEastAsia" w:hAnsiTheme="minorEastAsia" w:cs="Arial" w:hint="eastAsia"/>
          <w:szCs w:val="21"/>
        </w:rPr>
        <w:t>整个检查流程时间视车辆复杂程度控制在</w:t>
      </w:r>
      <w:r w:rsidRPr="00BF3A25">
        <w:rPr>
          <w:rFonts w:asciiTheme="minorEastAsia" w:eastAsiaTheme="minorEastAsia" w:hAnsiTheme="minorEastAsia" w:cs="Arial"/>
          <w:szCs w:val="21"/>
        </w:rPr>
        <w:t>20</w:t>
      </w:r>
      <w:r w:rsidRPr="00BF3A25">
        <w:rPr>
          <w:rFonts w:asciiTheme="minorEastAsia" w:eastAsiaTheme="minorEastAsia" w:hAnsiTheme="minorEastAsia" w:cs="Arial" w:hint="eastAsia"/>
          <w:szCs w:val="21"/>
        </w:rPr>
        <w:t>分钟左右。</w:t>
      </w:r>
      <w:bookmarkEnd w:id="38"/>
    </w:p>
    <w:p w:rsidR="00ED27F7" w:rsidRPr="00951FB3" w:rsidRDefault="00015A8D" w:rsidP="00951FB3">
      <w:pPr>
        <w:pStyle w:val="10"/>
        <w:spacing w:before="156" w:after="156"/>
        <w:rPr>
          <w:rStyle w:val="bdsmore1"/>
          <w:rFonts w:ascii="宋体" w:hAnsi="Times New Roman" w:cs="Times New Roman"/>
          <w:bCs w:val="0"/>
          <w:kern w:val="0"/>
          <w:szCs w:val="20"/>
        </w:rPr>
      </w:pPr>
      <w:bookmarkStart w:id="39" w:name="_Toc472524197"/>
      <w:r w:rsidRPr="00951FB3">
        <w:rPr>
          <w:rStyle w:val="bdsmore1"/>
          <w:rFonts w:ascii="宋体" w:hAnsi="Times New Roman" w:cs="Times New Roman"/>
          <w:bCs w:val="0"/>
          <w:kern w:val="0"/>
          <w:szCs w:val="20"/>
        </w:rPr>
        <w:t>服务场所及设备要求</w:t>
      </w:r>
      <w:bookmarkEnd w:id="39"/>
    </w:p>
    <w:p w:rsidR="00090810" w:rsidRPr="00951FB3" w:rsidRDefault="0095736C" w:rsidP="00951FB3">
      <w:pPr>
        <w:pStyle w:val="10"/>
        <w:numPr>
          <w:ilvl w:val="1"/>
          <w:numId w:val="8"/>
        </w:numPr>
        <w:spacing w:beforeLines="0" w:afterLines="0"/>
        <w:ind w:left="424" w:hangingChars="202" w:hanging="424"/>
        <w:rPr>
          <w:rFonts w:asciiTheme="minorEastAsia" w:eastAsiaTheme="minorEastAsia" w:hAnsiTheme="minorEastAsia" w:cs="宋体"/>
          <w:color w:val="000000"/>
          <w:lang w:val="zh-CN"/>
        </w:rPr>
      </w:pPr>
      <w:bookmarkStart w:id="40" w:name="_Toc472497917"/>
      <w:bookmarkStart w:id="41" w:name="_Toc472524198"/>
      <w:r w:rsidRPr="00951FB3">
        <w:rPr>
          <w:rFonts w:asciiTheme="minorEastAsia" w:eastAsiaTheme="minorEastAsia" w:hAnsiTheme="minorEastAsia" w:cs="宋体" w:hint="eastAsia"/>
          <w:color w:val="000000"/>
          <w:lang w:val="zh-CN"/>
        </w:rPr>
        <w:t>为避免天气和</w:t>
      </w:r>
      <w:r w:rsidRPr="00951FB3">
        <w:rPr>
          <w:rFonts w:asciiTheme="minorEastAsia" w:eastAsiaTheme="minorEastAsia" w:hAnsiTheme="minorEastAsia" w:cs="Arial" w:hint="eastAsia"/>
          <w:szCs w:val="21"/>
        </w:rPr>
        <w:t>阳光</w:t>
      </w:r>
      <w:r w:rsidRPr="00951FB3">
        <w:rPr>
          <w:rFonts w:asciiTheme="minorEastAsia" w:eastAsiaTheme="minorEastAsia" w:hAnsiTheme="minorEastAsia" w:cs="宋体" w:hint="eastAsia"/>
          <w:color w:val="000000"/>
          <w:lang w:val="zh-CN"/>
        </w:rPr>
        <w:t>变化而引起检查结果的变化，检查服务须在规定的场地进行，或类似亮度条件下进行。</w:t>
      </w:r>
      <w:bookmarkEnd w:id="40"/>
      <w:bookmarkEnd w:id="41"/>
    </w:p>
    <w:p w:rsidR="00090810" w:rsidRPr="00951FB3" w:rsidRDefault="0095736C" w:rsidP="00951FB3">
      <w:pPr>
        <w:pStyle w:val="10"/>
        <w:numPr>
          <w:ilvl w:val="1"/>
          <w:numId w:val="8"/>
        </w:numPr>
        <w:spacing w:beforeLines="0" w:afterLines="0"/>
        <w:ind w:left="424" w:hangingChars="202" w:hanging="424"/>
        <w:rPr>
          <w:rFonts w:asciiTheme="minorEastAsia" w:eastAsiaTheme="minorEastAsia" w:hAnsiTheme="minorEastAsia" w:cs="宋体"/>
          <w:color w:val="000000"/>
          <w:lang w:val="zh-CN"/>
        </w:rPr>
      </w:pPr>
      <w:bookmarkStart w:id="42" w:name="_Toc472497918"/>
      <w:bookmarkStart w:id="43" w:name="_Toc472524199"/>
      <w:r w:rsidRPr="00951FB3">
        <w:rPr>
          <w:rFonts w:asciiTheme="minorEastAsia" w:eastAsiaTheme="minorEastAsia" w:hAnsiTheme="minorEastAsia" w:cs="宋体" w:hint="eastAsia"/>
          <w:color w:val="000000"/>
          <w:lang w:val="zh-CN"/>
        </w:rPr>
        <w:t>场地要求在室内或遮阳棚下，室内或棚内</w:t>
      </w:r>
      <w:r w:rsidR="00E35DFE">
        <w:rPr>
          <w:rFonts w:asciiTheme="minorEastAsia" w:eastAsiaTheme="minorEastAsia" w:hAnsiTheme="minorEastAsia" w:cs="宋体" w:hint="eastAsia"/>
          <w:color w:val="000000"/>
          <w:lang w:val="zh-CN"/>
        </w:rPr>
        <w:t>推荐</w:t>
      </w:r>
      <w:r w:rsidRPr="00951FB3">
        <w:rPr>
          <w:rFonts w:asciiTheme="minorEastAsia" w:eastAsiaTheme="minorEastAsia" w:hAnsiTheme="minorEastAsia" w:cs="宋体" w:hint="eastAsia"/>
          <w:color w:val="000000"/>
          <w:lang w:val="zh-CN"/>
        </w:rPr>
        <w:t>灯光强度在车辆腰线处大于</w:t>
      </w:r>
      <w:r w:rsidRPr="00951FB3">
        <w:rPr>
          <w:rFonts w:asciiTheme="minorEastAsia" w:eastAsiaTheme="minorEastAsia" w:hAnsiTheme="minorEastAsia" w:cs="宋体"/>
          <w:color w:val="000000"/>
          <w:lang w:val="zh-CN"/>
        </w:rPr>
        <w:t>1100Lux</w:t>
      </w:r>
      <w:r w:rsidRPr="00951FB3">
        <w:rPr>
          <w:rFonts w:asciiTheme="minorEastAsia" w:eastAsiaTheme="minorEastAsia" w:hAnsiTheme="minorEastAsia" w:cs="宋体" w:hint="eastAsia"/>
          <w:color w:val="000000"/>
          <w:lang w:val="zh-CN"/>
        </w:rPr>
        <w:t>。</w:t>
      </w:r>
      <w:bookmarkEnd w:id="42"/>
      <w:bookmarkEnd w:id="43"/>
      <w:r w:rsidR="00670A17">
        <w:rPr>
          <w:rFonts w:asciiTheme="minorEastAsia" w:eastAsiaTheme="minorEastAsia" w:hAnsiTheme="minorEastAsia" w:cs="宋体" w:hint="eastAsia"/>
          <w:color w:val="000000"/>
          <w:lang w:val="zh-CN"/>
        </w:rPr>
        <w:t xml:space="preserve"> </w:t>
      </w:r>
    </w:p>
    <w:p w:rsidR="00947838" w:rsidRPr="00951FB3" w:rsidRDefault="00947838" w:rsidP="00951FB3">
      <w:pPr>
        <w:pStyle w:val="10"/>
        <w:numPr>
          <w:ilvl w:val="1"/>
          <w:numId w:val="8"/>
        </w:numPr>
        <w:spacing w:beforeLines="0" w:afterLines="0"/>
        <w:ind w:left="424" w:hangingChars="202" w:hanging="424"/>
        <w:rPr>
          <w:rFonts w:asciiTheme="minorEastAsia" w:eastAsiaTheme="minorEastAsia" w:hAnsiTheme="minorEastAsia" w:cs="宋体"/>
          <w:color w:val="000000"/>
          <w:lang w:val="zh-CN"/>
        </w:rPr>
      </w:pPr>
      <w:bookmarkStart w:id="44" w:name="_Toc472497919"/>
      <w:bookmarkStart w:id="45" w:name="_Toc472524200"/>
      <w:r w:rsidRPr="00951FB3">
        <w:rPr>
          <w:rFonts w:asciiTheme="minorEastAsia" w:eastAsiaTheme="minorEastAsia" w:hAnsiTheme="minorEastAsia" w:cs="宋体" w:hint="eastAsia"/>
          <w:color w:val="000000"/>
          <w:lang w:val="zh-CN"/>
        </w:rPr>
        <w:t>场地内要求设置车辆检测线</w:t>
      </w:r>
      <w:r w:rsidR="00EE27C8" w:rsidRPr="00951FB3">
        <w:rPr>
          <w:rFonts w:asciiTheme="minorEastAsia" w:eastAsiaTheme="minorEastAsia" w:hAnsiTheme="minorEastAsia" w:cs="宋体" w:hint="eastAsia"/>
          <w:color w:val="000000"/>
          <w:lang w:val="zh-CN"/>
        </w:rPr>
        <w:t>或专属区域</w:t>
      </w:r>
      <w:r w:rsidRPr="00951FB3">
        <w:rPr>
          <w:rFonts w:asciiTheme="minorEastAsia" w:eastAsiaTheme="minorEastAsia" w:hAnsiTheme="minorEastAsia" w:cs="宋体" w:hint="eastAsia"/>
          <w:color w:val="000000"/>
          <w:lang w:val="zh-CN"/>
        </w:rPr>
        <w:t>，配备相应工具设备及仪器，并对其中的测试设备定期送交当地计量机构进行检定。</w:t>
      </w:r>
      <w:bookmarkEnd w:id="44"/>
      <w:bookmarkEnd w:id="45"/>
    </w:p>
    <w:p w:rsidR="00ED27F7" w:rsidRPr="00951FB3" w:rsidRDefault="00015A8D" w:rsidP="00951FB3">
      <w:pPr>
        <w:pStyle w:val="10"/>
        <w:spacing w:before="156" w:after="156"/>
        <w:rPr>
          <w:rStyle w:val="bdsmore1"/>
          <w:rFonts w:ascii="宋体" w:hAnsi="Times New Roman" w:cs="Times New Roman"/>
          <w:bCs w:val="0"/>
          <w:kern w:val="0"/>
          <w:szCs w:val="20"/>
        </w:rPr>
      </w:pPr>
      <w:bookmarkStart w:id="46" w:name="_Toc472524201"/>
      <w:r w:rsidRPr="00951FB3">
        <w:rPr>
          <w:rStyle w:val="bdsmore1"/>
          <w:rFonts w:ascii="宋体" w:hAnsi="Times New Roman" w:cs="Times New Roman"/>
          <w:bCs w:val="0"/>
          <w:kern w:val="0"/>
          <w:szCs w:val="20"/>
        </w:rPr>
        <w:t>服务人员要求</w:t>
      </w:r>
      <w:bookmarkEnd w:id="46"/>
    </w:p>
    <w:p w:rsidR="00BE48E5" w:rsidRDefault="00BE48E5"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47" w:name="_Toc472497921"/>
      <w:bookmarkStart w:id="48" w:name="_Toc472524202"/>
      <w:r w:rsidRPr="00BE48E5">
        <w:rPr>
          <w:rFonts w:asciiTheme="minorEastAsia" w:eastAsiaTheme="minorEastAsia" w:hAnsiTheme="minorEastAsia" w:cs="Arial" w:hint="eastAsia"/>
          <w:szCs w:val="21"/>
        </w:rPr>
        <w:t>所有检查</w:t>
      </w:r>
      <w:r w:rsidR="00225E42">
        <w:rPr>
          <w:rFonts w:asciiTheme="minorEastAsia" w:eastAsiaTheme="minorEastAsia" w:hAnsiTheme="minorEastAsia" w:cs="Arial" w:hint="eastAsia"/>
          <w:szCs w:val="21"/>
        </w:rPr>
        <w:t>服务</w:t>
      </w:r>
      <w:r w:rsidRPr="00BE48E5">
        <w:rPr>
          <w:rFonts w:asciiTheme="minorEastAsia" w:eastAsiaTheme="minorEastAsia" w:hAnsiTheme="minorEastAsia" w:cs="Arial" w:hint="eastAsia"/>
          <w:szCs w:val="21"/>
        </w:rPr>
        <w:t>人员</w:t>
      </w:r>
      <w:r w:rsidR="0039280F">
        <w:rPr>
          <w:rFonts w:asciiTheme="minorEastAsia" w:eastAsiaTheme="minorEastAsia" w:hAnsiTheme="minorEastAsia" w:cs="Arial" w:hint="eastAsia"/>
          <w:szCs w:val="21"/>
        </w:rPr>
        <w:t>应</w:t>
      </w:r>
      <w:r w:rsidRPr="00BE48E5">
        <w:rPr>
          <w:rFonts w:asciiTheme="minorEastAsia" w:eastAsiaTheme="minorEastAsia" w:hAnsiTheme="minorEastAsia" w:cs="Arial" w:hint="eastAsia"/>
          <w:szCs w:val="21"/>
        </w:rPr>
        <w:t>经</w:t>
      </w:r>
      <w:r w:rsidR="0039280F">
        <w:rPr>
          <w:rFonts w:asciiTheme="minorEastAsia" w:eastAsiaTheme="minorEastAsia" w:hAnsiTheme="minorEastAsia" w:cs="Arial" w:hint="eastAsia"/>
          <w:szCs w:val="21"/>
        </w:rPr>
        <w:t>过</w:t>
      </w:r>
      <w:r>
        <w:rPr>
          <w:rFonts w:asciiTheme="minorEastAsia" w:eastAsiaTheme="minorEastAsia" w:hAnsiTheme="minorEastAsia" w:cs="Arial" w:hint="eastAsia"/>
          <w:szCs w:val="21"/>
        </w:rPr>
        <w:t>供应商</w:t>
      </w:r>
      <w:r w:rsidRPr="00BE48E5">
        <w:rPr>
          <w:rFonts w:asciiTheme="minorEastAsia" w:eastAsiaTheme="minorEastAsia" w:hAnsiTheme="minorEastAsia" w:cs="Arial" w:hint="eastAsia"/>
          <w:szCs w:val="21"/>
        </w:rPr>
        <w:t>培训并取得资格</w:t>
      </w:r>
      <w:r w:rsidR="0039280F">
        <w:rPr>
          <w:rFonts w:asciiTheme="minorEastAsia" w:eastAsiaTheme="minorEastAsia" w:hAnsiTheme="minorEastAsia" w:cs="Arial" w:hint="eastAsia"/>
          <w:szCs w:val="21"/>
        </w:rPr>
        <w:t>认证</w:t>
      </w:r>
      <w:r w:rsidRPr="00BE48E5">
        <w:rPr>
          <w:rFonts w:asciiTheme="minorEastAsia" w:eastAsiaTheme="minorEastAsia" w:hAnsiTheme="minorEastAsia" w:cs="Arial" w:hint="eastAsia"/>
          <w:szCs w:val="21"/>
        </w:rPr>
        <w:t>方可上岗。</w:t>
      </w:r>
      <w:bookmarkEnd w:id="47"/>
      <w:bookmarkEnd w:id="48"/>
    </w:p>
    <w:p w:rsidR="002F2647" w:rsidRDefault="002F2647"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49" w:name="_Toc472497922"/>
      <w:bookmarkStart w:id="50" w:name="_Toc472524203"/>
      <w:r w:rsidRPr="002F2647">
        <w:rPr>
          <w:rFonts w:asciiTheme="minorEastAsia" w:eastAsiaTheme="minorEastAsia" w:hAnsiTheme="minorEastAsia" w:cs="Arial" w:hint="eastAsia"/>
          <w:szCs w:val="21"/>
        </w:rPr>
        <w:t>检查</w:t>
      </w:r>
      <w:r w:rsidR="00225E42">
        <w:rPr>
          <w:rFonts w:asciiTheme="minorEastAsia" w:eastAsiaTheme="minorEastAsia" w:hAnsiTheme="minorEastAsia" w:cs="Arial" w:hint="eastAsia"/>
          <w:szCs w:val="21"/>
        </w:rPr>
        <w:t>服务</w:t>
      </w:r>
      <w:r w:rsidRPr="002F2647">
        <w:rPr>
          <w:rFonts w:asciiTheme="minorEastAsia" w:eastAsiaTheme="minorEastAsia" w:hAnsiTheme="minorEastAsia" w:cs="Arial" w:hint="eastAsia"/>
          <w:szCs w:val="21"/>
        </w:rPr>
        <w:t>推荐分车内、车外两名</w:t>
      </w:r>
      <w:r w:rsidR="00225E42">
        <w:rPr>
          <w:rFonts w:asciiTheme="minorEastAsia" w:eastAsiaTheme="minorEastAsia" w:hAnsiTheme="minorEastAsia" w:cs="Arial" w:hint="eastAsia"/>
          <w:szCs w:val="21"/>
        </w:rPr>
        <w:t>人</w:t>
      </w:r>
      <w:r w:rsidRPr="002F2647">
        <w:rPr>
          <w:rFonts w:asciiTheme="minorEastAsia" w:eastAsiaTheme="minorEastAsia" w:hAnsiTheme="minorEastAsia" w:cs="Arial" w:hint="eastAsia"/>
          <w:szCs w:val="21"/>
        </w:rPr>
        <w:t>员，如果是一人则应保证覆盖所有检查内容。</w:t>
      </w:r>
      <w:bookmarkEnd w:id="49"/>
      <w:bookmarkEnd w:id="50"/>
    </w:p>
    <w:p w:rsidR="00673661" w:rsidRPr="000A3C38" w:rsidRDefault="000A3C38"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51" w:name="_Toc472497923"/>
      <w:bookmarkStart w:id="52" w:name="_Toc472524204"/>
      <w:r>
        <w:rPr>
          <w:rFonts w:asciiTheme="minorEastAsia" w:eastAsiaTheme="minorEastAsia" w:hAnsiTheme="minorEastAsia" w:cs="Arial" w:hint="eastAsia"/>
          <w:szCs w:val="21"/>
        </w:rPr>
        <w:t>所有</w:t>
      </w:r>
      <w:r w:rsidR="00673661" w:rsidRPr="00673661">
        <w:rPr>
          <w:rFonts w:asciiTheme="minorEastAsia" w:eastAsiaTheme="minorEastAsia" w:hAnsiTheme="minorEastAsia" w:cs="Arial" w:hint="eastAsia"/>
          <w:szCs w:val="21"/>
        </w:rPr>
        <w:t>检查</w:t>
      </w:r>
      <w:r w:rsidR="00EF6DEA">
        <w:rPr>
          <w:rFonts w:asciiTheme="minorEastAsia" w:eastAsiaTheme="minorEastAsia" w:hAnsiTheme="minorEastAsia" w:cs="Arial" w:hint="eastAsia"/>
          <w:szCs w:val="21"/>
        </w:rPr>
        <w:t>服务</w:t>
      </w:r>
      <w:r>
        <w:rPr>
          <w:rFonts w:asciiTheme="minorEastAsia" w:eastAsiaTheme="minorEastAsia" w:hAnsiTheme="minorEastAsia" w:cs="Arial" w:hint="eastAsia"/>
          <w:szCs w:val="21"/>
        </w:rPr>
        <w:t>人</w:t>
      </w:r>
      <w:r w:rsidR="00673661" w:rsidRPr="00673661">
        <w:rPr>
          <w:rFonts w:asciiTheme="minorEastAsia" w:eastAsiaTheme="minorEastAsia" w:hAnsiTheme="minorEastAsia" w:cs="Arial" w:hint="eastAsia"/>
          <w:szCs w:val="21"/>
        </w:rPr>
        <w:t>员</w:t>
      </w:r>
      <w:r w:rsidR="00673661">
        <w:rPr>
          <w:rFonts w:asciiTheme="minorEastAsia" w:eastAsiaTheme="minorEastAsia" w:hAnsiTheme="minorEastAsia" w:cs="Arial" w:hint="eastAsia"/>
          <w:szCs w:val="21"/>
        </w:rPr>
        <w:t>对负责检查</w:t>
      </w:r>
      <w:r>
        <w:rPr>
          <w:rFonts w:asciiTheme="minorEastAsia" w:eastAsiaTheme="minorEastAsia" w:hAnsiTheme="minorEastAsia" w:cs="Arial" w:hint="eastAsia"/>
          <w:szCs w:val="21"/>
        </w:rPr>
        <w:t>的</w:t>
      </w:r>
      <w:r w:rsidR="006F461F">
        <w:rPr>
          <w:rFonts w:asciiTheme="minorEastAsia" w:eastAsiaTheme="minorEastAsia" w:hAnsiTheme="minorEastAsia" w:cs="Arial" w:hint="eastAsia"/>
          <w:szCs w:val="21"/>
        </w:rPr>
        <w:t>乘用车新车</w:t>
      </w:r>
      <w:r w:rsidR="00C01034">
        <w:rPr>
          <w:rFonts w:asciiTheme="minorEastAsia" w:eastAsiaTheme="minorEastAsia" w:hAnsiTheme="minorEastAsia" w:cs="Arial" w:hint="eastAsia"/>
          <w:szCs w:val="21"/>
        </w:rPr>
        <w:t>及项目</w:t>
      </w:r>
      <w:r w:rsidR="00EF6DEA">
        <w:rPr>
          <w:rFonts w:asciiTheme="minorEastAsia" w:eastAsiaTheme="minorEastAsia" w:hAnsiTheme="minorEastAsia" w:cs="Arial" w:hint="eastAsia"/>
          <w:szCs w:val="21"/>
        </w:rPr>
        <w:t>，应</w:t>
      </w:r>
      <w:r w:rsidR="00673661" w:rsidRPr="00673661">
        <w:rPr>
          <w:rFonts w:asciiTheme="minorEastAsia" w:eastAsiaTheme="minorEastAsia" w:hAnsiTheme="minorEastAsia" w:cs="Arial" w:hint="eastAsia"/>
          <w:szCs w:val="21"/>
        </w:rPr>
        <w:t>规范</w:t>
      </w:r>
      <w:r w:rsidR="00EE27C8">
        <w:rPr>
          <w:rFonts w:asciiTheme="minorEastAsia" w:eastAsiaTheme="minorEastAsia" w:hAnsiTheme="minorEastAsia" w:cs="Arial" w:hint="eastAsia"/>
          <w:szCs w:val="21"/>
        </w:rPr>
        <w:t>盖章</w:t>
      </w:r>
      <w:r w:rsidR="00673661">
        <w:rPr>
          <w:rFonts w:asciiTheme="minorEastAsia" w:eastAsiaTheme="minorEastAsia" w:hAnsiTheme="minorEastAsia" w:cs="Arial" w:hint="eastAsia"/>
          <w:szCs w:val="21"/>
        </w:rPr>
        <w:t>或签字确认，保证</w:t>
      </w:r>
      <w:r w:rsidR="00673661" w:rsidRPr="00673661">
        <w:rPr>
          <w:rFonts w:asciiTheme="minorEastAsia" w:eastAsiaTheme="minorEastAsia" w:hAnsiTheme="minorEastAsia" w:cs="Arial" w:hint="eastAsia"/>
          <w:szCs w:val="21"/>
        </w:rPr>
        <w:t>做到检查记录可追溯。</w:t>
      </w:r>
      <w:bookmarkEnd w:id="51"/>
      <w:bookmarkEnd w:id="52"/>
    </w:p>
    <w:p w:rsidR="007D744C" w:rsidRPr="00C44218" w:rsidRDefault="00122947" w:rsidP="004606C3">
      <w:pPr>
        <w:pStyle w:val="10"/>
        <w:spacing w:before="156" w:after="156"/>
        <w:rPr>
          <w:rStyle w:val="bdsmore1"/>
        </w:rPr>
      </w:pPr>
      <w:bookmarkStart w:id="53" w:name="_Toc472524205"/>
      <w:r>
        <w:rPr>
          <w:rStyle w:val="bdsmore1"/>
          <w:rFonts w:ascii="宋体" w:hAnsi="Times New Roman" w:cs="Times New Roman" w:hint="eastAsia"/>
          <w:bCs w:val="0"/>
          <w:kern w:val="0"/>
          <w:szCs w:val="20"/>
        </w:rPr>
        <w:t>瑕疵</w:t>
      </w:r>
      <w:r w:rsidR="00736EC4" w:rsidRPr="003A2F9A">
        <w:rPr>
          <w:rStyle w:val="bdsmore1"/>
          <w:rFonts w:ascii="宋体" w:hAnsi="Times New Roman" w:cs="Times New Roman" w:hint="eastAsia"/>
          <w:bCs w:val="0"/>
          <w:kern w:val="0"/>
          <w:szCs w:val="20"/>
        </w:rPr>
        <w:t>项判断及</w:t>
      </w:r>
      <w:r w:rsidR="00736EC4" w:rsidRPr="005D5199">
        <w:rPr>
          <w:rStyle w:val="bdsmore1"/>
          <w:rFonts w:ascii="宋体" w:hAnsi="Times New Roman" w:cs="Times New Roman" w:hint="eastAsia"/>
          <w:bCs w:val="0"/>
          <w:kern w:val="0"/>
          <w:szCs w:val="20"/>
        </w:rPr>
        <w:t>处理</w:t>
      </w:r>
      <w:bookmarkStart w:id="54" w:name="_Toc472497925"/>
      <w:bookmarkStart w:id="55" w:name="_Toc472524206"/>
      <w:bookmarkEnd w:id="53"/>
      <w:bookmarkEnd w:id="54"/>
      <w:bookmarkEnd w:id="55"/>
    </w:p>
    <w:p w:rsidR="00C44218" w:rsidRPr="00C44218" w:rsidRDefault="00122947"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56" w:name="_Toc472524207"/>
      <w:bookmarkStart w:id="57" w:name="_Toc472524208"/>
      <w:bookmarkEnd w:id="56"/>
      <w:r>
        <w:rPr>
          <w:rFonts w:asciiTheme="minorEastAsia" w:eastAsiaTheme="minorEastAsia" w:hAnsiTheme="minorEastAsia" w:cs="Arial" w:hint="eastAsia"/>
          <w:szCs w:val="21"/>
        </w:rPr>
        <w:lastRenderedPageBreak/>
        <w:t>瑕疵</w:t>
      </w:r>
      <w:r w:rsidR="00736EC4">
        <w:rPr>
          <w:rFonts w:asciiTheme="minorEastAsia" w:eastAsiaTheme="minorEastAsia" w:hAnsiTheme="minorEastAsia" w:cs="Arial" w:hint="eastAsia"/>
          <w:szCs w:val="21"/>
        </w:rPr>
        <w:t>项</w:t>
      </w:r>
      <w:r w:rsidR="00136350">
        <w:rPr>
          <w:rFonts w:asciiTheme="minorEastAsia" w:eastAsiaTheme="minorEastAsia" w:hAnsiTheme="minorEastAsia" w:cs="Arial" w:hint="eastAsia"/>
          <w:szCs w:val="21"/>
        </w:rPr>
        <w:t>判断标准根据</w:t>
      </w:r>
      <w:r w:rsidR="00B25636" w:rsidRPr="00C44218">
        <w:rPr>
          <w:rFonts w:asciiTheme="minorEastAsia" w:eastAsiaTheme="minorEastAsia" w:hAnsiTheme="minorEastAsia" w:cs="Arial" w:hint="eastAsia"/>
          <w:szCs w:val="21"/>
        </w:rPr>
        <w:t>供应商</w:t>
      </w:r>
      <w:r w:rsidR="00D63571">
        <w:rPr>
          <w:rFonts w:asciiTheme="minorEastAsia" w:eastAsiaTheme="minorEastAsia" w:hAnsiTheme="minorEastAsia" w:cs="Arial" w:hint="eastAsia"/>
          <w:szCs w:val="21"/>
        </w:rPr>
        <w:t>的规定和</w:t>
      </w:r>
      <w:r w:rsidR="00B25636" w:rsidRPr="00C44218">
        <w:rPr>
          <w:rFonts w:asciiTheme="minorEastAsia" w:eastAsiaTheme="minorEastAsia" w:hAnsiTheme="minorEastAsia" w:cs="Arial" w:hint="eastAsia"/>
          <w:szCs w:val="21"/>
        </w:rPr>
        <w:t>标准判定。</w:t>
      </w:r>
      <w:bookmarkEnd w:id="57"/>
    </w:p>
    <w:p w:rsidR="00C44218" w:rsidRPr="00C44218" w:rsidRDefault="00122947" w:rsidP="00951FB3">
      <w:pPr>
        <w:pStyle w:val="10"/>
        <w:numPr>
          <w:ilvl w:val="1"/>
          <w:numId w:val="8"/>
        </w:numPr>
        <w:spacing w:beforeLines="0" w:afterLines="0"/>
        <w:ind w:left="424" w:hangingChars="202" w:hanging="424"/>
        <w:rPr>
          <w:rFonts w:asciiTheme="minorEastAsia" w:eastAsiaTheme="minorEastAsia" w:hAnsiTheme="minorEastAsia" w:cs="Arial"/>
          <w:szCs w:val="21"/>
        </w:rPr>
      </w:pPr>
      <w:bookmarkStart w:id="58" w:name="_Toc472497926"/>
      <w:bookmarkStart w:id="59" w:name="_Toc472524209"/>
      <w:r w:rsidRPr="00122947">
        <w:rPr>
          <w:rFonts w:asciiTheme="minorEastAsia" w:eastAsiaTheme="minorEastAsia" w:hAnsiTheme="minorEastAsia" w:cs="Arial" w:hint="eastAsia"/>
          <w:szCs w:val="21"/>
        </w:rPr>
        <w:t>瑕疵</w:t>
      </w:r>
      <w:r w:rsidR="00736EC4">
        <w:rPr>
          <w:rFonts w:asciiTheme="minorEastAsia" w:eastAsiaTheme="minorEastAsia" w:hAnsiTheme="minorEastAsia" w:cs="Arial" w:hint="eastAsia"/>
          <w:szCs w:val="21"/>
        </w:rPr>
        <w:t>项</w:t>
      </w:r>
      <w:r w:rsidR="00C44218" w:rsidRPr="00C44218">
        <w:rPr>
          <w:rFonts w:asciiTheme="minorEastAsia" w:eastAsiaTheme="minorEastAsia" w:hAnsiTheme="minorEastAsia" w:cs="Arial" w:hint="eastAsia"/>
          <w:szCs w:val="21"/>
        </w:rPr>
        <w:t>分类包括储运</w:t>
      </w:r>
      <w:r w:rsidRPr="00122947">
        <w:rPr>
          <w:rFonts w:asciiTheme="minorEastAsia" w:eastAsiaTheme="minorEastAsia" w:hAnsiTheme="minorEastAsia" w:cs="Arial" w:hint="eastAsia"/>
          <w:szCs w:val="21"/>
        </w:rPr>
        <w:t>瑕疵</w:t>
      </w:r>
      <w:r w:rsidR="00736EC4">
        <w:rPr>
          <w:rFonts w:asciiTheme="minorEastAsia" w:eastAsiaTheme="minorEastAsia" w:hAnsiTheme="minorEastAsia" w:cs="Arial" w:hint="eastAsia"/>
          <w:szCs w:val="21"/>
        </w:rPr>
        <w:t>项</w:t>
      </w:r>
      <w:r w:rsidR="00C44218" w:rsidRPr="00C44218">
        <w:rPr>
          <w:rFonts w:asciiTheme="minorEastAsia" w:eastAsiaTheme="minorEastAsia" w:hAnsiTheme="minorEastAsia" w:cs="Arial" w:hint="eastAsia"/>
          <w:szCs w:val="21"/>
        </w:rPr>
        <w:t>和功能性</w:t>
      </w:r>
      <w:r w:rsidRPr="00122947">
        <w:rPr>
          <w:rFonts w:asciiTheme="minorEastAsia" w:eastAsiaTheme="minorEastAsia" w:hAnsiTheme="minorEastAsia" w:cs="Arial" w:hint="eastAsia"/>
          <w:szCs w:val="21"/>
        </w:rPr>
        <w:t>瑕疵</w:t>
      </w:r>
      <w:r w:rsidR="00736EC4">
        <w:rPr>
          <w:rFonts w:asciiTheme="minorEastAsia" w:eastAsiaTheme="minorEastAsia" w:hAnsiTheme="minorEastAsia" w:cs="Arial" w:hint="eastAsia"/>
          <w:szCs w:val="21"/>
        </w:rPr>
        <w:t>项</w:t>
      </w:r>
      <w:r w:rsidR="00C44218" w:rsidRPr="00C44218">
        <w:rPr>
          <w:rFonts w:asciiTheme="minorEastAsia" w:eastAsiaTheme="minorEastAsia" w:hAnsiTheme="minorEastAsia" w:cs="Arial" w:hint="eastAsia"/>
          <w:szCs w:val="21"/>
        </w:rPr>
        <w:t>。</w:t>
      </w:r>
      <w:bookmarkEnd w:id="58"/>
      <w:bookmarkEnd w:id="59"/>
    </w:p>
    <w:p w:rsidR="00F17E8C" w:rsidRPr="00F17E8C" w:rsidRDefault="00F17E8C" w:rsidP="00951FB3">
      <w:pPr>
        <w:pStyle w:val="affd"/>
        <w:numPr>
          <w:ilvl w:val="0"/>
          <w:numId w:val="81"/>
        </w:numPr>
        <w:ind w:firstLineChars="0"/>
        <w:rPr>
          <w:vanish/>
        </w:rPr>
      </w:pPr>
    </w:p>
    <w:p w:rsidR="00F17E8C" w:rsidRPr="00F17E8C" w:rsidRDefault="00F17E8C" w:rsidP="00951FB3">
      <w:pPr>
        <w:pStyle w:val="affd"/>
        <w:numPr>
          <w:ilvl w:val="0"/>
          <w:numId w:val="81"/>
        </w:numPr>
        <w:ind w:firstLineChars="0"/>
        <w:rPr>
          <w:vanish/>
        </w:rPr>
      </w:pPr>
    </w:p>
    <w:p w:rsidR="00F17E8C" w:rsidRPr="00F17E8C" w:rsidRDefault="00F17E8C" w:rsidP="00951FB3">
      <w:pPr>
        <w:pStyle w:val="affd"/>
        <w:numPr>
          <w:ilvl w:val="0"/>
          <w:numId w:val="81"/>
        </w:numPr>
        <w:ind w:firstLineChars="0"/>
        <w:rPr>
          <w:vanish/>
        </w:rPr>
      </w:pPr>
    </w:p>
    <w:p w:rsidR="00F17E8C" w:rsidRPr="00F17E8C" w:rsidRDefault="00F17E8C" w:rsidP="00951FB3">
      <w:pPr>
        <w:pStyle w:val="affd"/>
        <w:numPr>
          <w:ilvl w:val="1"/>
          <w:numId w:val="81"/>
        </w:numPr>
        <w:ind w:firstLineChars="0"/>
        <w:rPr>
          <w:vanish/>
        </w:rPr>
      </w:pPr>
    </w:p>
    <w:p w:rsidR="00F17E8C" w:rsidRPr="00F17E8C" w:rsidRDefault="00F17E8C" w:rsidP="00951FB3">
      <w:pPr>
        <w:pStyle w:val="affd"/>
        <w:numPr>
          <w:ilvl w:val="1"/>
          <w:numId w:val="81"/>
        </w:numPr>
        <w:ind w:firstLineChars="0"/>
        <w:rPr>
          <w:vanish/>
        </w:rPr>
      </w:pPr>
    </w:p>
    <w:p w:rsidR="00C44218" w:rsidRPr="00C44218" w:rsidRDefault="00C44218" w:rsidP="00951FB3">
      <w:pPr>
        <w:pStyle w:val="affd"/>
        <w:numPr>
          <w:ilvl w:val="2"/>
          <w:numId w:val="81"/>
        </w:numPr>
        <w:ind w:firstLineChars="0"/>
        <w:rPr>
          <w:rFonts w:asciiTheme="minorEastAsia" w:eastAsiaTheme="minorEastAsia" w:hAnsiTheme="minorEastAsia" w:cs="Arial"/>
          <w:kern w:val="0"/>
          <w:szCs w:val="21"/>
        </w:rPr>
      </w:pPr>
      <w:r w:rsidRPr="00C44218">
        <w:rPr>
          <w:rFonts w:hint="eastAsia"/>
        </w:rPr>
        <w:t>储运</w:t>
      </w:r>
      <w:r w:rsidR="00122947" w:rsidRPr="00122947">
        <w:rPr>
          <w:rFonts w:hint="eastAsia"/>
        </w:rPr>
        <w:t>瑕疵</w:t>
      </w:r>
      <w:r w:rsidR="00736EC4">
        <w:rPr>
          <w:rFonts w:hint="eastAsia"/>
        </w:rPr>
        <w:t>项</w:t>
      </w:r>
      <w:r w:rsidRPr="00C44218">
        <w:rPr>
          <w:rFonts w:hint="eastAsia"/>
        </w:rPr>
        <w:t>包括运输</w:t>
      </w:r>
      <w:r w:rsidR="00122947" w:rsidRPr="00122947">
        <w:rPr>
          <w:rFonts w:hint="eastAsia"/>
        </w:rPr>
        <w:t>瑕疵</w:t>
      </w:r>
      <w:r w:rsidR="00736EC4">
        <w:rPr>
          <w:rFonts w:hint="eastAsia"/>
        </w:rPr>
        <w:t>项</w:t>
      </w:r>
      <w:r w:rsidRPr="00C44218">
        <w:rPr>
          <w:rFonts w:hint="eastAsia"/>
        </w:rPr>
        <w:t>和储存</w:t>
      </w:r>
      <w:r w:rsidR="00122947" w:rsidRPr="00122947">
        <w:rPr>
          <w:rFonts w:hint="eastAsia"/>
        </w:rPr>
        <w:t>瑕疵</w:t>
      </w:r>
      <w:r w:rsidR="00736EC4">
        <w:rPr>
          <w:rFonts w:hint="eastAsia"/>
        </w:rPr>
        <w:t>项</w:t>
      </w:r>
      <w:r w:rsidRPr="00C44218">
        <w:rPr>
          <w:rFonts w:hint="eastAsia"/>
        </w:rPr>
        <w:t>。</w:t>
      </w:r>
    </w:p>
    <w:p w:rsidR="00C44218" w:rsidRDefault="00C44218">
      <w:pPr>
        <w:pStyle w:val="affd"/>
        <w:numPr>
          <w:ilvl w:val="0"/>
          <w:numId w:val="23"/>
        </w:numPr>
        <w:ind w:firstLineChars="0"/>
      </w:pPr>
      <w:r w:rsidRPr="00E73261">
        <w:rPr>
          <w:rFonts w:hint="eastAsia"/>
        </w:rPr>
        <w:t>运输</w:t>
      </w:r>
      <w:r w:rsidR="00122947" w:rsidRPr="00122947">
        <w:rPr>
          <w:rFonts w:hint="eastAsia"/>
        </w:rPr>
        <w:t>瑕疵</w:t>
      </w:r>
      <w:r w:rsidR="00736EC4">
        <w:rPr>
          <w:rFonts w:hint="eastAsia"/>
        </w:rPr>
        <w:t>项</w:t>
      </w:r>
      <w:r w:rsidRPr="00E73261">
        <w:rPr>
          <w:rFonts w:hint="eastAsia"/>
        </w:rPr>
        <w:t>指</w:t>
      </w:r>
      <w:r w:rsidR="006F461F">
        <w:rPr>
          <w:rFonts w:hint="eastAsia"/>
        </w:rPr>
        <w:t>乘用车新车</w:t>
      </w:r>
      <w:r w:rsidRPr="00E73261">
        <w:rPr>
          <w:rFonts w:hint="eastAsia"/>
        </w:rPr>
        <w:t>在</w:t>
      </w:r>
      <w:r w:rsidR="00B3347C">
        <w:rPr>
          <w:rFonts w:hint="eastAsia"/>
        </w:rPr>
        <w:t>运输</w:t>
      </w:r>
      <w:r>
        <w:rPr>
          <w:rFonts w:hint="eastAsia"/>
        </w:rPr>
        <w:t>过程中，造成的</w:t>
      </w:r>
      <w:r w:rsidR="006F461F">
        <w:rPr>
          <w:rFonts w:hint="eastAsia"/>
        </w:rPr>
        <w:t>乘用车新车</w:t>
      </w:r>
      <w:r>
        <w:rPr>
          <w:rFonts w:hint="eastAsia"/>
        </w:rPr>
        <w:t>（含随车附件）的损坏、遗失、污染、附件与</w:t>
      </w:r>
      <w:r w:rsidR="006F461F">
        <w:rPr>
          <w:rFonts w:hint="eastAsia"/>
        </w:rPr>
        <w:t>乘用车新车</w:t>
      </w:r>
      <w:r w:rsidRPr="00E73261">
        <w:rPr>
          <w:rFonts w:hint="eastAsia"/>
        </w:rPr>
        <w:t>不符，以及出现非原厂规定部件</w:t>
      </w:r>
      <w:r w:rsidR="00E07267">
        <w:rPr>
          <w:rFonts w:hint="eastAsia"/>
        </w:rPr>
        <w:t>等情况</w:t>
      </w:r>
      <w:r w:rsidR="00122947" w:rsidRPr="00122947">
        <w:rPr>
          <w:rFonts w:hint="eastAsia"/>
        </w:rPr>
        <w:t>瑕疵</w:t>
      </w:r>
      <w:r w:rsidR="00736EC4">
        <w:rPr>
          <w:rFonts w:hint="eastAsia"/>
        </w:rPr>
        <w:t>项</w:t>
      </w:r>
      <w:r w:rsidRPr="00E73261">
        <w:rPr>
          <w:rFonts w:hint="eastAsia"/>
        </w:rPr>
        <w:t>。</w:t>
      </w:r>
    </w:p>
    <w:p w:rsidR="00C44218" w:rsidRDefault="00C44218" w:rsidP="00122947">
      <w:pPr>
        <w:pStyle w:val="affd"/>
        <w:numPr>
          <w:ilvl w:val="0"/>
          <w:numId w:val="23"/>
        </w:numPr>
        <w:ind w:firstLineChars="0"/>
      </w:pPr>
      <w:r w:rsidRPr="00E73261">
        <w:rPr>
          <w:rFonts w:hint="eastAsia"/>
        </w:rPr>
        <w:t>储存</w:t>
      </w:r>
      <w:r w:rsidR="00122947" w:rsidRPr="00122947">
        <w:rPr>
          <w:rFonts w:hint="eastAsia"/>
        </w:rPr>
        <w:t>瑕疵</w:t>
      </w:r>
      <w:r w:rsidR="00736EC4">
        <w:rPr>
          <w:rFonts w:hint="eastAsia"/>
        </w:rPr>
        <w:t>项</w:t>
      </w:r>
      <w:r w:rsidRPr="00E73261">
        <w:rPr>
          <w:rFonts w:hint="eastAsia"/>
        </w:rPr>
        <w:t>指在</w:t>
      </w:r>
      <w:r w:rsidR="00804C43">
        <w:rPr>
          <w:rFonts w:hint="eastAsia"/>
        </w:rPr>
        <w:t>经销商</w:t>
      </w:r>
      <w:r w:rsidRPr="00E73261">
        <w:rPr>
          <w:rFonts w:hint="eastAsia"/>
        </w:rPr>
        <w:t>储存</w:t>
      </w:r>
      <w:r w:rsidR="006F461F">
        <w:rPr>
          <w:rFonts w:hint="eastAsia"/>
        </w:rPr>
        <w:t>乘用车新车</w:t>
      </w:r>
      <w:r w:rsidRPr="00E73261">
        <w:rPr>
          <w:rFonts w:hint="eastAsia"/>
        </w:rPr>
        <w:t>过程中发生的车身油漆表面斑点、电瓶馈电、内外饰脏污等</w:t>
      </w:r>
      <w:r w:rsidR="00122947" w:rsidRPr="00122947">
        <w:rPr>
          <w:rFonts w:hint="eastAsia"/>
        </w:rPr>
        <w:t>瑕疵</w:t>
      </w:r>
      <w:r w:rsidR="00736EC4">
        <w:rPr>
          <w:rFonts w:hint="eastAsia"/>
        </w:rPr>
        <w:t>项</w:t>
      </w:r>
      <w:r w:rsidRPr="00E73261">
        <w:rPr>
          <w:rFonts w:hint="eastAsia"/>
        </w:rPr>
        <w:t>情况。</w:t>
      </w:r>
    </w:p>
    <w:p w:rsidR="00C44218" w:rsidRDefault="00C44218" w:rsidP="00951FB3">
      <w:pPr>
        <w:pStyle w:val="affd"/>
        <w:numPr>
          <w:ilvl w:val="2"/>
          <w:numId w:val="81"/>
        </w:numPr>
        <w:ind w:firstLineChars="0"/>
      </w:pPr>
      <w:r>
        <w:rPr>
          <w:rFonts w:hint="eastAsia"/>
        </w:rPr>
        <w:t>功能性</w:t>
      </w:r>
      <w:r w:rsidR="00122947" w:rsidRPr="00122947">
        <w:rPr>
          <w:rFonts w:hint="eastAsia"/>
        </w:rPr>
        <w:t>瑕疵</w:t>
      </w:r>
      <w:r w:rsidR="00736EC4">
        <w:rPr>
          <w:rFonts w:hint="eastAsia"/>
        </w:rPr>
        <w:t>项</w:t>
      </w:r>
      <w:r w:rsidRPr="00E73261">
        <w:rPr>
          <w:rFonts w:hint="eastAsia"/>
        </w:rPr>
        <w:t>指由</w:t>
      </w:r>
      <w:r w:rsidR="006F461F">
        <w:rPr>
          <w:rFonts w:hint="eastAsia"/>
        </w:rPr>
        <w:t>乘用车新车</w:t>
      </w:r>
      <w:r w:rsidRPr="00E73261">
        <w:rPr>
          <w:rFonts w:hint="eastAsia"/>
        </w:rPr>
        <w:t>本身质量因素造成的功能性失效、配置错误等</w:t>
      </w:r>
      <w:r w:rsidR="00122947" w:rsidRPr="00122947">
        <w:rPr>
          <w:rFonts w:hint="eastAsia"/>
        </w:rPr>
        <w:t>瑕疵</w:t>
      </w:r>
      <w:r w:rsidR="00736EC4">
        <w:rPr>
          <w:rFonts w:hint="eastAsia"/>
        </w:rPr>
        <w:t>项</w:t>
      </w:r>
      <w:r w:rsidR="007028C2">
        <w:rPr>
          <w:rFonts w:hint="eastAsia"/>
        </w:rPr>
        <w:t>情况</w:t>
      </w:r>
      <w:r w:rsidRPr="00E73261">
        <w:rPr>
          <w:rFonts w:hint="eastAsia"/>
        </w:rPr>
        <w:t>。</w:t>
      </w:r>
    </w:p>
    <w:p w:rsidR="00C44218" w:rsidRDefault="00C44218" w:rsidP="006D1ECE">
      <w:pPr>
        <w:pStyle w:val="affd"/>
        <w:numPr>
          <w:ilvl w:val="0"/>
          <w:numId w:val="29"/>
        </w:numPr>
        <w:ind w:firstLineChars="0"/>
      </w:pPr>
      <w:r>
        <w:rPr>
          <w:rFonts w:hint="eastAsia"/>
        </w:rPr>
        <w:t>指无外界破坏因素的功能性损伤</w:t>
      </w:r>
      <w:r w:rsidR="00DA67A2">
        <w:rPr>
          <w:rFonts w:hint="eastAsia"/>
        </w:rPr>
        <w:t>；</w:t>
      </w:r>
    </w:p>
    <w:p w:rsidR="00DA67A2" w:rsidRDefault="00C44218" w:rsidP="006D1ECE">
      <w:pPr>
        <w:pStyle w:val="affd"/>
        <w:numPr>
          <w:ilvl w:val="0"/>
          <w:numId w:val="29"/>
        </w:numPr>
        <w:ind w:firstLineChars="0"/>
      </w:pPr>
      <w:r>
        <w:rPr>
          <w:rFonts w:hint="eastAsia"/>
        </w:rPr>
        <w:t>零部件的漏装错装；</w:t>
      </w:r>
    </w:p>
    <w:p w:rsidR="00C44218" w:rsidRDefault="00C44218" w:rsidP="006D1ECE">
      <w:pPr>
        <w:pStyle w:val="affd"/>
        <w:numPr>
          <w:ilvl w:val="0"/>
          <w:numId w:val="29"/>
        </w:numPr>
        <w:ind w:firstLineChars="0"/>
      </w:pPr>
      <w:r>
        <w:rPr>
          <w:rFonts w:hint="eastAsia"/>
        </w:rPr>
        <w:t>零部件本身的</w:t>
      </w:r>
      <w:r w:rsidR="00025FF5">
        <w:rPr>
          <w:rFonts w:hint="eastAsia"/>
        </w:rPr>
        <w:t>瑕疵</w:t>
      </w:r>
      <w:r w:rsidR="00DA67A2">
        <w:rPr>
          <w:rFonts w:hint="eastAsia"/>
        </w:rPr>
        <w:t>；</w:t>
      </w:r>
    </w:p>
    <w:p w:rsidR="00C44218" w:rsidRDefault="00C44218" w:rsidP="006D1ECE">
      <w:pPr>
        <w:pStyle w:val="affd"/>
        <w:numPr>
          <w:ilvl w:val="0"/>
          <w:numId w:val="29"/>
        </w:numPr>
        <w:ind w:firstLineChars="0"/>
      </w:pPr>
      <w:r w:rsidRPr="005B32A8">
        <w:rPr>
          <w:rFonts w:hint="eastAsia"/>
        </w:rPr>
        <w:t>无外界破坏因素的部件由内往外凸起</w:t>
      </w:r>
      <w:r w:rsidR="00DA67A2">
        <w:rPr>
          <w:rFonts w:hint="eastAsia"/>
        </w:rPr>
        <w:t>；</w:t>
      </w:r>
    </w:p>
    <w:p w:rsidR="00DB0CD2" w:rsidRDefault="00C44218" w:rsidP="006D1ECE">
      <w:pPr>
        <w:pStyle w:val="affd"/>
        <w:numPr>
          <w:ilvl w:val="0"/>
          <w:numId w:val="29"/>
        </w:numPr>
        <w:ind w:firstLineChars="0"/>
      </w:pPr>
      <w:r w:rsidRPr="005B32A8">
        <w:rPr>
          <w:rFonts w:hint="eastAsia"/>
        </w:rPr>
        <w:t>完好保护膜、保护纸下的车身漆</w:t>
      </w:r>
      <w:r w:rsidR="00025FF5">
        <w:rPr>
          <w:rFonts w:hint="eastAsia"/>
        </w:rPr>
        <w:t>瑕疵</w:t>
      </w:r>
      <w:r w:rsidR="00DA67A2">
        <w:rPr>
          <w:rFonts w:hint="eastAsia"/>
        </w:rPr>
        <w:t>；</w:t>
      </w:r>
    </w:p>
    <w:p w:rsidR="00850461" w:rsidRDefault="00136350" w:rsidP="00122947">
      <w:pPr>
        <w:pStyle w:val="affd"/>
        <w:numPr>
          <w:ilvl w:val="0"/>
          <w:numId w:val="29"/>
        </w:numPr>
        <w:ind w:firstLineChars="0"/>
      </w:pPr>
      <w:r>
        <w:rPr>
          <w:rFonts w:hint="eastAsia"/>
        </w:rPr>
        <w:t>其他经</w:t>
      </w:r>
      <w:r w:rsidR="00C44218">
        <w:rPr>
          <w:rFonts w:hint="eastAsia"/>
        </w:rPr>
        <w:t>供应商</w:t>
      </w:r>
      <w:r w:rsidR="006B0903">
        <w:rPr>
          <w:rFonts w:hint="eastAsia"/>
        </w:rPr>
        <w:t>判定的</w:t>
      </w:r>
      <w:r w:rsidR="00C44218">
        <w:rPr>
          <w:rFonts w:hint="eastAsia"/>
        </w:rPr>
        <w:t>功能性</w:t>
      </w:r>
      <w:r w:rsidR="00122947" w:rsidRPr="00122947">
        <w:rPr>
          <w:rFonts w:hint="eastAsia"/>
        </w:rPr>
        <w:t>瑕疵</w:t>
      </w:r>
      <w:r w:rsidR="00736EC4">
        <w:rPr>
          <w:rFonts w:hint="eastAsia"/>
        </w:rPr>
        <w:t>项</w:t>
      </w:r>
      <w:r w:rsidR="00FB4409">
        <w:rPr>
          <w:rFonts w:hint="eastAsia"/>
        </w:rPr>
        <w:t>。</w:t>
      </w:r>
    </w:p>
    <w:p w:rsidR="005E798A" w:rsidRPr="005F3A2E" w:rsidRDefault="00122947" w:rsidP="00951FB3">
      <w:pPr>
        <w:pStyle w:val="10"/>
        <w:numPr>
          <w:ilvl w:val="1"/>
          <w:numId w:val="54"/>
        </w:numPr>
        <w:spacing w:before="156" w:after="156"/>
        <w:rPr>
          <w:rFonts w:ascii="黑体" w:hAnsi="黑体" w:cs="宋体"/>
          <w:color w:val="000000"/>
        </w:rPr>
      </w:pPr>
      <w:bookmarkStart w:id="60" w:name="_Toc472497927"/>
      <w:bookmarkStart w:id="61" w:name="_Toc472524210"/>
      <w:r>
        <w:rPr>
          <w:rFonts w:ascii="黑体" w:hAnsi="黑体" w:cs="宋体" w:hint="eastAsia"/>
          <w:color w:val="000000"/>
        </w:rPr>
        <w:t>瑕疵</w:t>
      </w:r>
      <w:r w:rsidR="005E798A">
        <w:rPr>
          <w:rFonts w:ascii="黑体" w:hAnsi="黑体" w:cs="宋体" w:hint="eastAsia"/>
          <w:color w:val="000000"/>
        </w:rPr>
        <w:t>项处理</w:t>
      </w:r>
      <w:bookmarkEnd w:id="60"/>
      <w:bookmarkEnd w:id="61"/>
    </w:p>
    <w:p w:rsidR="009369D3" w:rsidRPr="009369D3" w:rsidRDefault="009369D3" w:rsidP="00951FB3">
      <w:pPr>
        <w:pStyle w:val="affd"/>
        <w:numPr>
          <w:ilvl w:val="1"/>
          <w:numId w:val="81"/>
        </w:numPr>
        <w:ind w:firstLineChars="0"/>
        <w:rPr>
          <w:rFonts w:asciiTheme="minorEastAsia" w:eastAsiaTheme="minorEastAsia" w:hAnsiTheme="minorEastAsia" w:cs="Arial"/>
          <w:vanish/>
          <w:kern w:val="0"/>
          <w:szCs w:val="21"/>
        </w:rPr>
      </w:pPr>
    </w:p>
    <w:p w:rsidR="005E798A" w:rsidRPr="00F377AF" w:rsidRDefault="00F377AF" w:rsidP="00951FB3">
      <w:pPr>
        <w:pStyle w:val="affd"/>
        <w:numPr>
          <w:ilvl w:val="2"/>
          <w:numId w:val="81"/>
        </w:numPr>
        <w:ind w:firstLineChars="0"/>
        <w:rPr>
          <w:rFonts w:hAnsi="宋体" w:cs="宋体"/>
          <w:color w:val="000000"/>
          <w:lang w:val="zh-CN"/>
        </w:rPr>
      </w:pPr>
      <w:r w:rsidRPr="00F377AF">
        <w:rPr>
          <w:rFonts w:asciiTheme="minorEastAsia" w:eastAsiaTheme="minorEastAsia" w:hAnsiTheme="minorEastAsia" w:cs="Arial" w:hint="eastAsia"/>
          <w:kern w:val="0"/>
          <w:szCs w:val="21"/>
        </w:rPr>
        <w:t>经</w:t>
      </w:r>
      <w:r w:rsidRPr="00951FB3">
        <w:rPr>
          <w:rFonts w:hint="eastAsia"/>
        </w:rPr>
        <w:t>供应</w:t>
      </w:r>
      <w:r w:rsidRPr="00F377AF">
        <w:rPr>
          <w:rFonts w:asciiTheme="minorEastAsia" w:eastAsiaTheme="minorEastAsia" w:hAnsiTheme="minorEastAsia" w:cs="Arial" w:hint="eastAsia"/>
          <w:kern w:val="0"/>
          <w:szCs w:val="21"/>
        </w:rPr>
        <w:t>商判定，</w:t>
      </w:r>
      <w:r w:rsidR="005E798A" w:rsidRPr="00F377AF">
        <w:rPr>
          <w:rFonts w:asciiTheme="minorEastAsia" w:eastAsiaTheme="minorEastAsia" w:hAnsiTheme="minorEastAsia" w:cs="Arial" w:hint="eastAsia"/>
          <w:kern w:val="0"/>
          <w:szCs w:val="21"/>
        </w:rPr>
        <w:t>无需返</w:t>
      </w:r>
      <w:r w:rsidRPr="00F377AF">
        <w:rPr>
          <w:rFonts w:asciiTheme="minorEastAsia" w:eastAsiaTheme="minorEastAsia" w:hAnsiTheme="minorEastAsia" w:cs="Arial" w:hint="eastAsia"/>
          <w:kern w:val="0"/>
          <w:szCs w:val="21"/>
        </w:rPr>
        <w:t>回</w:t>
      </w:r>
      <w:r w:rsidR="005E798A" w:rsidRPr="00F377AF">
        <w:rPr>
          <w:rFonts w:asciiTheme="minorEastAsia" w:eastAsiaTheme="minorEastAsia" w:hAnsiTheme="minorEastAsia" w:cs="Arial" w:hint="eastAsia"/>
          <w:kern w:val="0"/>
          <w:szCs w:val="21"/>
        </w:rPr>
        <w:t>供应商处理的车辆，</w:t>
      </w:r>
      <w:r w:rsidRPr="00F377AF">
        <w:rPr>
          <w:rFonts w:asciiTheme="minorEastAsia" w:eastAsiaTheme="minorEastAsia" w:hAnsiTheme="minorEastAsia" w:cs="Arial" w:hint="eastAsia"/>
          <w:kern w:val="0"/>
          <w:szCs w:val="21"/>
        </w:rPr>
        <w:t>由</w:t>
      </w:r>
      <w:r w:rsidR="00CE0F37">
        <w:rPr>
          <w:rFonts w:hint="eastAsia"/>
        </w:rPr>
        <w:t>经销商根据</w:t>
      </w:r>
      <w:r w:rsidR="005E798A">
        <w:rPr>
          <w:rFonts w:hint="eastAsia"/>
        </w:rPr>
        <w:t>供应商的规定和标准对</w:t>
      </w:r>
      <w:r w:rsidR="00667BB1" w:rsidRPr="00667BB1">
        <w:rPr>
          <w:rFonts w:hint="eastAsia"/>
        </w:rPr>
        <w:t>瑕疵</w:t>
      </w:r>
      <w:r w:rsidR="005E798A">
        <w:rPr>
          <w:rFonts w:hint="eastAsia"/>
        </w:rPr>
        <w:t>项进行</w:t>
      </w:r>
      <w:r>
        <w:rPr>
          <w:rFonts w:hint="eastAsia"/>
        </w:rPr>
        <w:t>独自</w:t>
      </w:r>
      <w:r w:rsidR="005E798A">
        <w:rPr>
          <w:rFonts w:hint="eastAsia"/>
        </w:rPr>
        <w:t>处理。</w:t>
      </w:r>
      <w:r w:rsidRPr="00F377AF">
        <w:rPr>
          <w:rFonts w:hAnsi="宋体" w:cs="宋体"/>
          <w:color w:val="000000"/>
          <w:lang w:val="zh-CN"/>
        </w:rPr>
        <w:t>但是，</w:t>
      </w:r>
      <w:r>
        <w:rPr>
          <w:rFonts w:hint="eastAsia"/>
        </w:rPr>
        <w:t>对于需更换发动机总成、需更变速箱总成、需车身喷漆（全车工位喷漆或全车半数以上工位喷漆）的</w:t>
      </w:r>
      <w:r w:rsidR="006F461F">
        <w:rPr>
          <w:rFonts w:hint="eastAsia"/>
        </w:rPr>
        <w:t>乘用车新车</w:t>
      </w:r>
      <w:r>
        <w:rPr>
          <w:rFonts w:hint="eastAsia"/>
        </w:rPr>
        <w:t>，</w:t>
      </w:r>
      <w:r w:rsidR="00CE0F37">
        <w:rPr>
          <w:rFonts w:hint="eastAsia"/>
        </w:rPr>
        <w:t>经销商应在</w:t>
      </w:r>
      <w:r>
        <w:rPr>
          <w:rFonts w:hint="eastAsia"/>
        </w:rPr>
        <w:t>供应商的指导下</w:t>
      </w:r>
      <w:r w:rsidR="00CE0F37">
        <w:rPr>
          <w:rFonts w:hint="eastAsia"/>
        </w:rPr>
        <w:t>修复</w:t>
      </w:r>
      <w:r>
        <w:rPr>
          <w:rFonts w:hint="eastAsia"/>
        </w:rPr>
        <w:t>。</w:t>
      </w:r>
    </w:p>
    <w:p w:rsidR="00F377AF" w:rsidRDefault="00F377AF" w:rsidP="00951FB3">
      <w:pPr>
        <w:pStyle w:val="affd"/>
        <w:numPr>
          <w:ilvl w:val="2"/>
          <w:numId w:val="81"/>
        </w:numPr>
        <w:ind w:firstLineChars="0"/>
      </w:pPr>
      <w:r>
        <w:rPr>
          <w:rFonts w:hint="eastAsia"/>
        </w:rPr>
        <w:t>经销商负责处理</w:t>
      </w:r>
      <w:r w:rsidR="00667BB1" w:rsidRPr="00667BB1">
        <w:rPr>
          <w:rFonts w:hint="eastAsia"/>
        </w:rPr>
        <w:t>瑕疵</w:t>
      </w:r>
      <w:r>
        <w:rPr>
          <w:rFonts w:hint="eastAsia"/>
        </w:rPr>
        <w:t>项的</w:t>
      </w:r>
      <w:r w:rsidR="00BE2696">
        <w:rPr>
          <w:rFonts w:hint="eastAsia"/>
        </w:rPr>
        <w:t>人员，应经过</w:t>
      </w:r>
      <w:r w:rsidR="00BE2696">
        <w:rPr>
          <w:rFonts w:asciiTheme="minorEastAsia" w:eastAsiaTheme="minorEastAsia" w:hAnsiTheme="minorEastAsia" w:cs="Arial" w:hint="eastAsia"/>
          <w:szCs w:val="21"/>
        </w:rPr>
        <w:t>供应商</w:t>
      </w:r>
      <w:r w:rsidR="00BE2696" w:rsidRPr="00BE48E5">
        <w:rPr>
          <w:rFonts w:asciiTheme="minorEastAsia" w:eastAsiaTheme="minorEastAsia" w:hAnsiTheme="minorEastAsia" w:cs="Arial" w:hint="eastAsia"/>
          <w:szCs w:val="21"/>
        </w:rPr>
        <w:t>培训并取得资格</w:t>
      </w:r>
      <w:r w:rsidR="00B23B79">
        <w:rPr>
          <w:rFonts w:asciiTheme="minorEastAsia" w:eastAsiaTheme="minorEastAsia" w:hAnsiTheme="minorEastAsia" w:cs="Arial" w:hint="eastAsia"/>
          <w:szCs w:val="21"/>
        </w:rPr>
        <w:t>认证</w:t>
      </w:r>
      <w:r w:rsidR="00BE2696">
        <w:rPr>
          <w:rFonts w:asciiTheme="minorEastAsia" w:eastAsiaTheme="minorEastAsia" w:hAnsiTheme="minorEastAsia" w:cs="Arial" w:hint="eastAsia"/>
          <w:szCs w:val="21"/>
        </w:rPr>
        <w:t>。</w:t>
      </w:r>
    </w:p>
    <w:p w:rsidR="00F377AF" w:rsidRPr="00951FB3" w:rsidRDefault="00206264" w:rsidP="00951FB3">
      <w:pPr>
        <w:pStyle w:val="10"/>
        <w:spacing w:before="156" w:after="156"/>
        <w:rPr>
          <w:rStyle w:val="bdsmore1"/>
          <w:rFonts w:ascii="宋体" w:hAnsi="Times New Roman" w:cs="Times New Roman"/>
          <w:bCs w:val="0"/>
          <w:kern w:val="0"/>
          <w:szCs w:val="20"/>
        </w:rPr>
      </w:pPr>
      <w:bookmarkStart w:id="62" w:name="_Toc472524211"/>
      <w:r>
        <w:rPr>
          <w:rStyle w:val="bdsmore1"/>
          <w:rFonts w:ascii="宋体" w:hAnsi="Times New Roman" w:cs="Times New Roman" w:hint="eastAsia"/>
          <w:bCs w:val="0"/>
          <w:kern w:val="0"/>
          <w:szCs w:val="20"/>
        </w:rPr>
        <w:t>服务</w:t>
      </w:r>
      <w:r w:rsidRPr="00951FB3">
        <w:rPr>
          <w:rStyle w:val="bdsmore1"/>
          <w:rFonts w:ascii="宋体" w:hAnsi="Times New Roman" w:cs="Times New Roman" w:hint="eastAsia"/>
          <w:bCs w:val="0"/>
          <w:kern w:val="0"/>
          <w:szCs w:val="20"/>
        </w:rPr>
        <w:t>信息要求</w:t>
      </w:r>
      <w:bookmarkEnd w:id="62"/>
    </w:p>
    <w:p w:rsidR="00015A8D" w:rsidRDefault="00F377AF" w:rsidP="00AD07E3">
      <w:pPr>
        <w:pStyle w:val="10"/>
        <w:numPr>
          <w:ilvl w:val="1"/>
          <w:numId w:val="8"/>
        </w:numPr>
        <w:spacing w:before="156" w:after="156"/>
        <w:rPr>
          <w:rFonts w:ascii="黑体" w:hAnsi="黑体" w:cs="宋体"/>
          <w:color w:val="000000"/>
        </w:rPr>
      </w:pPr>
      <w:bookmarkStart w:id="63" w:name="_Toc472497929"/>
      <w:bookmarkStart w:id="64" w:name="_Toc472524212"/>
      <w:r w:rsidRPr="00015A8D">
        <w:rPr>
          <w:rFonts w:ascii="黑体" w:hAnsi="黑体" w:cs="宋体" w:hint="eastAsia"/>
          <w:color w:val="000000"/>
        </w:rPr>
        <w:t>信息记录</w:t>
      </w:r>
      <w:bookmarkEnd w:id="63"/>
      <w:bookmarkEnd w:id="64"/>
    </w:p>
    <w:p w:rsidR="00401851" w:rsidRPr="00401851" w:rsidRDefault="00401851" w:rsidP="00401851">
      <w:pPr>
        <w:pStyle w:val="affd"/>
        <w:numPr>
          <w:ilvl w:val="0"/>
          <w:numId w:val="81"/>
        </w:numPr>
        <w:ind w:firstLineChars="0"/>
        <w:rPr>
          <w:rFonts w:ascii="宋体" w:hAnsi="宋体" w:cs="Arial"/>
          <w:vanish/>
          <w:kern w:val="0"/>
          <w:szCs w:val="21"/>
        </w:rPr>
      </w:pPr>
    </w:p>
    <w:p w:rsidR="00401851" w:rsidRPr="00401851" w:rsidRDefault="00401851" w:rsidP="00401851">
      <w:pPr>
        <w:pStyle w:val="affd"/>
        <w:numPr>
          <w:ilvl w:val="1"/>
          <w:numId w:val="81"/>
        </w:numPr>
        <w:ind w:firstLineChars="0"/>
        <w:rPr>
          <w:rFonts w:ascii="宋体" w:hAnsi="宋体" w:cs="Arial"/>
          <w:vanish/>
          <w:kern w:val="0"/>
          <w:szCs w:val="21"/>
        </w:rPr>
      </w:pPr>
    </w:p>
    <w:p w:rsidR="00CF32E7" w:rsidRPr="00CF32E7" w:rsidRDefault="00CF32E7" w:rsidP="00951FB3">
      <w:pPr>
        <w:pStyle w:val="affd"/>
        <w:numPr>
          <w:ilvl w:val="2"/>
          <w:numId w:val="81"/>
        </w:numPr>
        <w:ind w:firstLineChars="0"/>
        <w:rPr>
          <w:rFonts w:asciiTheme="minorEastAsia" w:eastAsiaTheme="minorEastAsia" w:hAnsiTheme="minorEastAsia" w:cs="Arial"/>
          <w:kern w:val="0"/>
          <w:szCs w:val="21"/>
        </w:rPr>
      </w:pPr>
      <w:r w:rsidRPr="00CF32E7">
        <w:rPr>
          <w:rFonts w:ascii="宋体" w:hAnsi="宋体" w:cs="Arial" w:hint="eastAsia"/>
          <w:kern w:val="0"/>
          <w:szCs w:val="21"/>
        </w:rPr>
        <w:t>检查信息应具有可追溯性，为纠正、预防措施提供依据，必须准确、清楚、及时。</w:t>
      </w:r>
    </w:p>
    <w:p w:rsidR="00763683" w:rsidRDefault="00763683" w:rsidP="00951FB3">
      <w:pPr>
        <w:pStyle w:val="affd"/>
        <w:numPr>
          <w:ilvl w:val="2"/>
          <w:numId w:val="81"/>
        </w:numPr>
        <w:ind w:firstLineChars="0"/>
        <w:rPr>
          <w:rFonts w:asciiTheme="minorEastAsia" w:eastAsiaTheme="minorEastAsia" w:hAnsiTheme="minorEastAsia" w:cs="Arial"/>
          <w:kern w:val="0"/>
          <w:szCs w:val="21"/>
        </w:rPr>
      </w:pPr>
      <w:r w:rsidRPr="00763683">
        <w:rPr>
          <w:rFonts w:asciiTheme="minorEastAsia" w:eastAsiaTheme="minorEastAsia" w:hAnsiTheme="minorEastAsia" w:cs="Arial" w:hint="eastAsia"/>
          <w:kern w:val="0"/>
          <w:szCs w:val="21"/>
        </w:rPr>
        <w:t>对于</w:t>
      </w:r>
      <w:r w:rsidR="003C3D1D">
        <w:rPr>
          <w:rFonts w:asciiTheme="minorEastAsia" w:eastAsiaTheme="minorEastAsia" w:hAnsiTheme="minorEastAsia" w:cs="Arial" w:hint="eastAsia"/>
          <w:kern w:val="0"/>
          <w:szCs w:val="21"/>
        </w:rPr>
        <w:t>运输</w:t>
      </w:r>
      <w:r w:rsidR="00B72DCE" w:rsidRPr="00B72DCE">
        <w:rPr>
          <w:rFonts w:asciiTheme="minorEastAsia" w:eastAsiaTheme="minorEastAsia" w:hAnsiTheme="minorEastAsia" w:cs="Arial" w:hint="eastAsia"/>
          <w:kern w:val="0"/>
          <w:szCs w:val="21"/>
        </w:rPr>
        <w:t>瑕疵</w:t>
      </w:r>
      <w:r w:rsidR="00736EC4">
        <w:rPr>
          <w:rFonts w:asciiTheme="minorEastAsia" w:eastAsiaTheme="minorEastAsia" w:hAnsiTheme="minorEastAsia" w:cs="Arial" w:hint="eastAsia"/>
          <w:kern w:val="0"/>
          <w:szCs w:val="21"/>
        </w:rPr>
        <w:t>项</w:t>
      </w:r>
      <w:r w:rsidRPr="00763683">
        <w:rPr>
          <w:rFonts w:asciiTheme="minorEastAsia" w:eastAsiaTheme="minorEastAsia" w:hAnsiTheme="minorEastAsia" w:cs="Arial" w:hint="eastAsia"/>
          <w:kern w:val="0"/>
          <w:szCs w:val="21"/>
        </w:rPr>
        <w:t>，应在收车检查时查出</w:t>
      </w:r>
      <w:r w:rsidR="00F16B62">
        <w:rPr>
          <w:rFonts w:asciiTheme="minorEastAsia" w:eastAsiaTheme="minorEastAsia" w:hAnsiTheme="minorEastAsia" w:cs="Arial" w:hint="eastAsia"/>
          <w:kern w:val="0"/>
          <w:szCs w:val="21"/>
        </w:rPr>
        <w:t>，并在</w:t>
      </w:r>
      <w:r w:rsidR="00610B69">
        <w:rPr>
          <w:rFonts w:asciiTheme="minorEastAsia" w:eastAsiaTheme="minorEastAsia" w:hAnsiTheme="minorEastAsia" w:cs="Arial" w:hint="eastAsia"/>
          <w:kern w:val="0"/>
          <w:szCs w:val="21"/>
        </w:rPr>
        <w:t>车辆</w:t>
      </w:r>
      <w:r w:rsidRPr="00763683">
        <w:rPr>
          <w:rFonts w:asciiTheme="minorEastAsia" w:eastAsiaTheme="minorEastAsia" w:hAnsiTheme="minorEastAsia" w:cs="Arial" w:hint="eastAsia"/>
          <w:kern w:val="0"/>
          <w:szCs w:val="21"/>
        </w:rPr>
        <w:t>交接单上记录，</w:t>
      </w:r>
      <w:r w:rsidR="00F16B62">
        <w:rPr>
          <w:rFonts w:asciiTheme="minorEastAsia" w:eastAsiaTheme="minorEastAsia" w:hAnsiTheme="minorEastAsia" w:cs="Arial" w:hint="eastAsia"/>
          <w:kern w:val="0"/>
          <w:szCs w:val="21"/>
        </w:rPr>
        <w:t>承运人</w:t>
      </w:r>
      <w:r w:rsidRPr="00763683">
        <w:rPr>
          <w:rFonts w:asciiTheme="minorEastAsia" w:eastAsiaTheme="minorEastAsia" w:hAnsiTheme="minorEastAsia" w:cs="Arial" w:hint="eastAsia"/>
          <w:kern w:val="0"/>
          <w:szCs w:val="21"/>
        </w:rPr>
        <w:t>与</w:t>
      </w:r>
      <w:r w:rsidR="009079E4">
        <w:rPr>
          <w:rFonts w:asciiTheme="minorEastAsia" w:eastAsiaTheme="minorEastAsia" w:hAnsiTheme="minorEastAsia" w:cs="Arial" w:hint="eastAsia"/>
          <w:kern w:val="0"/>
          <w:szCs w:val="21"/>
        </w:rPr>
        <w:t>接车人</w:t>
      </w:r>
      <w:r w:rsidRPr="00763683">
        <w:rPr>
          <w:rFonts w:asciiTheme="minorEastAsia" w:eastAsiaTheme="minorEastAsia" w:hAnsiTheme="minorEastAsia" w:cs="Arial" w:hint="eastAsia"/>
          <w:kern w:val="0"/>
          <w:szCs w:val="21"/>
        </w:rPr>
        <w:t>双方签字确认</w:t>
      </w:r>
      <w:r w:rsidR="00F25D84">
        <w:rPr>
          <w:rFonts w:asciiTheme="minorEastAsia" w:eastAsiaTheme="minorEastAsia" w:hAnsiTheme="minorEastAsia" w:cs="Arial" w:hint="eastAsia"/>
          <w:kern w:val="0"/>
          <w:szCs w:val="21"/>
        </w:rPr>
        <w:t>。</w:t>
      </w:r>
    </w:p>
    <w:p w:rsidR="003C3D1D" w:rsidRPr="00763683" w:rsidRDefault="003C3D1D" w:rsidP="00951FB3">
      <w:pPr>
        <w:pStyle w:val="affd"/>
        <w:numPr>
          <w:ilvl w:val="2"/>
          <w:numId w:val="81"/>
        </w:numPr>
        <w:ind w:firstLineChars="0"/>
        <w:rPr>
          <w:rFonts w:asciiTheme="minorEastAsia" w:eastAsiaTheme="minorEastAsia" w:hAnsiTheme="minorEastAsia" w:cs="Arial"/>
          <w:kern w:val="0"/>
          <w:szCs w:val="21"/>
        </w:rPr>
      </w:pPr>
      <w:r>
        <w:rPr>
          <w:rFonts w:asciiTheme="minorEastAsia" w:eastAsiaTheme="minorEastAsia" w:hAnsiTheme="minorEastAsia" w:cs="Arial"/>
          <w:kern w:val="0"/>
          <w:szCs w:val="21"/>
        </w:rPr>
        <w:t>对于储存</w:t>
      </w:r>
      <w:r w:rsidR="00B72DCE" w:rsidRPr="00B72DCE">
        <w:rPr>
          <w:rFonts w:asciiTheme="minorEastAsia" w:eastAsiaTheme="minorEastAsia" w:hAnsiTheme="minorEastAsia" w:cs="Arial" w:hint="eastAsia"/>
          <w:kern w:val="0"/>
          <w:szCs w:val="21"/>
        </w:rPr>
        <w:t>瑕疵</w:t>
      </w:r>
      <w:r w:rsidR="00736EC4">
        <w:rPr>
          <w:rFonts w:asciiTheme="minorEastAsia" w:eastAsiaTheme="minorEastAsia" w:hAnsiTheme="minorEastAsia" w:cs="Arial"/>
          <w:kern w:val="0"/>
          <w:szCs w:val="21"/>
        </w:rPr>
        <w:t>项</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发生在经销商接收之前的</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应由经销商在收车检查时查出</w:t>
      </w:r>
      <w:r>
        <w:rPr>
          <w:rFonts w:asciiTheme="minorEastAsia" w:eastAsiaTheme="minorEastAsia" w:hAnsiTheme="minorEastAsia" w:cs="Arial" w:hint="eastAsia"/>
          <w:kern w:val="0"/>
          <w:szCs w:val="21"/>
        </w:rPr>
        <w:t>，</w:t>
      </w:r>
      <w:r w:rsidR="00B23B79">
        <w:rPr>
          <w:rFonts w:asciiTheme="minorEastAsia" w:eastAsiaTheme="minorEastAsia" w:hAnsiTheme="minorEastAsia" w:cs="Arial"/>
          <w:kern w:val="0"/>
          <w:szCs w:val="21"/>
        </w:rPr>
        <w:t>并在</w:t>
      </w:r>
      <w:r>
        <w:rPr>
          <w:rFonts w:asciiTheme="minorEastAsia" w:eastAsiaTheme="minorEastAsia" w:hAnsiTheme="minorEastAsia" w:cs="Arial"/>
          <w:kern w:val="0"/>
          <w:szCs w:val="21"/>
        </w:rPr>
        <w:t>交接单上记录</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并与承运人共同签字确认</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发生在</w:t>
      </w:r>
      <w:r w:rsidR="00B23B79">
        <w:rPr>
          <w:rFonts w:asciiTheme="minorEastAsia" w:eastAsiaTheme="minorEastAsia" w:hAnsiTheme="minorEastAsia" w:cs="Arial"/>
          <w:kern w:val="0"/>
          <w:szCs w:val="21"/>
        </w:rPr>
        <w:t>经销商接收</w:t>
      </w:r>
      <w:r>
        <w:rPr>
          <w:rFonts w:asciiTheme="minorEastAsia" w:eastAsiaTheme="minorEastAsia" w:hAnsiTheme="minorEastAsia" w:cs="Arial"/>
          <w:kern w:val="0"/>
          <w:szCs w:val="21"/>
        </w:rPr>
        <w:t>之后</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交付</w:t>
      </w:r>
      <w:r w:rsidR="00135D12">
        <w:rPr>
          <w:rFonts w:asciiTheme="minorEastAsia" w:eastAsiaTheme="minorEastAsia" w:hAnsiTheme="minorEastAsia" w:cs="Arial"/>
          <w:kern w:val="0"/>
          <w:szCs w:val="21"/>
        </w:rPr>
        <w:t>消费者</w:t>
      </w:r>
      <w:r>
        <w:rPr>
          <w:rFonts w:asciiTheme="minorEastAsia" w:eastAsiaTheme="minorEastAsia" w:hAnsiTheme="minorEastAsia" w:cs="Arial"/>
          <w:kern w:val="0"/>
          <w:szCs w:val="21"/>
        </w:rPr>
        <w:t>之前的</w:t>
      </w:r>
      <w:r>
        <w:rPr>
          <w:rFonts w:asciiTheme="minorEastAsia" w:eastAsiaTheme="minorEastAsia" w:hAnsiTheme="minorEastAsia" w:cs="Arial" w:hint="eastAsia"/>
          <w:kern w:val="0"/>
          <w:szCs w:val="21"/>
        </w:rPr>
        <w:t>，</w:t>
      </w:r>
      <w:r>
        <w:rPr>
          <w:rFonts w:asciiTheme="minorEastAsia" w:eastAsiaTheme="minorEastAsia" w:hAnsiTheme="minorEastAsia" w:cs="Arial"/>
          <w:kern w:val="0"/>
          <w:szCs w:val="21"/>
        </w:rPr>
        <w:t>应由经销商修复并</w:t>
      </w:r>
      <w:r w:rsidR="00DA2D05">
        <w:rPr>
          <w:rFonts w:asciiTheme="minorEastAsia" w:eastAsiaTheme="minorEastAsia" w:hAnsiTheme="minorEastAsia" w:cs="Arial"/>
          <w:kern w:val="0"/>
          <w:szCs w:val="21"/>
        </w:rPr>
        <w:t>签字</w:t>
      </w:r>
      <w:r w:rsidR="00DA2D05">
        <w:rPr>
          <w:rFonts w:asciiTheme="minorEastAsia" w:eastAsiaTheme="minorEastAsia" w:hAnsiTheme="minorEastAsia" w:cs="Arial" w:hint="eastAsia"/>
          <w:kern w:val="0"/>
          <w:szCs w:val="21"/>
        </w:rPr>
        <w:t>、</w:t>
      </w:r>
      <w:r w:rsidR="00DA2D05">
        <w:rPr>
          <w:rFonts w:asciiTheme="minorEastAsia" w:eastAsiaTheme="minorEastAsia" w:hAnsiTheme="minorEastAsia" w:cs="Arial"/>
          <w:kern w:val="0"/>
          <w:szCs w:val="21"/>
        </w:rPr>
        <w:t>盖章</w:t>
      </w:r>
      <w:r>
        <w:rPr>
          <w:rFonts w:asciiTheme="minorEastAsia" w:eastAsiaTheme="minorEastAsia" w:hAnsiTheme="minorEastAsia" w:cs="Arial"/>
          <w:kern w:val="0"/>
          <w:szCs w:val="21"/>
        </w:rPr>
        <w:t>记录</w:t>
      </w:r>
      <w:r>
        <w:rPr>
          <w:rFonts w:asciiTheme="minorEastAsia" w:eastAsiaTheme="minorEastAsia" w:hAnsiTheme="minorEastAsia" w:cs="Arial" w:hint="eastAsia"/>
          <w:kern w:val="0"/>
          <w:szCs w:val="21"/>
        </w:rPr>
        <w:t>。</w:t>
      </w:r>
    </w:p>
    <w:p w:rsidR="00763683" w:rsidRPr="004D2F48" w:rsidRDefault="00FE77A6" w:rsidP="00951FB3">
      <w:pPr>
        <w:pStyle w:val="affd"/>
        <w:numPr>
          <w:ilvl w:val="2"/>
          <w:numId w:val="81"/>
        </w:numPr>
        <w:ind w:firstLineChars="0"/>
        <w:rPr>
          <w:rFonts w:asciiTheme="minorEastAsia" w:eastAsiaTheme="minorEastAsia" w:hAnsiTheme="minorEastAsia" w:cs="Arial"/>
          <w:kern w:val="0"/>
          <w:szCs w:val="21"/>
        </w:rPr>
      </w:pPr>
      <w:r w:rsidRPr="004D2F48">
        <w:rPr>
          <w:rFonts w:asciiTheme="minorEastAsia" w:eastAsiaTheme="minorEastAsia" w:hAnsiTheme="minorEastAsia" w:cs="Arial" w:hint="eastAsia"/>
          <w:kern w:val="0"/>
          <w:szCs w:val="21"/>
        </w:rPr>
        <w:t>对于功能性</w:t>
      </w:r>
      <w:r w:rsidR="00B72DCE" w:rsidRPr="00B72DCE">
        <w:rPr>
          <w:rFonts w:asciiTheme="minorEastAsia" w:eastAsiaTheme="minorEastAsia" w:hAnsiTheme="minorEastAsia" w:cs="Arial" w:hint="eastAsia"/>
          <w:kern w:val="0"/>
          <w:szCs w:val="21"/>
        </w:rPr>
        <w:t>瑕疵</w:t>
      </w:r>
      <w:r w:rsidR="00736EC4">
        <w:rPr>
          <w:rFonts w:asciiTheme="minorEastAsia" w:eastAsiaTheme="minorEastAsia" w:hAnsiTheme="minorEastAsia" w:cs="Arial" w:hint="eastAsia"/>
          <w:kern w:val="0"/>
          <w:szCs w:val="21"/>
        </w:rPr>
        <w:t>项</w:t>
      </w:r>
      <w:r w:rsidRPr="004D2F48">
        <w:rPr>
          <w:rFonts w:asciiTheme="minorEastAsia" w:eastAsiaTheme="minorEastAsia" w:hAnsiTheme="minorEastAsia" w:cs="Arial" w:hint="eastAsia"/>
          <w:kern w:val="0"/>
          <w:szCs w:val="21"/>
        </w:rPr>
        <w:t>，</w:t>
      </w:r>
      <w:r w:rsidR="002425EB">
        <w:rPr>
          <w:rFonts w:asciiTheme="minorEastAsia" w:eastAsiaTheme="minorEastAsia" w:hAnsiTheme="minorEastAsia" w:cs="Arial" w:hint="eastAsia"/>
          <w:kern w:val="0"/>
          <w:szCs w:val="21"/>
        </w:rPr>
        <w:t>应将</w:t>
      </w:r>
      <w:r w:rsidR="00763683" w:rsidRPr="004D2F48">
        <w:rPr>
          <w:rFonts w:asciiTheme="minorEastAsia" w:eastAsiaTheme="minorEastAsia" w:hAnsiTheme="minorEastAsia" w:cs="Arial" w:hint="eastAsia"/>
          <w:kern w:val="0"/>
          <w:szCs w:val="21"/>
        </w:rPr>
        <w:t>查出的</w:t>
      </w:r>
      <w:r w:rsidR="002425EB">
        <w:rPr>
          <w:rFonts w:asciiTheme="minorEastAsia" w:eastAsiaTheme="minorEastAsia" w:hAnsiTheme="minorEastAsia" w:cs="Arial" w:hint="eastAsia"/>
          <w:kern w:val="0"/>
          <w:szCs w:val="21"/>
        </w:rPr>
        <w:t>问题</w:t>
      </w:r>
      <w:r w:rsidR="00763683" w:rsidRPr="004D2F48">
        <w:rPr>
          <w:rFonts w:asciiTheme="minorEastAsia" w:eastAsiaTheme="minorEastAsia" w:hAnsiTheme="minorEastAsia" w:cs="Arial" w:hint="eastAsia"/>
          <w:kern w:val="0"/>
          <w:szCs w:val="21"/>
        </w:rPr>
        <w:t>信息</w:t>
      </w:r>
      <w:r w:rsidR="002425EB">
        <w:rPr>
          <w:rFonts w:asciiTheme="minorEastAsia" w:eastAsiaTheme="minorEastAsia" w:hAnsiTheme="minorEastAsia" w:cs="Arial" w:hint="eastAsia"/>
          <w:kern w:val="0"/>
          <w:szCs w:val="21"/>
        </w:rPr>
        <w:t>，</w:t>
      </w:r>
      <w:r w:rsidR="00763683" w:rsidRPr="004D2F48">
        <w:rPr>
          <w:rFonts w:asciiTheme="minorEastAsia" w:eastAsiaTheme="minorEastAsia" w:hAnsiTheme="minorEastAsia" w:cs="Arial" w:hint="eastAsia"/>
          <w:kern w:val="0"/>
          <w:szCs w:val="21"/>
        </w:rPr>
        <w:t>上报</w:t>
      </w:r>
      <w:r w:rsidR="00B23B79">
        <w:rPr>
          <w:rFonts w:asciiTheme="minorEastAsia" w:eastAsiaTheme="minorEastAsia" w:hAnsiTheme="minorEastAsia" w:cs="Arial" w:hint="eastAsia"/>
          <w:kern w:val="0"/>
          <w:szCs w:val="21"/>
        </w:rPr>
        <w:t>到</w:t>
      </w:r>
      <w:r w:rsidRPr="004D2F48">
        <w:rPr>
          <w:rFonts w:asciiTheme="minorEastAsia" w:eastAsiaTheme="minorEastAsia" w:hAnsiTheme="minorEastAsia" w:cs="Arial" w:hint="eastAsia"/>
          <w:kern w:val="0"/>
          <w:szCs w:val="21"/>
        </w:rPr>
        <w:t>供应商指定</w:t>
      </w:r>
      <w:r w:rsidR="00763683" w:rsidRPr="004D2F48">
        <w:rPr>
          <w:rFonts w:asciiTheme="minorEastAsia" w:eastAsiaTheme="minorEastAsia" w:hAnsiTheme="minorEastAsia" w:cs="Arial" w:hint="eastAsia"/>
          <w:kern w:val="0"/>
          <w:szCs w:val="21"/>
        </w:rPr>
        <w:t>系统</w:t>
      </w:r>
      <w:r w:rsidR="00360B45" w:rsidRPr="004D2F48">
        <w:rPr>
          <w:rFonts w:asciiTheme="minorEastAsia" w:eastAsiaTheme="minorEastAsia" w:hAnsiTheme="minorEastAsia" w:cs="Arial" w:hint="eastAsia"/>
          <w:kern w:val="0"/>
          <w:szCs w:val="21"/>
        </w:rPr>
        <w:t>，并注明“售前</w:t>
      </w:r>
      <w:r w:rsidR="006F461F">
        <w:rPr>
          <w:rFonts w:asciiTheme="minorEastAsia" w:eastAsiaTheme="minorEastAsia" w:hAnsiTheme="minorEastAsia" w:cs="Arial" w:hint="eastAsia"/>
          <w:kern w:val="0"/>
          <w:szCs w:val="21"/>
        </w:rPr>
        <w:t>乘用车新车</w:t>
      </w:r>
      <w:r w:rsidR="00360B45" w:rsidRPr="004D2F48">
        <w:rPr>
          <w:rFonts w:asciiTheme="minorEastAsia" w:eastAsiaTheme="minorEastAsia" w:hAnsiTheme="minorEastAsia" w:cs="Arial" w:hint="eastAsia"/>
          <w:kern w:val="0"/>
          <w:szCs w:val="21"/>
        </w:rPr>
        <w:t>”字样</w:t>
      </w:r>
      <w:r w:rsidR="00763683" w:rsidRPr="004D2F48">
        <w:rPr>
          <w:rFonts w:asciiTheme="minorEastAsia" w:eastAsiaTheme="minorEastAsia" w:hAnsiTheme="minorEastAsia" w:cs="Arial" w:hint="eastAsia"/>
          <w:kern w:val="0"/>
          <w:szCs w:val="21"/>
        </w:rPr>
        <w:t>。</w:t>
      </w:r>
    </w:p>
    <w:p w:rsidR="00015A8D" w:rsidRPr="00003761" w:rsidRDefault="00015A8D" w:rsidP="00AD07E3">
      <w:pPr>
        <w:pStyle w:val="10"/>
        <w:numPr>
          <w:ilvl w:val="1"/>
          <w:numId w:val="8"/>
        </w:numPr>
        <w:spacing w:before="156" w:after="156"/>
        <w:rPr>
          <w:rFonts w:ascii="黑体" w:hAnsi="黑体" w:cs="宋体"/>
        </w:rPr>
      </w:pPr>
      <w:bookmarkStart w:id="65" w:name="_Toc472497930"/>
      <w:bookmarkStart w:id="66" w:name="_Toc472524213"/>
      <w:r w:rsidRPr="00003761">
        <w:rPr>
          <w:rFonts w:ascii="黑体" w:hAnsi="黑体" w:cs="宋体"/>
        </w:rPr>
        <w:t>信息</w:t>
      </w:r>
      <w:r w:rsidR="000772D8" w:rsidRPr="00003761">
        <w:rPr>
          <w:rFonts w:ascii="黑体" w:hAnsi="黑体" w:cs="宋体"/>
        </w:rPr>
        <w:t>告知</w:t>
      </w:r>
      <w:bookmarkEnd w:id="65"/>
      <w:bookmarkEnd w:id="66"/>
    </w:p>
    <w:p w:rsidR="00A160C7" w:rsidRPr="00A160C7" w:rsidRDefault="00A160C7" w:rsidP="00A160C7">
      <w:pPr>
        <w:pStyle w:val="affd"/>
        <w:numPr>
          <w:ilvl w:val="1"/>
          <w:numId w:val="81"/>
        </w:numPr>
        <w:ind w:firstLineChars="0"/>
        <w:rPr>
          <w:rFonts w:hAnsi="宋体" w:cs="宋体"/>
          <w:vanish/>
          <w:lang w:val="zh-CN"/>
        </w:rPr>
      </w:pPr>
    </w:p>
    <w:p w:rsidR="00ED27F7" w:rsidRPr="00003761" w:rsidRDefault="006F461F" w:rsidP="00951FB3">
      <w:pPr>
        <w:pStyle w:val="affd"/>
        <w:numPr>
          <w:ilvl w:val="2"/>
          <w:numId w:val="81"/>
        </w:numPr>
        <w:ind w:firstLineChars="0"/>
        <w:rPr>
          <w:rFonts w:hAnsi="宋体" w:cs="宋体"/>
          <w:lang w:val="zh-CN"/>
        </w:rPr>
      </w:pPr>
      <w:r>
        <w:rPr>
          <w:rFonts w:hAnsi="宋体" w:cs="宋体" w:hint="eastAsia"/>
          <w:lang w:val="zh-CN"/>
        </w:rPr>
        <w:t>乘用车新车</w:t>
      </w:r>
      <w:r w:rsidR="00CB10F8" w:rsidRPr="00003761">
        <w:rPr>
          <w:rFonts w:hAnsi="宋体" w:cs="宋体"/>
          <w:lang w:val="zh-CN"/>
        </w:rPr>
        <w:t>交付</w:t>
      </w:r>
      <w:r w:rsidR="00135D12">
        <w:rPr>
          <w:rFonts w:hAnsi="宋体" w:cs="宋体"/>
          <w:lang w:val="zh-CN"/>
        </w:rPr>
        <w:t>消费者</w:t>
      </w:r>
      <w:r w:rsidR="00CB10F8" w:rsidRPr="00003761">
        <w:rPr>
          <w:rFonts w:hAnsi="宋体" w:cs="宋体"/>
          <w:lang w:val="zh-CN"/>
        </w:rPr>
        <w:t>时，应向</w:t>
      </w:r>
      <w:r w:rsidR="00135D12">
        <w:rPr>
          <w:rFonts w:hAnsi="宋体" w:cs="宋体"/>
          <w:lang w:val="zh-CN"/>
        </w:rPr>
        <w:t>消费者</w:t>
      </w:r>
      <w:r w:rsidR="00CB10F8" w:rsidRPr="00003761">
        <w:rPr>
          <w:rFonts w:hAnsi="宋体" w:cs="宋体"/>
          <w:lang w:val="zh-CN"/>
        </w:rPr>
        <w:t>提供</w:t>
      </w:r>
      <w:r>
        <w:rPr>
          <w:rFonts w:hAnsi="宋体" w:cs="宋体" w:hint="eastAsia"/>
          <w:lang w:val="zh-CN"/>
        </w:rPr>
        <w:t>乘用车新车</w:t>
      </w:r>
      <w:r w:rsidR="002079F9" w:rsidRPr="002079F9">
        <w:rPr>
          <w:rFonts w:hAnsi="宋体" w:cs="宋体" w:hint="eastAsia"/>
          <w:lang w:val="zh-CN"/>
        </w:rPr>
        <w:t>PDI</w:t>
      </w:r>
      <w:r w:rsidR="00CB10F8" w:rsidRPr="00003761">
        <w:rPr>
          <w:rFonts w:hAnsi="宋体" w:cs="宋体"/>
          <w:lang w:val="zh-CN"/>
        </w:rPr>
        <w:t>检查表。</w:t>
      </w:r>
    </w:p>
    <w:p w:rsidR="00A05558" w:rsidRPr="001120C9" w:rsidRDefault="006F461F" w:rsidP="00951FB3">
      <w:pPr>
        <w:pStyle w:val="affd"/>
        <w:numPr>
          <w:ilvl w:val="2"/>
          <w:numId w:val="81"/>
        </w:numPr>
        <w:ind w:firstLineChars="0"/>
        <w:rPr>
          <w:rFonts w:hAnsi="宋体" w:cs="宋体"/>
          <w:lang w:val="zh-CN"/>
        </w:rPr>
      </w:pPr>
      <w:r>
        <w:rPr>
          <w:rFonts w:hAnsi="宋体" w:cs="宋体" w:hint="eastAsia"/>
          <w:lang w:val="zh-CN"/>
        </w:rPr>
        <w:t>乘用车新车</w:t>
      </w:r>
      <w:r w:rsidR="00ED27F7" w:rsidRPr="00003761">
        <w:rPr>
          <w:rFonts w:hAnsi="宋体" w:cs="宋体"/>
          <w:lang w:val="zh-CN"/>
        </w:rPr>
        <w:t>交付</w:t>
      </w:r>
      <w:r w:rsidR="00135D12">
        <w:rPr>
          <w:rFonts w:hAnsi="宋体" w:cs="宋体"/>
          <w:lang w:val="zh-CN"/>
        </w:rPr>
        <w:t>消费者</w:t>
      </w:r>
      <w:r w:rsidR="00ED27F7" w:rsidRPr="00003761">
        <w:rPr>
          <w:rFonts w:hAnsi="宋体" w:cs="宋体"/>
          <w:lang w:val="zh-CN"/>
        </w:rPr>
        <w:t>时，</w:t>
      </w:r>
      <w:r w:rsidR="00EE0BC1">
        <w:rPr>
          <w:rFonts w:hint="eastAsia"/>
        </w:rPr>
        <w:t>存在</w:t>
      </w:r>
      <w:r w:rsidR="00860C3C" w:rsidRPr="00003761">
        <w:rPr>
          <w:rFonts w:hint="eastAsia"/>
        </w:rPr>
        <w:t>以下</w:t>
      </w:r>
      <w:r w:rsidR="00EE0BC1">
        <w:rPr>
          <w:rFonts w:hint="eastAsia"/>
        </w:rPr>
        <w:t>情形的，</w:t>
      </w:r>
      <w:r w:rsidR="003B0351" w:rsidRPr="003B0351">
        <w:rPr>
          <w:rFonts w:hint="eastAsia"/>
        </w:rPr>
        <w:t>经销商</w:t>
      </w:r>
      <w:r w:rsidR="002D5968">
        <w:rPr>
          <w:rFonts w:hint="eastAsia"/>
        </w:rPr>
        <w:t>应</w:t>
      </w:r>
      <w:r w:rsidR="003B0351" w:rsidRPr="003B0351">
        <w:rPr>
          <w:rFonts w:hint="eastAsia"/>
        </w:rPr>
        <w:t>主动向</w:t>
      </w:r>
      <w:r w:rsidR="00135D12">
        <w:rPr>
          <w:rFonts w:hint="eastAsia"/>
        </w:rPr>
        <w:t>消费者</w:t>
      </w:r>
      <w:r w:rsidR="00EE0BC1">
        <w:rPr>
          <w:rFonts w:hint="eastAsia"/>
        </w:rPr>
        <w:t>告知</w:t>
      </w:r>
      <w:r w:rsidR="00860C3C" w:rsidRPr="00003761">
        <w:rPr>
          <w:rFonts w:hint="eastAsia"/>
        </w:rPr>
        <w:t>：</w:t>
      </w:r>
    </w:p>
    <w:p w:rsidR="00F7381F" w:rsidRPr="00F7381F" w:rsidRDefault="001120C9" w:rsidP="00F7381F">
      <w:pPr>
        <w:pStyle w:val="affd"/>
        <w:ind w:left="425" w:firstLineChars="0" w:firstLine="0"/>
        <w:rPr>
          <w:rFonts w:hAnsi="宋体" w:cs="宋体"/>
        </w:rPr>
      </w:pPr>
      <w:bookmarkStart w:id="67" w:name="_Toc323201532"/>
      <w:bookmarkStart w:id="68" w:name="_Toc335154758"/>
      <w:bookmarkStart w:id="69" w:name="_Toc344103539"/>
      <w:r>
        <w:rPr>
          <w:rFonts w:hint="eastAsia"/>
        </w:rPr>
        <w:t xml:space="preserve">a) </w:t>
      </w:r>
      <w:r w:rsidR="00F7381F">
        <w:rPr>
          <w:rFonts w:hint="eastAsia"/>
        </w:rPr>
        <w:t xml:space="preserve"> </w:t>
      </w:r>
      <w:r>
        <w:rPr>
          <w:rFonts w:hint="eastAsia"/>
        </w:rPr>
        <w:t>发动机</w:t>
      </w:r>
      <w:r w:rsidRPr="001120C9">
        <w:t>总成</w:t>
      </w:r>
      <w:r>
        <w:rPr>
          <w:rFonts w:hint="eastAsia"/>
        </w:rPr>
        <w:t>的</w:t>
      </w:r>
      <w:r w:rsidRPr="001120C9">
        <w:rPr>
          <w:rFonts w:hint="eastAsia"/>
        </w:rPr>
        <w:t>主要零件</w:t>
      </w:r>
      <w:bookmarkEnd w:id="67"/>
      <w:bookmarkEnd w:id="68"/>
      <w:bookmarkEnd w:id="69"/>
      <w:r>
        <w:rPr>
          <w:rFonts w:hint="eastAsia"/>
        </w:rPr>
        <w:t>：</w:t>
      </w:r>
      <w:r w:rsidRPr="001120C9">
        <w:rPr>
          <w:rFonts w:ascii="CorpoS" w:eastAsiaTheme="majorEastAsia" w:hAnsi="CorpoS"/>
          <w:color w:val="000000" w:themeColor="text1"/>
        </w:rPr>
        <w:t>曲轴、主轴承、连杆、连杆轴承、活塞、活塞环、活塞销</w:t>
      </w:r>
      <w:r w:rsidRPr="001120C9">
        <w:rPr>
          <w:rFonts w:ascii="CorpoS" w:eastAsiaTheme="majorEastAsia" w:hAnsi="CorpoS" w:hint="eastAsia"/>
          <w:color w:val="000000" w:themeColor="text1"/>
        </w:rPr>
        <w:t>、</w:t>
      </w:r>
      <w:r w:rsidR="00F7381F">
        <w:rPr>
          <w:rFonts w:ascii="CorpoS" w:eastAsiaTheme="majorEastAsia" w:hAnsi="CorpoS" w:hint="eastAsia"/>
          <w:color w:val="000000" w:themeColor="text1"/>
        </w:rPr>
        <w:t xml:space="preserve">  </w:t>
      </w:r>
    </w:p>
    <w:p w:rsidR="001120C9" w:rsidRPr="001120C9" w:rsidRDefault="001120C9" w:rsidP="00F7381F">
      <w:pPr>
        <w:pStyle w:val="affd"/>
        <w:ind w:left="425"/>
        <w:rPr>
          <w:rFonts w:hAnsi="宋体" w:cs="宋体"/>
        </w:rPr>
      </w:pPr>
      <w:r w:rsidRPr="001120C9">
        <w:rPr>
          <w:rFonts w:ascii="CorpoS" w:eastAsiaTheme="majorEastAsia" w:hAnsi="CorpoS"/>
          <w:color w:val="000000" w:themeColor="text1"/>
        </w:rPr>
        <w:t>气缸盖</w:t>
      </w:r>
      <w:r w:rsidRPr="001120C9">
        <w:rPr>
          <w:rFonts w:ascii="CorpoS" w:eastAsiaTheme="majorEastAsia" w:hAnsi="CorpoS" w:hint="eastAsia"/>
          <w:color w:val="000000" w:themeColor="text1"/>
        </w:rPr>
        <w:t>、</w:t>
      </w:r>
      <w:r w:rsidRPr="001120C9">
        <w:rPr>
          <w:rFonts w:ascii="CorpoS" w:eastAsiaTheme="majorEastAsia" w:hAnsi="CorpoS"/>
          <w:color w:val="000000" w:themeColor="text1"/>
        </w:rPr>
        <w:t>凸轮轴、气门</w:t>
      </w:r>
      <w:r w:rsidRPr="001120C9">
        <w:rPr>
          <w:rFonts w:ascii="CorpoS" w:eastAsiaTheme="majorEastAsia" w:hAnsi="CorpoS" w:hint="eastAsia"/>
          <w:color w:val="000000" w:themeColor="text1"/>
        </w:rPr>
        <w:t>、</w:t>
      </w:r>
      <w:r w:rsidRPr="001120C9">
        <w:rPr>
          <w:rFonts w:ascii="CorpoS" w:eastAsiaTheme="majorEastAsia" w:hAnsi="CorpoS"/>
          <w:color w:val="000000" w:themeColor="text1"/>
        </w:rPr>
        <w:t>气缸体</w:t>
      </w:r>
      <w:r>
        <w:rPr>
          <w:rFonts w:hint="eastAsia"/>
        </w:rPr>
        <w:t>的修复；</w:t>
      </w:r>
    </w:p>
    <w:p w:rsidR="00F7381F" w:rsidRDefault="00F7381F" w:rsidP="00F7381F">
      <w:pPr>
        <w:pStyle w:val="affd"/>
        <w:numPr>
          <w:ilvl w:val="0"/>
          <w:numId w:val="105"/>
        </w:numPr>
        <w:ind w:firstLineChars="0"/>
      </w:pPr>
      <w:r w:rsidRPr="00F7381F">
        <w:t>变速器</w:t>
      </w:r>
      <w:r w:rsidRPr="001120C9">
        <w:t>总成</w:t>
      </w:r>
      <w:r>
        <w:rPr>
          <w:rFonts w:hint="eastAsia"/>
        </w:rPr>
        <w:t>的</w:t>
      </w:r>
      <w:r w:rsidRPr="001120C9">
        <w:rPr>
          <w:rFonts w:hint="eastAsia"/>
        </w:rPr>
        <w:t>主要零件</w:t>
      </w:r>
      <w:r>
        <w:rPr>
          <w:rFonts w:hint="eastAsia"/>
        </w:rPr>
        <w:t>：</w:t>
      </w:r>
      <w:r w:rsidRPr="00F7381F">
        <w:t>箱体</w:t>
      </w:r>
      <w:r w:rsidRPr="00F7381F">
        <w:rPr>
          <w:rFonts w:hint="eastAsia"/>
        </w:rPr>
        <w:t>、</w:t>
      </w:r>
      <w:r w:rsidRPr="00F7381F">
        <w:t>齿轮、轴类、</w:t>
      </w:r>
      <w:r w:rsidRPr="00F7381F">
        <w:rPr>
          <w:rFonts w:hint="eastAsia"/>
        </w:rPr>
        <w:t>轴承、</w:t>
      </w:r>
      <w:r w:rsidRPr="00F7381F">
        <w:t>箱内动力传动元件</w:t>
      </w:r>
      <w:r w:rsidRPr="00F7381F">
        <w:rPr>
          <w:rFonts w:hint="eastAsia"/>
        </w:rPr>
        <w:t>（含离合器、制动器）</w:t>
      </w:r>
      <w:r>
        <w:rPr>
          <w:rFonts w:hint="eastAsia"/>
        </w:rPr>
        <w:t xml:space="preserve"> </w:t>
      </w:r>
      <w:r w:rsidR="00505B7B" w:rsidRPr="00003761">
        <w:rPr>
          <w:rFonts w:hint="eastAsia"/>
        </w:rPr>
        <w:t>的</w:t>
      </w:r>
      <w:r w:rsidR="00066FE2" w:rsidRPr="00066FE2">
        <w:rPr>
          <w:rFonts w:hint="eastAsia"/>
        </w:rPr>
        <w:t>修复</w:t>
      </w:r>
      <w:r w:rsidR="005C6903">
        <w:rPr>
          <w:rFonts w:hint="eastAsia"/>
        </w:rPr>
        <w:t>；</w:t>
      </w:r>
    </w:p>
    <w:p w:rsidR="00F7381F" w:rsidRDefault="00F7381F" w:rsidP="00F7381F">
      <w:pPr>
        <w:pStyle w:val="affd"/>
        <w:numPr>
          <w:ilvl w:val="0"/>
          <w:numId w:val="105"/>
        </w:numPr>
        <w:ind w:firstLineChars="0"/>
      </w:pPr>
      <w:r w:rsidRPr="007151BD">
        <w:rPr>
          <w:rFonts w:ascii="CorpoS" w:eastAsiaTheme="majorEastAsia" w:hAnsi="CorpoS"/>
          <w:color w:val="000000" w:themeColor="text1"/>
        </w:rPr>
        <w:t>转向系统</w:t>
      </w:r>
      <w:r>
        <w:rPr>
          <w:rFonts w:hint="eastAsia"/>
        </w:rPr>
        <w:t>的</w:t>
      </w:r>
      <w:r w:rsidRPr="001120C9">
        <w:rPr>
          <w:rFonts w:hint="eastAsia"/>
        </w:rPr>
        <w:t>主要零件</w:t>
      </w:r>
      <w:r>
        <w:rPr>
          <w:rFonts w:hint="eastAsia"/>
        </w:rPr>
        <w:t>：</w:t>
      </w:r>
      <w:r w:rsidRPr="007151BD">
        <w:rPr>
          <w:rFonts w:ascii="CorpoS" w:eastAsiaTheme="majorEastAsia" w:hAnsi="CorpoS"/>
          <w:color w:val="000000" w:themeColor="text1"/>
        </w:rPr>
        <w:t>转向机总成</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转向柱、转向万向节</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转向拉杆（不含球头）</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转向节</w:t>
      </w:r>
      <w:r w:rsidR="00BF5509">
        <w:rPr>
          <w:rFonts w:hint="eastAsia"/>
        </w:rPr>
        <w:t>的</w:t>
      </w:r>
      <w:r w:rsidR="00066FE2" w:rsidRPr="00066FE2">
        <w:rPr>
          <w:rFonts w:hint="eastAsia"/>
        </w:rPr>
        <w:t>修复</w:t>
      </w:r>
      <w:r w:rsidR="005C6903">
        <w:rPr>
          <w:rFonts w:hint="eastAsia"/>
        </w:rPr>
        <w:t>；</w:t>
      </w:r>
    </w:p>
    <w:p w:rsidR="00F7381F" w:rsidRDefault="00F7381F" w:rsidP="00F7381F">
      <w:pPr>
        <w:pStyle w:val="affd"/>
        <w:numPr>
          <w:ilvl w:val="0"/>
          <w:numId w:val="105"/>
        </w:numPr>
        <w:ind w:firstLineChars="0"/>
      </w:pPr>
      <w:r>
        <w:rPr>
          <w:rFonts w:hint="eastAsia"/>
        </w:rPr>
        <w:t>制动系统的</w:t>
      </w:r>
      <w:r w:rsidRPr="001120C9">
        <w:rPr>
          <w:rFonts w:hint="eastAsia"/>
        </w:rPr>
        <w:t>主要零件</w:t>
      </w:r>
      <w:r>
        <w:rPr>
          <w:rFonts w:hint="eastAsia"/>
        </w:rPr>
        <w:t>：</w:t>
      </w:r>
      <w:r w:rsidR="00CF5416" w:rsidRPr="007151BD">
        <w:rPr>
          <w:rFonts w:ascii="CorpoS" w:eastAsiaTheme="majorEastAsia" w:hAnsi="CorpoS"/>
          <w:color w:val="000000" w:themeColor="text1"/>
        </w:rPr>
        <w:t>制动主缸</w:t>
      </w:r>
      <w:r w:rsidR="00CF5416" w:rsidRPr="007151BD">
        <w:rPr>
          <w:rFonts w:ascii="CorpoS" w:eastAsiaTheme="majorEastAsia" w:hAnsi="CorpoS" w:hint="eastAsia"/>
          <w:color w:val="000000" w:themeColor="text1"/>
        </w:rPr>
        <w:t>、轮缸、</w:t>
      </w:r>
      <w:r w:rsidR="00CF5416" w:rsidRPr="007151BD">
        <w:rPr>
          <w:rFonts w:ascii="CorpoS" w:eastAsiaTheme="majorEastAsia" w:hAnsi="CorpoS"/>
          <w:color w:val="000000" w:themeColor="text1"/>
        </w:rPr>
        <w:t>助力器</w:t>
      </w:r>
      <w:r w:rsidR="00CF5416" w:rsidRPr="007151BD">
        <w:rPr>
          <w:rFonts w:ascii="CorpoS" w:eastAsiaTheme="majorEastAsia" w:hAnsi="CorpoS" w:hint="eastAsia"/>
          <w:color w:val="000000" w:themeColor="text1"/>
        </w:rPr>
        <w:t>、</w:t>
      </w:r>
      <w:r w:rsidR="00CF5416" w:rsidRPr="007151BD">
        <w:rPr>
          <w:rFonts w:ascii="CorpoS" w:eastAsiaTheme="majorEastAsia" w:hAnsi="CorpoS"/>
          <w:color w:val="000000" w:themeColor="text1"/>
        </w:rPr>
        <w:t>制动踏板及其支架</w:t>
      </w:r>
      <w:r w:rsidR="00435B44">
        <w:rPr>
          <w:rFonts w:hint="eastAsia"/>
        </w:rPr>
        <w:t>的</w:t>
      </w:r>
      <w:r w:rsidR="00902F72">
        <w:rPr>
          <w:rFonts w:hint="eastAsia"/>
        </w:rPr>
        <w:t>修复</w:t>
      </w:r>
      <w:r w:rsidR="005C6903">
        <w:rPr>
          <w:rFonts w:hint="eastAsia"/>
        </w:rPr>
        <w:t>；</w:t>
      </w:r>
    </w:p>
    <w:p w:rsidR="00CF5416" w:rsidRPr="00CF5416" w:rsidRDefault="00CF5416" w:rsidP="00CF5416">
      <w:pPr>
        <w:pStyle w:val="affd"/>
        <w:numPr>
          <w:ilvl w:val="0"/>
          <w:numId w:val="105"/>
        </w:numPr>
        <w:ind w:firstLineChars="0"/>
      </w:pPr>
      <w:r w:rsidRPr="00CF5416">
        <w:rPr>
          <w:rFonts w:ascii="CorpoS" w:eastAsiaTheme="majorEastAsia" w:hAnsi="CorpoS"/>
          <w:color w:val="000000" w:themeColor="text1"/>
        </w:rPr>
        <w:t>悬架系统</w:t>
      </w:r>
      <w:r w:rsidR="00F7381F">
        <w:rPr>
          <w:rFonts w:hint="eastAsia"/>
        </w:rPr>
        <w:t>的</w:t>
      </w:r>
      <w:r w:rsidR="00F7381F" w:rsidRPr="001120C9">
        <w:rPr>
          <w:rFonts w:hint="eastAsia"/>
        </w:rPr>
        <w:t>主要零件</w:t>
      </w:r>
      <w:r w:rsidR="00F7381F">
        <w:rPr>
          <w:rFonts w:hint="eastAsia"/>
        </w:rPr>
        <w:t>：</w:t>
      </w:r>
      <w:r w:rsidRPr="00CF5416">
        <w:rPr>
          <w:rFonts w:ascii="CorpoS" w:eastAsiaTheme="majorEastAsia" w:hAnsi="CorpoS"/>
          <w:color w:val="000000" w:themeColor="text1"/>
        </w:rPr>
        <w:t>弹簧（螺旋弹簧、扭杆弹簧、钢板弹簧、空气弹簧、液压弹簧等）</w:t>
      </w:r>
      <w:r w:rsidRPr="00CF5416">
        <w:rPr>
          <w:rFonts w:ascii="CorpoS" w:eastAsiaTheme="majorEastAsia" w:hAnsi="CorpoS" w:hint="eastAsia"/>
          <w:color w:val="000000" w:themeColor="text1"/>
        </w:rPr>
        <w:t>、</w:t>
      </w:r>
    </w:p>
    <w:p w:rsidR="00F367B8" w:rsidRDefault="00CF5416" w:rsidP="00F367B8">
      <w:pPr>
        <w:pStyle w:val="affd"/>
        <w:ind w:left="840" w:firstLineChars="0" w:firstLine="0"/>
      </w:pPr>
      <w:r w:rsidRPr="007151BD">
        <w:rPr>
          <w:rFonts w:ascii="CorpoS" w:eastAsiaTheme="majorEastAsia" w:hAnsi="CorpoS"/>
          <w:color w:val="000000" w:themeColor="text1"/>
        </w:rPr>
        <w:t>控制臂、连杆</w:t>
      </w:r>
      <w:r w:rsidR="003D5B4D">
        <w:rPr>
          <w:rFonts w:hint="eastAsia"/>
        </w:rPr>
        <w:t>的</w:t>
      </w:r>
      <w:r w:rsidR="00066FE2" w:rsidRPr="00066FE2">
        <w:rPr>
          <w:rFonts w:hint="eastAsia"/>
        </w:rPr>
        <w:t>修复</w:t>
      </w:r>
      <w:r w:rsidR="005C6903">
        <w:rPr>
          <w:rFonts w:hint="eastAsia"/>
        </w:rPr>
        <w:t>；</w:t>
      </w:r>
    </w:p>
    <w:p w:rsidR="00F367B8" w:rsidRDefault="00F367B8" w:rsidP="00F367B8">
      <w:pPr>
        <w:pStyle w:val="affd"/>
        <w:numPr>
          <w:ilvl w:val="0"/>
          <w:numId w:val="105"/>
        </w:numPr>
        <w:ind w:firstLineChars="0"/>
      </w:pPr>
      <w:r w:rsidRPr="007151BD">
        <w:rPr>
          <w:rFonts w:ascii="CorpoS" w:eastAsiaTheme="majorEastAsia" w:hAnsi="CorpoS"/>
          <w:color w:val="000000" w:themeColor="text1"/>
        </w:rPr>
        <w:lastRenderedPageBreak/>
        <w:t>前</w:t>
      </w:r>
      <w:r w:rsidR="00AC2B95">
        <w:rPr>
          <w:rFonts w:ascii="CorpoS" w:eastAsiaTheme="majorEastAsia" w:hAnsi="CorpoS" w:hint="eastAsia"/>
          <w:color w:val="000000" w:themeColor="text1"/>
        </w:rPr>
        <w:t>/</w:t>
      </w:r>
      <w:r w:rsidRPr="007151BD">
        <w:rPr>
          <w:rFonts w:ascii="CorpoS" w:eastAsiaTheme="majorEastAsia" w:hAnsi="CorpoS"/>
          <w:color w:val="000000" w:themeColor="text1"/>
        </w:rPr>
        <w:t>后桥</w:t>
      </w:r>
      <w:r w:rsidR="006D18D8">
        <w:rPr>
          <w:rFonts w:hint="eastAsia"/>
        </w:rPr>
        <w:t>的</w:t>
      </w:r>
      <w:r w:rsidR="006D18D8" w:rsidRPr="001120C9">
        <w:rPr>
          <w:rFonts w:hint="eastAsia"/>
        </w:rPr>
        <w:t>主要零件</w:t>
      </w:r>
      <w:r w:rsidR="00F7381F">
        <w:rPr>
          <w:rFonts w:hint="eastAsia"/>
        </w:rPr>
        <w:t>：</w:t>
      </w:r>
      <w:r w:rsidRPr="007151BD">
        <w:rPr>
          <w:rFonts w:ascii="CorpoS" w:eastAsiaTheme="majorEastAsia" w:hAnsi="CorpoS"/>
          <w:color w:val="000000" w:themeColor="text1"/>
        </w:rPr>
        <w:t>桥壳</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主减速器、差速器</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传动轴、半轴</w:t>
      </w:r>
      <w:r w:rsidR="009C2DDB">
        <w:rPr>
          <w:rFonts w:hint="eastAsia"/>
        </w:rPr>
        <w:t>的</w:t>
      </w:r>
      <w:r w:rsidR="00066FE2" w:rsidRPr="00066FE2">
        <w:rPr>
          <w:rFonts w:hint="eastAsia"/>
        </w:rPr>
        <w:t>修复</w:t>
      </w:r>
      <w:r w:rsidR="005C6903">
        <w:rPr>
          <w:rFonts w:hint="eastAsia"/>
        </w:rPr>
        <w:t>；</w:t>
      </w:r>
    </w:p>
    <w:p w:rsidR="007732AE" w:rsidRDefault="00F367B8" w:rsidP="007732AE">
      <w:pPr>
        <w:pStyle w:val="affd"/>
        <w:numPr>
          <w:ilvl w:val="0"/>
          <w:numId w:val="105"/>
        </w:numPr>
        <w:ind w:firstLineChars="0"/>
      </w:pPr>
      <w:r w:rsidRPr="007151BD">
        <w:rPr>
          <w:rFonts w:ascii="CorpoS" w:eastAsiaTheme="majorEastAsia" w:hAnsi="CorpoS"/>
          <w:color w:val="000000" w:themeColor="text1"/>
        </w:rPr>
        <w:t>车身</w:t>
      </w:r>
      <w:r w:rsidR="00F7381F">
        <w:rPr>
          <w:rFonts w:hint="eastAsia"/>
        </w:rPr>
        <w:t>的</w:t>
      </w:r>
      <w:r w:rsidR="00F7381F" w:rsidRPr="001120C9">
        <w:rPr>
          <w:rFonts w:hint="eastAsia"/>
        </w:rPr>
        <w:t>主要零件</w:t>
      </w:r>
      <w:r w:rsidR="00F7381F">
        <w:rPr>
          <w:rFonts w:hint="eastAsia"/>
        </w:rPr>
        <w:t>：</w:t>
      </w:r>
      <w:r w:rsidRPr="007151BD">
        <w:rPr>
          <w:rFonts w:ascii="CorpoS" w:eastAsiaTheme="majorEastAsia" w:hAnsi="CorpoS"/>
          <w:color w:val="000000" w:themeColor="text1"/>
        </w:rPr>
        <w:t>车身骨架</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副车架</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纵梁、横梁</w:t>
      </w:r>
      <w:r w:rsidRPr="007151BD">
        <w:rPr>
          <w:rFonts w:ascii="CorpoS" w:eastAsiaTheme="majorEastAsia" w:hAnsi="CorpoS" w:hint="eastAsia"/>
          <w:color w:val="000000" w:themeColor="text1"/>
        </w:rPr>
        <w:t>、</w:t>
      </w:r>
      <w:r w:rsidRPr="007151BD">
        <w:rPr>
          <w:rFonts w:ascii="CorpoS" w:eastAsiaTheme="majorEastAsia" w:hAnsi="CorpoS"/>
          <w:color w:val="000000" w:themeColor="text1"/>
        </w:rPr>
        <w:t>前后车门本体</w:t>
      </w:r>
      <w:r w:rsidR="001B1B8A">
        <w:rPr>
          <w:rFonts w:hint="eastAsia"/>
        </w:rPr>
        <w:t>的</w:t>
      </w:r>
      <w:r w:rsidR="00066FE2" w:rsidRPr="00066FE2">
        <w:rPr>
          <w:rFonts w:hint="eastAsia"/>
        </w:rPr>
        <w:t>修复</w:t>
      </w:r>
      <w:r w:rsidR="005C6903">
        <w:rPr>
          <w:rFonts w:hint="eastAsia"/>
        </w:rPr>
        <w:t>；</w:t>
      </w:r>
    </w:p>
    <w:p w:rsidR="007732AE" w:rsidRDefault="006432C3" w:rsidP="007732AE">
      <w:pPr>
        <w:pStyle w:val="affd"/>
        <w:numPr>
          <w:ilvl w:val="0"/>
          <w:numId w:val="105"/>
        </w:numPr>
        <w:ind w:firstLineChars="0"/>
      </w:pPr>
      <w:r>
        <w:rPr>
          <w:rFonts w:hint="eastAsia"/>
          <w:color w:val="000000" w:themeColor="text1"/>
          <w:szCs w:val="21"/>
        </w:rPr>
        <w:t>安全装置的</w:t>
      </w:r>
      <w:r w:rsidR="007732AE" w:rsidRPr="007151BD">
        <w:rPr>
          <w:rFonts w:hint="eastAsia"/>
          <w:color w:val="000000" w:themeColor="text1"/>
          <w:szCs w:val="21"/>
        </w:rPr>
        <w:t>被动安全系统：安全气囊、气帘，安全带装置，主动头枕，被动安全系统控制单元或传感器的</w:t>
      </w:r>
      <w:r w:rsidR="00066FE2">
        <w:rPr>
          <w:rFonts w:hint="eastAsia"/>
        </w:rPr>
        <w:t>修复</w:t>
      </w:r>
      <w:r w:rsidR="005C6903">
        <w:rPr>
          <w:rFonts w:hint="eastAsia"/>
        </w:rPr>
        <w:t>；</w:t>
      </w:r>
    </w:p>
    <w:p w:rsidR="007732AE" w:rsidRDefault="00AC2B95" w:rsidP="007732AE">
      <w:pPr>
        <w:pStyle w:val="affd"/>
        <w:numPr>
          <w:ilvl w:val="0"/>
          <w:numId w:val="105"/>
        </w:numPr>
        <w:ind w:firstLineChars="0"/>
      </w:pPr>
      <w:r>
        <w:rPr>
          <w:rFonts w:hint="eastAsia"/>
        </w:rPr>
        <w:t>车身</w:t>
      </w:r>
      <w:r w:rsidR="00505B7B" w:rsidRPr="00003761">
        <w:rPr>
          <w:rFonts w:hint="eastAsia"/>
        </w:rPr>
        <w:t>喷漆（</w:t>
      </w:r>
      <w:r w:rsidR="008F649F" w:rsidRPr="008F649F">
        <w:rPr>
          <w:rFonts w:hint="eastAsia"/>
        </w:rPr>
        <w:t>全车半数以上工位</w:t>
      </w:r>
      <w:r w:rsidR="00505B7B" w:rsidRPr="00003761">
        <w:rPr>
          <w:rFonts w:hint="eastAsia"/>
        </w:rPr>
        <w:t>）：车门</w:t>
      </w:r>
      <w:r w:rsidR="00345E19">
        <w:rPr>
          <w:rFonts w:hint="eastAsia"/>
        </w:rPr>
        <w:t>、</w:t>
      </w:r>
      <w:r w:rsidR="00505B7B" w:rsidRPr="00003761">
        <w:rPr>
          <w:rFonts w:hint="eastAsia"/>
        </w:rPr>
        <w:t>保险杠</w:t>
      </w:r>
      <w:r w:rsidR="00056C1D">
        <w:rPr>
          <w:rFonts w:hint="eastAsia"/>
        </w:rPr>
        <w:t>的修复</w:t>
      </w:r>
      <w:r w:rsidR="005C6903">
        <w:rPr>
          <w:rFonts w:hint="eastAsia"/>
        </w:rPr>
        <w:t>；</w:t>
      </w:r>
    </w:p>
    <w:p w:rsidR="007732AE" w:rsidRDefault="00505B7B" w:rsidP="007732AE">
      <w:pPr>
        <w:pStyle w:val="affd"/>
        <w:numPr>
          <w:ilvl w:val="0"/>
          <w:numId w:val="105"/>
        </w:numPr>
        <w:ind w:firstLineChars="0"/>
      </w:pPr>
      <w:r w:rsidRPr="00003761">
        <w:rPr>
          <w:rFonts w:hint="eastAsia"/>
        </w:rPr>
        <w:t>全车</w:t>
      </w:r>
      <w:r w:rsidR="00AC2B95">
        <w:rPr>
          <w:rFonts w:hint="eastAsia"/>
        </w:rPr>
        <w:t>主</w:t>
      </w:r>
      <w:r w:rsidRPr="00003761">
        <w:rPr>
          <w:rFonts w:hint="eastAsia"/>
        </w:rPr>
        <w:t>线束的更换</w:t>
      </w:r>
      <w:r w:rsidR="005C6903">
        <w:rPr>
          <w:rFonts w:hint="eastAsia"/>
        </w:rPr>
        <w:t>；</w:t>
      </w:r>
    </w:p>
    <w:p w:rsidR="00135EC1" w:rsidRDefault="00135EC1" w:rsidP="007732AE">
      <w:pPr>
        <w:pStyle w:val="affd"/>
        <w:numPr>
          <w:ilvl w:val="0"/>
          <w:numId w:val="105"/>
        </w:numPr>
        <w:ind w:firstLineChars="0"/>
      </w:pPr>
      <w:r w:rsidRPr="007151BD">
        <w:rPr>
          <w:rFonts w:ascii="CorpoS" w:eastAsiaTheme="majorEastAsia" w:hAnsi="CorpoS" w:hint="eastAsia"/>
          <w:color w:val="000000" w:themeColor="text1"/>
        </w:rPr>
        <w:t>所有召回维修</w:t>
      </w:r>
      <w:r>
        <w:rPr>
          <w:rFonts w:ascii="CorpoS" w:eastAsiaTheme="majorEastAsia" w:hAnsi="CorpoS" w:hint="eastAsia"/>
          <w:color w:val="000000" w:themeColor="text1"/>
        </w:rPr>
        <w:t>；</w:t>
      </w:r>
    </w:p>
    <w:p w:rsidR="00EE0BC1" w:rsidRPr="00003761" w:rsidRDefault="00EE0BC1" w:rsidP="007732AE">
      <w:pPr>
        <w:pStyle w:val="affd"/>
        <w:numPr>
          <w:ilvl w:val="0"/>
          <w:numId w:val="105"/>
        </w:numPr>
        <w:ind w:firstLineChars="0"/>
      </w:pPr>
      <w:r>
        <w:rPr>
          <w:rFonts w:hint="eastAsia"/>
        </w:rPr>
        <w:t>不属于上述应当告知的项目，</w:t>
      </w:r>
      <w:r w:rsidR="008F2F25">
        <w:rPr>
          <w:rFonts w:hint="eastAsia"/>
        </w:rPr>
        <w:t>但是</w:t>
      </w:r>
      <w:r w:rsidR="008F2F25" w:rsidRPr="007151BD">
        <w:rPr>
          <w:rFonts w:hint="eastAsia"/>
          <w:color w:val="000000" w:themeColor="text1"/>
          <w:szCs w:val="21"/>
        </w:rPr>
        <w:t>修复率超过</w:t>
      </w:r>
      <w:r w:rsidR="006F461F">
        <w:rPr>
          <w:rFonts w:hint="eastAsia"/>
          <w:color w:val="000000" w:themeColor="text1"/>
          <w:szCs w:val="21"/>
        </w:rPr>
        <w:t>乘用车新车</w:t>
      </w:r>
      <w:r w:rsidR="008F2F25" w:rsidRPr="007151BD">
        <w:rPr>
          <w:rFonts w:hint="eastAsia"/>
          <w:color w:val="000000" w:themeColor="text1"/>
          <w:szCs w:val="21"/>
        </w:rPr>
        <w:t>整车市场指导价格</w:t>
      </w:r>
      <w:r w:rsidR="008F2F25" w:rsidRPr="007151BD">
        <w:rPr>
          <w:color w:val="000000" w:themeColor="text1"/>
          <w:szCs w:val="21"/>
        </w:rPr>
        <w:t xml:space="preserve">5% </w:t>
      </w:r>
      <w:r w:rsidRPr="006D1ECE">
        <w:rPr>
          <w:rFonts w:hint="eastAsia"/>
        </w:rPr>
        <w:t>的</w:t>
      </w:r>
      <w:r>
        <w:rPr>
          <w:rFonts w:hint="eastAsia"/>
        </w:rPr>
        <w:t>。</w:t>
      </w:r>
    </w:p>
    <w:p w:rsidR="00183188" w:rsidRDefault="004816C1" w:rsidP="00183188">
      <w:pPr>
        <w:pStyle w:val="affd"/>
        <w:numPr>
          <w:ilvl w:val="2"/>
          <w:numId w:val="81"/>
        </w:numPr>
        <w:ind w:firstLineChars="0"/>
        <w:rPr>
          <w:rFonts w:hAnsi="宋体" w:cs="宋体"/>
          <w:lang w:val="zh-CN"/>
        </w:rPr>
      </w:pPr>
      <w:r w:rsidRPr="00003761">
        <w:rPr>
          <w:rFonts w:hAnsi="宋体" w:cs="宋体" w:hint="eastAsia"/>
          <w:lang w:val="zh-CN"/>
        </w:rPr>
        <w:t>修复</w:t>
      </w:r>
      <w:r w:rsidRPr="00003761">
        <w:rPr>
          <w:rFonts w:hAnsi="宋体" w:cs="宋体"/>
          <w:lang w:val="zh-CN"/>
        </w:rPr>
        <w:t>率计算公式为</w:t>
      </w:r>
      <w:r w:rsidRPr="00003761">
        <w:rPr>
          <w:rFonts w:hAnsi="宋体" w:cs="宋体" w:hint="eastAsia"/>
          <w:lang w:val="zh-CN"/>
        </w:rPr>
        <w:t>：</w:t>
      </w:r>
      <w:r w:rsidR="00EE0BC1">
        <w:rPr>
          <w:rFonts w:hAnsi="宋体" w:cs="宋体"/>
          <w:lang w:val="zh-CN"/>
        </w:rPr>
        <w:t>修复</w:t>
      </w:r>
      <w:r w:rsidRPr="00003761">
        <w:rPr>
          <w:rFonts w:hAnsi="宋体" w:cs="宋体"/>
          <w:lang w:val="zh-CN"/>
        </w:rPr>
        <w:t>率</w:t>
      </w:r>
      <w:r w:rsidRPr="00003761">
        <w:rPr>
          <w:rFonts w:hAnsi="宋体" w:cs="宋体"/>
          <w:lang w:val="zh-CN"/>
        </w:rPr>
        <w:t>=</w:t>
      </w:r>
      <w:r w:rsidR="001607ED">
        <w:rPr>
          <w:rFonts w:hAnsi="宋体" w:cs="宋体" w:hint="eastAsia"/>
          <w:lang w:val="zh-CN"/>
        </w:rPr>
        <w:t>累计的</w:t>
      </w:r>
      <w:r w:rsidR="008F2F25">
        <w:rPr>
          <w:rFonts w:hAnsi="宋体" w:cs="宋体" w:hint="eastAsia"/>
          <w:lang w:val="zh-CN"/>
        </w:rPr>
        <w:t>（</w:t>
      </w:r>
      <w:r w:rsidR="008F2F25" w:rsidRPr="007151BD">
        <w:rPr>
          <w:rFonts w:hint="eastAsia"/>
          <w:color w:val="000000" w:themeColor="text1"/>
          <w:szCs w:val="21"/>
        </w:rPr>
        <w:t>零配件市场指导价</w:t>
      </w:r>
      <w:r w:rsidR="008F2F25" w:rsidRPr="007151BD">
        <w:rPr>
          <w:rFonts w:hint="eastAsia"/>
          <w:color w:val="000000" w:themeColor="text1"/>
          <w:szCs w:val="21"/>
        </w:rPr>
        <w:t>+</w:t>
      </w:r>
      <w:r w:rsidR="008F2F25" w:rsidRPr="007151BD">
        <w:rPr>
          <w:rFonts w:hint="eastAsia"/>
          <w:color w:val="000000" w:themeColor="text1"/>
          <w:szCs w:val="21"/>
        </w:rPr>
        <w:t>工时费</w:t>
      </w:r>
      <w:r w:rsidR="008F2F25">
        <w:rPr>
          <w:rFonts w:hint="eastAsia"/>
          <w:color w:val="000000" w:themeColor="text1"/>
          <w:szCs w:val="21"/>
        </w:rPr>
        <w:t>）</w:t>
      </w:r>
      <w:r w:rsidR="008F2F25" w:rsidRPr="007151BD">
        <w:rPr>
          <w:rFonts w:hint="eastAsia"/>
          <w:color w:val="000000" w:themeColor="text1"/>
          <w:szCs w:val="21"/>
        </w:rPr>
        <w:t xml:space="preserve"> /</w:t>
      </w:r>
      <w:r w:rsidR="008F2F25" w:rsidRPr="007151BD">
        <w:rPr>
          <w:color w:val="000000" w:themeColor="text1"/>
          <w:szCs w:val="21"/>
        </w:rPr>
        <w:t xml:space="preserve"> </w:t>
      </w:r>
      <w:r w:rsidR="008F2F25" w:rsidRPr="00003761">
        <w:rPr>
          <w:rFonts w:hAnsi="宋体" w:cs="宋体" w:hint="eastAsia"/>
          <w:lang w:val="zh-CN"/>
        </w:rPr>
        <w:t>同批次和同型号的供应商制定</w:t>
      </w:r>
      <w:r w:rsidR="008F2F25">
        <w:rPr>
          <w:rFonts w:hAnsi="宋体" w:cs="宋体" w:hint="eastAsia"/>
          <w:lang w:val="zh-CN"/>
        </w:rPr>
        <w:t>的</w:t>
      </w:r>
      <w:r w:rsidR="008F2F25" w:rsidRPr="007151BD">
        <w:rPr>
          <w:rFonts w:hint="eastAsia"/>
          <w:color w:val="000000" w:themeColor="text1"/>
          <w:szCs w:val="21"/>
        </w:rPr>
        <w:t>整车市场指导价格</w:t>
      </w:r>
      <w:r w:rsidRPr="00003761">
        <w:rPr>
          <w:rFonts w:hAnsi="宋体" w:cs="宋体" w:hint="eastAsia"/>
          <w:lang w:val="zh-CN"/>
        </w:rPr>
        <w:t>。</w:t>
      </w:r>
    </w:p>
    <w:p w:rsidR="00183188" w:rsidRDefault="00183188" w:rsidP="00183188">
      <w:pPr>
        <w:pStyle w:val="affd"/>
        <w:numPr>
          <w:ilvl w:val="2"/>
          <w:numId w:val="81"/>
        </w:numPr>
        <w:ind w:firstLineChars="0"/>
        <w:rPr>
          <w:rFonts w:hAnsi="宋体" w:cs="宋体"/>
          <w:lang w:val="zh-CN"/>
        </w:rPr>
      </w:pPr>
      <w:r w:rsidRPr="00183188">
        <w:rPr>
          <w:rFonts w:hAnsi="宋体" w:cs="宋体" w:hint="eastAsia"/>
          <w:lang w:val="zh-CN"/>
        </w:rPr>
        <w:t>供应商也可自行制定要求</w:t>
      </w:r>
      <w:r w:rsidR="00EE0BC1" w:rsidRPr="00183188">
        <w:rPr>
          <w:rFonts w:hAnsi="宋体" w:cs="宋体" w:hint="eastAsia"/>
          <w:lang w:val="zh-CN"/>
        </w:rPr>
        <w:t>经销商主动提供</w:t>
      </w:r>
      <w:r w:rsidR="006F461F">
        <w:rPr>
          <w:rFonts w:hAnsi="宋体" w:cs="宋体" w:hint="eastAsia"/>
          <w:lang w:val="zh-CN"/>
        </w:rPr>
        <w:t>乘用车新车</w:t>
      </w:r>
      <w:r w:rsidR="00EE0BC1" w:rsidRPr="00183188">
        <w:rPr>
          <w:rFonts w:hAnsi="宋体" w:cs="宋体"/>
          <w:lang w:val="zh-CN"/>
        </w:rPr>
        <w:t>PDI</w:t>
      </w:r>
      <w:r w:rsidR="00EE0BC1" w:rsidRPr="00183188">
        <w:rPr>
          <w:rFonts w:hAnsi="宋体" w:cs="宋体" w:hint="eastAsia"/>
          <w:lang w:val="zh-CN"/>
        </w:rPr>
        <w:t>信息的项目，但应与以上原则一致。</w:t>
      </w:r>
      <w:bookmarkStart w:id="70" w:name="_Toc472497931"/>
      <w:bookmarkStart w:id="71" w:name="_Toc472524214"/>
      <w:bookmarkStart w:id="72" w:name="_Toc472497932"/>
      <w:bookmarkStart w:id="73" w:name="_Toc472524215"/>
      <w:bookmarkStart w:id="74" w:name="_Toc472497933"/>
      <w:bookmarkStart w:id="75" w:name="_Toc472524216"/>
      <w:bookmarkStart w:id="76" w:name="_Toc472497934"/>
      <w:bookmarkStart w:id="77" w:name="_Toc472524217"/>
      <w:bookmarkStart w:id="78" w:name="_Toc472497935"/>
      <w:bookmarkStart w:id="79" w:name="_Toc472524218"/>
      <w:bookmarkStart w:id="80" w:name="_Toc472524219"/>
      <w:bookmarkEnd w:id="70"/>
      <w:bookmarkEnd w:id="71"/>
      <w:bookmarkEnd w:id="72"/>
      <w:bookmarkEnd w:id="73"/>
      <w:bookmarkEnd w:id="74"/>
      <w:bookmarkEnd w:id="75"/>
      <w:bookmarkEnd w:id="76"/>
      <w:bookmarkEnd w:id="77"/>
      <w:bookmarkEnd w:id="78"/>
      <w:bookmarkEnd w:id="79"/>
    </w:p>
    <w:p w:rsidR="008C7423" w:rsidRDefault="008C7423" w:rsidP="008C7423">
      <w:pPr>
        <w:pStyle w:val="10"/>
        <w:numPr>
          <w:ilvl w:val="1"/>
          <w:numId w:val="8"/>
        </w:numPr>
        <w:spacing w:before="156" w:after="156"/>
        <w:rPr>
          <w:rFonts w:ascii="黑体" w:hAnsi="黑体" w:cs="宋体"/>
        </w:rPr>
      </w:pPr>
      <w:r w:rsidRPr="002352E1">
        <w:rPr>
          <w:rFonts w:ascii="黑体" w:hAnsi="黑体" w:cs="宋体" w:hint="eastAsia"/>
        </w:rPr>
        <w:t>信息</w:t>
      </w:r>
      <w:r w:rsidR="000C6887" w:rsidRPr="002352E1">
        <w:rPr>
          <w:rFonts w:ascii="黑体" w:hAnsi="黑体" w:cs="宋体" w:hint="eastAsia"/>
        </w:rPr>
        <w:t>告知</w:t>
      </w:r>
      <w:r w:rsidRPr="002352E1">
        <w:rPr>
          <w:rFonts w:ascii="黑体" w:hAnsi="黑体" w:cs="宋体" w:hint="eastAsia"/>
        </w:rPr>
        <w:t>豁免</w:t>
      </w:r>
    </w:p>
    <w:p w:rsidR="00BB3770" w:rsidRPr="00DA673C" w:rsidRDefault="006F461F" w:rsidP="00153AEB">
      <w:pPr>
        <w:pStyle w:val="affd"/>
        <w:rPr>
          <w:rFonts w:hAnsi="宋体" w:cs="宋体"/>
          <w:lang w:val="zh-CN"/>
        </w:rPr>
      </w:pPr>
      <w:r>
        <w:rPr>
          <w:rFonts w:hAnsi="宋体" w:cs="宋体" w:hint="eastAsia"/>
          <w:lang w:val="zh-CN"/>
        </w:rPr>
        <w:t>乘用车新车</w:t>
      </w:r>
      <w:r w:rsidR="00BB3770" w:rsidRPr="00DA673C">
        <w:rPr>
          <w:rFonts w:hAnsi="宋体" w:cs="宋体"/>
          <w:lang w:val="zh-CN"/>
        </w:rPr>
        <w:t>交付消费者时，</w:t>
      </w:r>
      <w:r w:rsidR="00BB3770" w:rsidRPr="00DA673C">
        <w:rPr>
          <w:rFonts w:hAnsi="宋体" w:cs="宋体" w:hint="eastAsia"/>
          <w:lang w:val="zh-CN"/>
        </w:rPr>
        <w:t>存在以下情形的，经销商</w:t>
      </w:r>
      <w:r w:rsidR="00B7507C">
        <w:rPr>
          <w:rFonts w:hAnsi="宋体" w:cs="宋体" w:hint="eastAsia"/>
          <w:lang w:val="zh-CN"/>
        </w:rPr>
        <w:t>可以</w:t>
      </w:r>
      <w:r w:rsidR="00F553A4" w:rsidRPr="00DA673C">
        <w:rPr>
          <w:rFonts w:hAnsi="宋体" w:cs="宋体" w:hint="eastAsia"/>
          <w:lang w:val="zh-CN"/>
        </w:rPr>
        <w:t>豁免</w:t>
      </w:r>
      <w:r w:rsidR="00BB3770" w:rsidRPr="00DA673C">
        <w:rPr>
          <w:rFonts w:hAnsi="宋体" w:cs="宋体" w:hint="eastAsia"/>
          <w:lang w:val="zh-CN"/>
        </w:rPr>
        <w:t>告知：</w:t>
      </w:r>
    </w:p>
    <w:p w:rsidR="006432C3" w:rsidRDefault="008C7423" w:rsidP="006432C3">
      <w:pPr>
        <w:pStyle w:val="affd"/>
        <w:numPr>
          <w:ilvl w:val="2"/>
          <w:numId w:val="8"/>
        </w:numPr>
        <w:ind w:firstLineChars="0"/>
        <w:rPr>
          <w:rFonts w:hAnsi="宋体" w:cs="宋体"/>
          <w:lang w:val="zh-CN"/>
        </w:rPr>
      </w:pPr>
      <w:r w:rsidRPr="006432C3">
        <w:rPr>
          <w:rFonts w:hAnsi="宋体" w:cs="宋体" w:hint="eastAsia"/>
          <w:lang w:val="zh-CN"/>
        </w:rPr>
        <w:t>用原厂配件更换的轮胎</w:t>
      </w:r>
      <w:r w:rsidR="00842C65" w:rsidRPr="006432C3">
        <w:rPr>
          <w:rFonts w:hAnsi="宋体" w:cs="宋体" w:hint="eastAsia"/>
          <w:lang w:val="zh-CN"/>
        </w:rPr>
        <w:t>、</w:t>
      </w:r>
      <w:r w:rsidRPr="006432C3">
        <w:rPr>
          <w:rFonts w:hAnsi="宋体" w:cs="宋体" w:hint="eastAsia"/>
          <w:lang w:val="zh-CN"/>
        </w:rPr>
        <w:t>视频</w:t>
      </w:r>
      <w:r w:rsidR="00842C65" w:rsidRPr="006432C3">
        <w:rPr>
          <w:rFonts w:hAnsi="宋体" w:cs="宋体" w:hint="eastAsia"/>
          <w:lang w:val="zh-CN"/>
        </w:rPr>
        <w:t>及</w:t>
      </w:r>
      <w:r w:rsidRPr="006432C3">
        <w:rPr>
          <w:rFonts w:hAnsi="宋体" w:cs="宋体" w:hint="eastAsia"/>
          <w:lang w:val="zh-CN"/>
        </w:rPr>
        <w:t>电话部件</w:t>
      </w:r>
      <w:r w:rsidR="00842C65" w:rsidRPr="006432C3">
        <w:rPr>
          <w:rFonts w:hAnsi="宋体" w:cs="宋体" w:hint="eastAsia"/>
          <w:lang w:val="zh-CN"/>
        </w:rPr>
        <w:t>、</w:t>
      </w:r>
      <w:r w:rsidR="006F461F">
        <w:rPr>
          <w:rFonts w:hAnsi="宋体" w:cs="宋体" w:hint="eastAsia"/>
          <w:lang w:val="zh-CN"/>
        </w:rPr>
        <w:t>乘用车新车</w:t>
      </w:r>
      <w:r w:rsidRPr="006432C3">
        <w:rPr>
          <w:rFonts w:hAnsi="宋体" w:cs="宋体" w:hint="eastAsia"/>
          <w:lang w:val="zh-CN"/>
        </w:rPr>
        <w:t>内置音响电子设备</w:t>
      </w:r>
      <w:r w:rsidR="00842C65" w:rsidRPr="006432C3">
        <w:rPr>
          <w:rFonts w:hAnsi="宋体" w:cs="宋体" w:hint="eastAsia"/>
          <w:lang w:val="zh-CN"/>
        </w:rPr>
        <w:t>、</w:t>
      </w:r>
      <w:r w:rsidRPr="006432C3">
        <w:rPr>
          <w:rFonts w:hAnsi="宋体" w:cs="宋体" w:hint="eastAsia"/>
          <w:lang w:val="zh-CN"/>
        </w:rPr>
        <w:t>仪表盘</w:t>
      </w:r>
      <w:r w:rsidR="006432C3" w:rsidRPr="006432C3">
        <w:rPr>
          <w:rFonts w:hAnsi="宋体" w:cs="宋体" w:hint="eastAsia"/>
          <w:lang w:val="zh-CN"/>
        </w:rPr>
        <w:t>。</w:t>
      </w:r>
    </w:p>
    <w:p w:rsidR="00B27870" w:rsidRDefault="007B238C" w:rsidP="006432C3">
      <w:pPr>
        <w:pStyle w:val="affd"/>
        <w:numPr>
          <w:ilvl w:val="2"/>
          <w:numId w:val="8"/>
        </w:numPr>
        <w:ind w:firstLineChars="0"/>
        <w:rPr>
          <w:rFonts w:hAnsi="宋体" w:cs="宋体"/>
          <w:lang w:val="zh-CN"/>
        </w:rPr>
      </w:pPr>
      <w:r w:rsidRPr="006432C3">
        <w:rPr>
          <w:rFonts w:hAnsi="宋体" w:cs="宋体" w:hint="eastAsia"/>
          <w:lang w:val="zh-CN"/>
        </w:rPr>
        <w:t>用原厂配件更换的</w:t>
      </w:r>
      <w:r w:rsidR="00926B7B" w:rsidRPr="006432C3">
        <w:rPr>
          <w:rFonts w:hAnsi="宋体" w:cs="宋体" w:hint="eastAsia"/>
          <w:lang w:val="zh-CN"/>
        </w:rPr>
        <w:t>玻璃</w:t>
      </w:r>
      <w:r w:rsidR="006F7A8D" w:rsidRPr="006432C3">
        <w:rPr>
          <w:rFonts w:hAnsi="宋体" w:cs="宋体" w:hint="eastAsia"/>
          <w:lang w:val="zh-CN"/>
        </w:rPr>
        <w:t>、</w:t>
      </w:r>
      <w:r w:rsidR="00926B7B" w:rsidRPr="006432C3">
        <w:rPr>
          <w:rFonts w:hAnsi="宋体" w:cs="宋体" w:hint="eastAsia"/>
          <w:lang w:val="zh-CN"/>
        </w:rPr>
        <w:t>前后保险杠、挡泥板、发动机罩、装饰板等</w:t>
      </w:r>
      <w:r w:rsidR="006F461F">
        <w:rPr>
          <w:rFonts w:hAnsi="宋体" w:cs="宋体" w:hint="eastAsia"/>
          <w:lang w:val="zh-CN"/>
        </w:rPr>
        <w:t>乘用车新车</w:t>
      </w:r>
      <w:r w:rsidRPr="006432C3">
        <w:rPr>
          <w:rFonts w:hAnsi="宋体" w:cs="宋体" w:hint="eastAsia"/>
          <w:lang w:val="zh-CN"/>
        </w:rPr>
        <w:t>表面装饰性</w:t>
      </w:r>
      <w:r w:rsidR="00B27870">
        <w:rPr>
          <w:rFonts w:hAnsi="宋体" w:cs="宋体" w:hint="eastAsia"/>
          <w:lang w:val="zh-CN"/>
        </w:rPr>
        <w:t xml:space="preserve">  </w:t>
      </w:r>
    </w:p>
    <w:p w:rsidR="00B27870" w:rsidRDefault="007B238C" w:rsidP="00B27870">
      <w:pPr>
        <w:pStyle w:val="affd"/>
        <w:ind w:firstLineChars="400" w:firstLine="840"/>
      </w:pPr>
      <w:r w:rsidRPr="006432C3">
        <w:rPr>
          <w:rFonts w:hAnsi="宋体" w:cs="宋体" w:hint="eastAsia"/>
          <w:lang w:val="zh-CN"/>
        </w:rPr>
        <w:t>零</w:t>
      </w:r>
      <w:r w:rsidRPr="00153AEB">
        <w:rPr>
          <w:rFonts w:hint="eastAsia"/>
        </w:rPr>
        <w:t>部件。</w:t>
      </w:r>
      <w:r w:rsidR="006F461F">
        <w:rPr>
          <w:rFonts w:hint="eastAsia"/>
        </w:rPr>
        <w:t>乘用车新车</w:t>
      </w:r>
      <w:r w:rsidRPr="00153AEB">
        <w:rPr>
          <w:rFonts w:hint="eastAsia"/>
        </w:rPr>
        <w:t>表面装饰性零部件，是指可以用螺丝，螺栓，紧固件连接或更换，无需</w:t>
      </w:r>
    </w:p>
    <w:p w:rsidR="008C7423" w:rsidRPr="00153AEB" w:rsidRDefault="007B238C" w:rsidP="00B27870">
      <w:pPr>
        <w:pStyle w:val="affd"/>
        <w:ind w:firstLineChars="400" w:firstLine="840"/>
      </w:pPr>
      <w:r w:rsidRPr="00153AEB">
        <w:rPr>
          <w:rFonts w:hint="eastAsia"/>
        </w:rPr>
        <w:t>通过焊接，热切割连接或更换</w:t>
      </w:r>
      <w:r w:rsidR="006F7A8D" w:rsidRPr="00153AEB">
        <w:rPr>
          <w:rFonts w:hint="eastAsia"/>
        </w:rPr>
        <w:t>的零部件</w:t>
      </w:r>
      <w:r w:rsidR="00926B7B" w:rsidRPr="00153AEB">
        <w:rPr>
          <w:rFonts w:hint="eastAsia"/>
        </w:rPr>
        <w:t>。</w:t>
      </w:r>
    </w:p>
    <w:p w:rsidR="00ED27F7" w:rsidRPr="00951FB3" w:rsidRDefault="00206264" w:rsidP="00951FB3">
      <w:pPr>
        <w:pStyle w:val="10"/>
        <w:spacing w:before="156" w:after="156"/>
        <w:rPr>
          <w:rStyle w:val="bdsmore1"/>
          <w:rFonts w:ascii="宋体" w:hAnsi="Times New Roman" w:cs="Times New Roman"/>
          <w:bCs w:val="0"/>
          <w:kern w:val="0"/>
          <w:szCs w:val="20"/>
        </w:rPr>
      </w:pPr>
      <w:r>
        <w:rPr>
          <w:rStyle w:val="bdsmore1"/>
          <w:rFonts w:ascii="宋体" w:hAnsi="Times New Roman" w:cs="Times New Roman" w:hint="eastAsia"/>
          <w:bCs w:val="0"/>
          <w:kern w:val="0"/>
          <w:szCs w:val="20"/>
        </w:rPr>
        <w:t>服务</w:t>
      </w:r>
      <w:r w:rsidR="007110B7">
        <w:rPr>
          <w:rStyle w:val="bdsmore1"/>
          <w:rFonts w:ascii="宋体" w:hAnsi="Times New Roman" w:cs="Times New Roman" w:hint="eastAsia"/>
          <w:bCs w:val="0"/>
          <w:kern w:val="0"/>
          <w:szCs w:val="20"/>
        </w:rPr>
        <w:t>信息</w:t>
      </w:r>
      <w:r w:rsidR="00015A8D" w:rsidRPr="00951FB3">
        <w:rPr>
          <w:rStyle w:val="bdsmore1"/>
          <w:rFonts w:ascii="宋体" w:hAnsi="Times New Roman" w:cs="Times New Roman"/>
          <w:bCs w:val="0"/>
          <w:kern w:val="0"/>
          <w:szCs w:val="20"/>
        </w:rPr>
        <w:t>管理要求</w:t>
      </w:r>
      <w:bookmarkEnd w:id="80"/>
    </w:p>
    <w:p w:rsidR="007E2E50" w:rsidRPr="00951FB3" w:rsidRDefault="003A1DC4" w:rsidP="00951FB3">
      <w:pPr>
        <w:pStyle w:val="10"/>
        <w:numPr>
          <w:ilvl w:val="1"/>
          <w:numId w:val="54"/>
        </w:numPr>
        <w:spacing w:beforeLines="0" w:afterLines="0"/>
        <w:rPr>
          <w:rFonts w:asciiTheme="minorEastAsia" w:eastAsiaTheme="minorEastAsia" w:hAnsiTheme="minorEastAsia" w:cs="Arial"/>
          <w:szCs w:val="21"/>
        </w:rPr>
      </w:pPr>
      <w:bookmarkStart w:id="81" w:name="_Toc472497937"/>
      <w:bookmarkStart w:id="82" w:name="_Toc472524220"/>
      <w:r>
        <w:rPr>
          <w:rFonts w:asciiTheme="majorEastAsia" w:eastAsiaTheme="majorEastAsia" w:hAnsiTheme="majorEastAsia" w:hint="eastAsia"/>
          <w:szCs w:val="21"/>
        </w:rPr>
        <w:t>经销商</w:t>
      </w:r>
      <w:r w:rsidRPr="00951FB3">
        <w:rPr>
          <w:rFonts w:asciiTheme="minorEastAsia" w:eastAsiaTheme="minorEastAsia" w:hAnsiTheme="minorEastAsia" w:cs="Arial" w:hint="eastAsia"/>
          <w:szCs w:val="21"/>
        </w:rPr>
        <w:t>应将</w:t>
      </w:r>
      <w:r w:rsidR="006F461F">
        <w:rPr>
          <w:rFonts w:asciiTheme="minorEastAsia" w:eastAsiaTheme="minorEastAsia" w:hAnsiTheme="minorEastAsia" w:cs="Arial" w:hint="eastAsia"/>
          <w:szCs w:val="21"/>
        </w:rPr>
        <w:t>乘用车新车</w:t>
      </w:r>
      <w:r w:rsidR="00CB79E2" w:rsidRPr="00951FB3">
        <w:rPr>
          <w:rFonts w:asciiTheme="minorEastAsia" w:eastAsiaTheme="minorEastAsia" w:hAnsiTheme="minorEastAsia" w:cs="Arial" w:hint="eastAsia"/>
          <w:szCs w:val="21"/>
        </w:rPr>
        <w:t>售前</w:t>
      </w:r>
      <w:r w:rsidR="00A323F7">
        <w:rPr>
          <w:rFonts w:asciiTheme="minorEastAsia" w:eastAsiaTheme="minorEastAsia" w:hAnsiTheme="minorEastAsia" w:cs="Arial" w:hint="eastAsia"/>
          <w:szCs w:val="21"/>
        </w:rPr>
        <w:t>检查服务信息进行</w:t>
      </w:r>
      <w:r w:rsidR="00CB79E2" w:rsidRPr="00951FB3">
        <w:rPr>
          <w:rFonts w:asciiTheme="minorEastAsia" w:eastAsiaTheme="minorEastAsia" w:hAnsiTheme="minorEastAsia" w:cs="Arial" w:hint="eastAsia"/>
          <w:szCs w:val="21"/>
        </w:rPr>
        <w:t>管理</w:t>
      </w:r>
      <w:r w:rsidR="00A323F7">
        <w:rPr>
          <w:rFonts w:asciiTheme="minorEastAsia" w:eastAsiaTheme="minorEastAsia" w:hAnsiTheme="minorEastAsia" w:cs="Arial" w:hint="eastAsia"/>
          <w:szCs w:val="21"/>
        </w:rPr>
        <w:t>，</w:t>
      </w:r>
      <w:r w:rsidRPr="00951FB3">
        <w:rPr>
          <w:rFonts w:asciiTheme="minorEastAsia" w:eastAsiaTheme="minorEastAsia" w:hAnsiTheme="minorEastAsia" w:cs="Arial" w:hint="eastAsia"/>
          <w:szCs w:val="21"/>
        </w:rPr>
        <w:t>相关记录、盖章表单装订成册</w:t>
      </w:r>
      <w:r w:rsidR="00485081" w:rsidRPr="00951FB3">
        <w:rPr>
          <w:rFonts w:asciiTheme="minorEastAsia" w:eastAsiaTheme="minorEastAsia" w:hAnsiTheme="minorEastAsia" w:cs="Arial" w:hint="eastAsia"/>
          <w:szCs w:val="21"/>
        </w:rPr>
        <w:t>、</w:t>
      </w:r>
      <w:r w:rsidRPr="00951FB3">
        <w:rPr>
          <w:rFonts w:asciiTheme="minorEastAsia" w:eastAsiaTheme="minorEastAsia" w:hAnsiTheme="minorEastAsia" w:cs="Arial" w:hint="eastAsia"/>
          <w:szCs w:val="21"/>
        </w:rPr>
        <w:t>归档</w:t>
      </w:r>
      <w:bookmarkStart w:id="83" w:name="_Toc459411077"/>
      <w:r w:rsidR="00A323F7">
        <w:rPr>
          <w:rFonts w:asciiTheme="minorEastAsia" w:eastAsiaTheme="minorEastAsia" w:hAnsiTheme="minorEastAsia" w:cs="Arial" w:hint="eastAsia"/>
          <w:szCs w:val="21"/>
        </w:rPr>
        <w:t>，或</w:t>
      </w:r>
      <w:r w:rsidR="00A323F7" w:rsidRPr="00951FB3">
        <w:rPr>
          <w:rFonts w:asciiTheme="minorEastAsia" w:eastAsiaTheme="minorEastAsia" w:hAnsiTheme="minorEastAsia" w:cs="Arial" w:hint="eastAsia"/>
          <w:szCs w:val="21"/>
        </w:rPr>
        <w:t>进行电子化管理</w:t>
      </w:r>
      <w:r w:rsidR="00485081" w:rsidRPr="00951FB3">
        <w:rPr>
          <w:rFonts w:asciiTheme="minorEastAsia" w:eastAsiaTheme="minorEastAsia" w:hAnsiTheme="minorEastAsia" w:cs="Arial" w:hint="eastAsia"/>
          <w:szCs w:val="21"/>
        </w:rPr>
        <w:t>，存档期不少于三年</w:t>
      </w:r>
      <w:r w:rsidRPr="00951FB3">
        <w:rPr>
          <w:rFonts w:asciiTheme="minorEastAsia" w:eastAsiaTheme="minorEastAsia" w:hAnsiTheme="minorEastAsia" w:cs="Arial" w:hint="eastAsia"/>
          <w:szCs w:val="21"/>
        </w:rPr>
        <w:t>。</w:t>
      </w:r>
      <w:bookmarkEnd w:id="81"/>
      <w:bookmarkEnd w:id="82"/>
      <w:r w:rsidR="00A323F7">
        <w:rPr>
          <w:rFonts w:asciiTheme="minorEastAsia" w:eastAsiaTheme="minorEastAsia" w:hAnsiTheme="minorEastAsia" w:cs="Arial" w:hint="eastAsia"/>
          <w:szCs w:val="21"/>
        </w:rPr>
        <w:t xml:space="preserve"> </w:t>
      </w:r>
    </w:p>
    <w:p w:rsidR="00ED27F7" w:rsidRPr="00ED27F7" w:rsidRDefault="00BD271D" w:rsidP="00951FB3">
      <w:pPr>
        <w:pStyle w:val="10"/>
        <w:numPr>
          <w:ilvl w:val="1"/>
          <w:numId w:val="54"/>
        </w:numPr>
        <w:spacing w:beforeLines="0" w:afterLines="0"/>
        <w:rPr>
          <w:rFonts w:asciiTheme="majorEastAsia" w:eastAsiaTheme="majorEastAsia" w:hAnsiTheme="majorEastAsia"/>
          <w:b/>
          <w:szCs w:val="21"/>
        </w:rPr>
      </w:pPr>
      <w:bookmarkStart w:id="84" w:name="_Toc472497938"/>
      <w:bookmarkStart w:id="85" w:name="_Toc472524221"/>
      <w:r>
        <w:rPr>
          <w:rFonts w:asciiTheme="minorEastAsia" w:eastAsiaTheme="minorEastAsia" w:hAnsiTheme="minorEastAsia" w:cs="Arial" w:hint="eastAsia"/>
          <w:szCs w:val="21"/>
        </w:rPr>
        <w:t>供应商应对</w:t>
      </w:r>
      <w:r w:rsidR="00485081" w:rsidRPr="00951FB3">
        <w:rPr>
          <w:rFonts w:asciiTheme="minorEastAsia" w:eastAsiaTheme="minorEastAsia" w:hAnsiTheme="minorEastAsia" w:cs="Arial" w:hint="eastAsia"/>
          <w:szCs w:val="21"/>
        </w:rPr>
        <w:t>经销商的</w:t>
      </w:r>
      <w:r w:rsidR="006F461F">
        <w:rPr>
          <w:rFonts w:asciiTheme="minorEastAsia" w:eastAsiaTheme="minorEastAsia" w:hAnsiTheme="minorEastAsia" w:cs="Arial" w:hint="eastAsia"/>
          <w:szCs w:val="21"/>
        </w:rPr>
        <w:t>乘用车新车</w:t>
      </w:r>
      <w:r w:rsidR="00485081" w:rsidRPr="00951FB3">
        <w:rPr>
          <w:rFonts w:asciiTheme="minorEastAsia" w:eastAsiaTheme="minorEastAsia" w:hAnsiTheme="minorEastAsia" w:cs="Arial"/>
          <w:szCs w:val="21"/>
        </w:rPr>
        <w:t>PDI检查信息</w:t>
      </w:r>
      <w:r w:rsidR="00B37A4E">
        <w:rPr>
          <w:rFonts w:asciiTheme="minorEastAsia" w:eastAsiaTheme="minorEastAsia" w:hAnsiTheme="minorEastAsia" w:cs="Arial" w:hint="eastAsia"/>
          <w:szCs w:val="21"/>
        </w:rPr>
        <w:t>进行</w:t>
      </w:r>
      <w:r w:rsidR="00485081" w:rsidRPr="00951FB3">
        <w:rPr>
          <w:rFonts w:asciiTheme="minorEastAsia" w:eastAsiaTheme="minorEastAsia" w:hAnsiTheme="minorEastAsia" w:cs="Arial"/>
          <w:szCs w:val="21"/>
        </w:rPr>
        <w:t>月度统计，并装订成册、归档，</w:t>
      </w:r>
      <w:r w:rsidR="00170271">
        <w:rPr>
          <w:rFonts w:asciiTheme="minorEastAsia" w:eastAsiaTheme="minorEastAsia" w:hAnsiTheme="minorEastAsia" w:cs="Arial" w:hint="eastAsia"/>
          <w:szCs w:val="21"/>
        </w:rPr>
        <w:t>或</w:t>
      </w:r>
      <w:r w:rsidR="00170271" w:rsidRPr="00951FB3">
        <w:rPr>
          <w:rFonts w:asciiTheme="minorEastAsia" w:eastAsiaTheme="minorEastAsia" w:hAnsiTheme="minorEastAsia" w:cs="Arial" w:hint="eastAsia"/>
          <w:szCs w:val="21"/>
        </w:rPr>
        <w:t>进行电子化管理</w:t>
      </w:r>
      <w:r w:rsidR="00170271">
        <w:rPr>
          <w:rFonts w:asciiTheme="minorEastAsia" w:eastAsiaTheme="minorEastAsia" w:hAnsiTheme="minorEastAsia" w:cs="Arial" w:hint="eastAsia"/>
          <w:szCs w:val="21"/>
        </w:rPr>
        <w:t>，</w:t>
      </w:r>
      <w:r w:rsidR="00485081" w:rsidRPr="00951FB3">
        <w:rPr>
          <w:rFonts w:asciiTheme="minorEastAsia" w:eastAsiaTheme="minorEastAsia" w:hAnsiTheme="minorEastAsia" w:cs="Arial"/>
          <w:szCs w:val="21"/>
        </w:rPr>
        <w:t>存档期不少于</w:t>
      </w:r>
      <w:r w:rsidR="00F967AD" w:rsidRPr="00951FB3">
        <w:rPr>
          <w:rFonts w:asciiTheme="minorEastAsia" w:eastAsiaTheme="minorEastAsia" w:hAnsiTheme="minorEastAsia" w:cs="Arial" w:hint="eastAsia"/>
          <w:szCs w:val="21"/>
        </w:rPr>
        <w:t>二年</w:t>
      </w:r>
      <w:r w:rsidR="00485081" w:rsidRPr="00951FB3">
        <w:rPr>
          <w:rFonts w:asciiTheme="minorEastAsia" w:eastAsiaTheme="minorEastAsia" w:hAnsiTheme="minorEastAsia" w:cs="Arial" w:hint="eastAsia"/>
          <w:szCs w:val="21"/>
        </w:rPr>
        <w:t>。</w:t>
      </w:r>
      <w:bookmarkEnd w:id="84"/>
      <w:bookmarkEnd w:id="85"/>
      <w:r w:rsidR="00170271">
        <w:rPr>
          <w:rFonts w:asciiTheme="minorEastAsia" w:eastAsiaTheme="minorEastAsia" w:hAnsiTheme="minorEastAsia" w:cs="Arial" w:hint="eastAsia"/>
          <w:szCs w:val="21"/>
        </w:rPr>
        <w:t xml:space="preserve"> </w:t>
      </w:r>
      <w:r w:rsidR="00ED27F7" w:rsidRPr="00ED27F7">
        <w:rPr>
          <w:rFonts w:asciiTheme="majorEastAsia" w:eastAsiaTheme="majorEastAsia" w:hAnsiTheme="majorEastAsia"/>
          <w:b/>
          <w:szCs w:val="21"/>
        </w:rPr>
        <w:br w:type="page"/>
      </w:r>
    </w:p>
    <w:p w:rsidR="007E2E50" w:rsidRPr="00951FB3" w:rsidRDefault="007E2E50" w:rsidP="007E2E50">
      <w:pPr>
        <w:pStyle w:val="60"/>
        <w:spacing w:beforeLines="0" w:afterLines="0" w:line="240" w:lineRule="auto"/>
        <w:rPr>
          <w:rFonts w:ascii="黑体" w:hAnsi="黑体"/>
          <w:b/>
        </w:rPr>
      </w:pPr>
      <w:bookmarkStart w:id="86" w:name="_Toc472524222"/>
      <w:r w:rsidRPr="00951FB3">
        <w:rPr>
          <w:rFonts w:ascii="黑体" w:hAnsi="黑体" w:hint="eastAsia"/>
          <w:b/>
        </w:rPr>
        <w:lastRenderedPageBreak/>
        <w:t>附录</w:t>
      </w:r>
      <w:r w:rsidR="005F3A2E" w:rsidRPr="00951FB3">
        <w:rPr>
          <w:rFonts w:ascii="黑体" w:hAnsi="黑体"/>
          <w:b/>
        </w:rPr>
        <w:t>A</w:t>
      </w:r>
      <w:r w:rsidR="005D5199" w:rsidRPr="00951FB3">
        <w:rPr>
          <w:rFonts w:ascii="黑体" w:hAnsi="黑体"/>
          <w:b/>
        </w:rPr>
        <w:t xml:space="preserve"> </w:t>
      </w:r>
      <w:r w:rsidR="00D90609" w:rsidRPr="00951FB3">
        <w:rPr>
          <w:rFonts w:ascii="黑体" w:hAnsi="黑体"/>
          <w:b/>
        </w:rPr>
        <w:t xml:space="preserve"> </w:t>
      </w:r>
      <w:r w:rsidR="006F461F">
        <w:rPr>
          <w:rFonts w:ascii="黑体" w:hAnsi="黑体" w:hint="eastAsia"/>
          <w:b/>
        </w:rPr>
        <w:t>乘用车新车</w:t>
      </w:r>
      <w:r w:rsidR="005D5199" w:rsidRPr="00951FB3">
        <w:rPr>
          <w:rFonts w:ascii="黑体" w:hAnsi="黑体" w:hint="eastAsia"/>
          <w:b/>
        </w:rPr>
        <w:t>到</w:t>
      </w:r>
      <w:r w:rsidR="00BB5ECD">
        <w:rPr>
          <w:rFonts w:ascii="黑体" w:hAnsi="黑体" w:hint="eastAsia"/>
          <w:b/>
        </w:rPr>
        <w:t>经销商处</w:t>
      </w:r>
      <w:r w:rsidR="005D5199" w:rsidRPr="00951FB3">
        <w:rPr>
          <w:rFonts w:ascii="黑体" w:hAnsi="黑体" w:hint="eastAsia"/>
          <w:b/>
        </w:rPr>
        <w:t>后检查表</w:t>
      </w:r>
      <w:bookmarkEnd w:id="86"/>
    </w:p>
    <w:p w:rsidR="007E2E50" w:rsidRPr="00951FB3" w:rsidRDefault="007E2E50" w:rsidP="007E2E50">
      <w:pPr>
        <w:pStyle w:val="60"/>
        <w:spacing w:beforeLines="0" w:afterLines="0" w:line="240" w:lineRule="auto"/>
        <w:rPr>
          <w:rFonts w:ascii="黑体" w:hAnsi="黑体"/>
          <w:b/>
        </w:rPr>
      </w:pPr>
      <w:bookmarkStart w:id="87" w:name="_Toc472524223"/>
      <w:r w:rsidRPr="00951FB3">
        <w:rPr>
          <w:rFonts w:ascii="黑体" w:hAnsi="黑体" w:hint="eastAsia"/>
          <w:b/>
        </w:rPr>
        <w:t>（</w:t>
      </w:r>
      <w:r w:rsidR="00066008" w:rsidRPr="00951FB3">
        <w:rPr>
          <w:rFonts w:ascii="黑体" w:hAnsi="黑体" w:hint="eastAsia"/>
          <w:b/>
        </w:rPr>
        <w:t>参考文本</w:t>
      </w:r>
      <w:r w:rsidRPr="00951FB3">
        <w:rPr>
          <w:rFonts w:ascii="黑体" w:hAnsi="黑体" w:hint="eastAsia"/>
          <w:b/>
        </w:rPr>
        <w:t>）</w:t>
      </w:r>
      <w:bookmarkEnd w:id="87"/>
    </w:p>
    <w:p w:rsidR="007E2E50" w:rsidRPr="003A1B98" w:rsidRDefault="007E2E50" w:rsidP="00391E76">
      <w:pPr>
        <w:pStyle w:val="60"/>
        <w:spacing w:beforeLines="0" w:afterLines="0" w:line="240" w:lineRule="auto"/>
        <w:rPr>
          <w:b/>
        </w:rPr>
      </w:pPr>
    </w:p>
    <w:p w:rsidR="00090902" w:rsidRDefault="003523E4" w:rsidP="009350A3">
      <w:pPr>
        <w:pStyle w:val="a7"/>
        <w:spacing w:beforeLines="50" w:before="156" w:afterLines="50" w:after="156"/>
        <w:ind w:firstLine="420"/>
        <w:jc w:val="left"/>
        <w:rPr>
          <w:rFonts w:eastAsia="宋体" w:hAnsi="宋体" w:cs="宋体"/>
          <w:color w:val="000000"/>
        </w:rPr>
      </w:pPr>
      <w:r>
        <w:rPr>
          <w:rFonts w:eastAsia="宋体" w:hAnsi="宋体" w:cs="宋体"/>
          <w:noProof/>
          <w:color w:val="000000"/>
        </w:rPr>
        <w:pict w14:anchorId="68DCAB7F">
          <v:shapetype id="_x0000_t202" coordsize="21600,21600" o:spt="202" path="m,l,21600r21600,l21600,xe">
            <v:stroke joinstyle="miter"/>
            <v:path gradientshapeok="t" o:connecttype="rect"/>
          </v:shapetype>
          <v:shape id="Text Box 27" o:spid="_x0000_s1028" type="#_x0000_t202" style="position:absolute;left:0;text-align:left;margin-left:-12.05pt;margin-top:15pt;width:478.95pt;height:533.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qA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" stroked="f">
            <v:textbox style="mso-next-textbox:#Text Box 27">
              <w:txbxContent>
                <w:tbl>
                  <w:tblPr>
                    <w:tblW w:w="11468" w:type="dxa"/>
                    <w:tblInd w:w="95" w:type="dxa"/>
                    <w:tblLook w:val="04A0" w:firstRow="1" w:lastRow="0" w:firstColumn="1" w:lastColumn="0" w:noHBand="0" w:noVBand="1"/>
                  </w:tblPr>
                  <w:tblGrid>
                    <w:gridCol w:w="722"/>
                    <w:gridCol w:w="1559"/>
                    <w:gridCol w:w="567"/>
                    <w:gridCol w:w="1134"/>
                    <w:gridCol w:w="851"/>
                    <w:gridCol w:w="1276"/>
                    <w:gridCol w:w="992"/>
                    <w:gridCol w:w="2269"/>
                    <w:gridCol w:w="1862"/>
                    <w:gridCol w:w="236"/>
                  </w:tblGrid>
                  <w:tr w:rsidR="00926B7B" w:rsidRPr="00C32FC7" w:rsidTr="00F43CE1">
                    <w:trPr>
                      <w:gridAfter w:val="2"/>
                      <w:wAfter w:w="2099" w:type="dxa"/>
                      <w:trHeight w:val="252"/>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车型</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颜色</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出厂日期</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到货日期</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215"/>
                    </w:trPr>
                    <w:tc>
                      <w:tcPr>
                        <w:tcW w:w="9369" w:type="dxa"/>
                        <w:gridSpan w:val="8"/>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264"/>
                    </w:trPr>
                    <w:tc>
                      <w:tcPr>
                        <w:tcW w:w="284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车架号</w:t>
                        </w:r>
                      </w:p>
                    </w:tc>
                    <w:tc>
                      <w:tcPr>
                        <w:tcW w:w="3261"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发动机号</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里程显示</w:t>
                        </w:r>
                      </w:p>
                    </w:tc>
                  </w:tr>
                  <w:tr w:rsidR="00926B7B" w:rsidRPr="00C32FC7" w:rsidTr="00F43CE1">
                    <w:trPr>
                      <w:gridAfter w:val="2"/>
                      <w:wAfter w:w="2099" w:type="dxa"/>
                      <w:trHeight w:val="64"/>
                    </w:trPr>
                    <w:tc>
                      <w:tcPr>
                        <w:tcW w:w="284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3261"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384"/>
                    </w:trPr>
                    <w:tc>
                      <w:tcPr>
                        <w:tcW w:w="9369" w:type="dxa"/>
                        <w:gridSpan w:val="8"/>
                        <w:tcBorders>
                          <w:top w:val="single" w:sz="4" w:space="0" w:color="auto"/>
                          <w:left w:val="nil"/>
                          <w:bottom w:val="single" w:sz="4" w:space="0" w:color="auto"/>
                          <w:right w:val="nil"/>
                        </w:tcBorders>
                        <w:shd w:val="clear" w:color="000000" w:fill="FFFFFF"/>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按下列步骤对各项目进行检查，如车辆存在故障或不良情况，请将详细信息记录在表格背面，然后按正常流程进行维修索赔。</w:t>
                        </w:r>
                      </w:p>
                    </w:tc>
                  </w:tr>
                  <w:tr w:rsidR="00926B7B" w:rsidRPr="00C32FC7" w:rsidTr="00F43CE1">
                    <w:trPr>
                      <w:trHeight w:val="262"/>
                    </w:trPr>
                    <w:tc>
                      <w:tcPr>
                        <w:tcW w:w="2281"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C32FC7" w:rsidRDefault="00926B7B" w:rsidP="00F43CE1">
                        <w:pPr>
                          <w:widowControl/>
                          <w:jc w:val="left"/>
                          <w:rPr>
                            <w:rFonts w:asciiTheme="majorEastAsia" w:eastAsiaTheme="majorEastAsia" w:hAnsiTheme="majorEastAsia" w:cs="宋体"/>
                            <w:b/>
                            <w:bCs/>
                            <w:color w:val="000000"/>
                            <w:kern w:val="0"/>
                            <w:sz w:val="15"/>
                            <w:szCs w:val="15"/>
                          </w:rPr>
                        </w:pPr>
                        <w:r w:rsidRPr="00C32FC7">
                          <w:rPr>
                            <w:rFonts w:asciiTheme="majorEastAsia" w:eastAsiaTheme="majorEastAsia" w:hAnsiTheme="majorEastAsia" w:cs="宋体" w:hint="eastAsia"/>
                            <w:b/>
                            <w:bCs/>
                            <w:color w:val="000000"/>
                            <w:kern w:val="0"/>
                            <w:sz w:val="15"/>
                            <w:szCs w:val="15"/>
                          </w:rPr>
                          <w:t>第一部分：内/外部环车目检</w:t>
                        </w:r>
                      </w:p>
                    </w:tc>
                    <w:tc>
                      <w:tcPr>
                        <w:tcW w:w="1701" w:type="dxa"/>
                        <w:gridSpan w:val="2"/>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9"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862" w:type="dxa"/>
                        <w:tcBorders>
                          <w:top w:val="nil"/>
                          <w:left w:val="single" w:sz="4" w:space="0" w:color="auto"/>
                          <w:bottom w:val="nil"/>
                          <w:right w:val="nil"/>
                        </w:tcBorders>
                        <w:shd w:val="clear" w:color="000000" w:fill="FFFFFF"/>
                        <w:vAlign w:val="bottom"/>
                      </w:tcPr>
                      <w:p w:rsidR="00926B7B" w:rsidRPr="00C32FC7"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624"/>
                    </w:trPr>
                    <w:tc>
                      <w:tcPr>
                        <w:tcW w:w="9369" w:type="dxa"/>
                        <w:gridSpan w:val="8"/>
                        <w:tcBorders>
                          <w:top w:val="nil"/>
                          <w:left w:val="single" w:sz="4" w:space="0" w:color="auto"/>
                          <w:bottom w:val="single" w:sz="4" w:space="0" w:color="auto"/>
                          <w:right w:val="single" w:sz="4" w:space="0" w:color="000000"/>
                        </w:tcBorders>
                        <w:shd w:val="clear" w:color="000000" w:fill="FFFFFF"/>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□检查内部与外观是否有缺陷      □检查漆面、电镀件、车内/外装饰是否有缺损      </w:t>
                        </w:r>
                        <w:r w:rsidRPr="00C32FC7">
                          <w:rPr>
                            <w:rFonts w:asciiTheme="majorEastAsia" w:eastAsiaTheme="majorEastAsia" w:hAnsiTheme="majorEastAsia" w:cs="宋体" w:hint="eastAsia"/>
                            <w:color w:val="000000"/>
                            <w:kern w:val="0"/>
                            <w:sz w:val="15"/>
                            <w:szCs w:val="15"/>
                          </w:rPr>
                          <w:br/>
                          <w:t xml:space="preserve">□检查随车物品、工具、备胎、千斤顶、使用手册、质量保证书、合格证钥匙是否备齐      </w:t>
                        </w:r>
                      </w:p>
                    </w:tc>
                  </w:tr>
                  <w:tr w:rsidR="00926B7B" w:rsidRPr="00C32FC7" w:rsidTr="00F43CE1">
                    <w:trPr>
                      <w:trHeight w:val="278"/>
                    </w:trPr>
                    <w:tc>
                      <w:tcPr>
                        <w:tcW w:w="2281"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C32FC7" w:rsidRDefault="00926B7B" w:rsidP="00F43CE1">
                        <w:pPr>
                          <w:widowControl/>
                          <w:jc w:val="left"/>
                          <w:rPr>
                            <w:rFonts w:asciiTheme="majorEastAsia" w:eastAsiaTheme="majorEastAsia" w:hAnsiTheme="majorEastAsia" w:cs="宋体"/>
                            <w:b/>
                            <w:bCs/>
                            <w:color w:val="000000"/>
                            <w:kern w:val="0"/>
                            <w:sz w:val="15"/>
                            <w:szCs w:val="15"/>
                          </w:rPr>
                        </w:pPr>
                        <w:r w:rsidRPr="00C32FC7">
                          <w:rPr>
                            <w:rFonts w:asciiTheme="majorEastAsia" w:eastAsiaTheme="majorEastAsia" w:hAnsiTheme="majorEastAsia" w:cs="宋体" w:hint="eastAsia"/>
                            <w:b/>
                            <w:bCs/>
                            <w:color w:val="000000"/>
                            <w:kern w:val="0"/>
                            <w:sz w:val="15"/>
                            <w:szCs w:val="15"/>
                          </w:rPr>
                          <w:t>第二部分：发动机舱内目检</w:t>
                        </w:r>
                      </w:p>
                    </w:tc>
                    <w:tc>
                      <w:tcPr>
                        <w:tcW w:w="1701" w:type="dxa"/>
                        <w:gridSpan w:val="2"/>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9"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862" w:type="dxa"/>
                        <w:tcBorders>
                          <w:top w:val="nil"/>
                          <w:left w:val="single" w:sz="4" w:space="0" w:color="auto"/>
                          <w:bottom w:val="nil"/>
                          <w:right w:val="nil"/>
                        </w:tcBorders>
                        <w:shd w:val="clear" w:color="000000" w:fill="FFFFFF"/>
                        <w:vAlign w:val="bottom"/>
                      </w:tcPr>
                      <w:p w:rsidR="00926B7B" w:rsidRPr="00C32FC7"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923"/>
                    </w:trPr>
                    <w:tc>
                      <w:tcPr>
                        <w:tcW w:w="9369" w:type="dxa"/>
                        <w:gridSpan w:val="8"/>
                        <w:tcBorders>
                          <w:top w:val="nil"/>
                          <w:left w:val="single" w:sz="4" w:space="0" w:color="auto"/>
                          <w:bottom w:val="single" w:sz="4" w:space="0" w:color="auto"/>
                          <w:right w:val="single" w:sz="4" w:space="0" w:color="000000"/>
                        </w:tcBorders>
                        <w:shd w:val="clear" w:color="000000" w:fill="FFFFFF"/>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□发动机盖锁扣及支架      □蓄电池状况      □发动机配线的链接      □散热器冷却液的液位      □风挡清洗液的液位      </w:t>
                        </w:r>
                        <w:r w:rsidRPr="00C32FC7">
                          <w:rPr>
                            <w:rFonts w:asciiTheme="majorEastAsia" w:eastAsiaTheme="majorEastAsia" w:hAnsiTheme="majorEastAsia" w:cs="宋体" w:hint="eastAsia"/>
                            <w:color w:val="000000"/>
                            <w:kern w:val="0"/>
                            <w:sz w:val="15"/>
                            <w:szCs w:val="15"/>
                          </w:rPr>
                          <w:br/>
                          <w:t>□制动液的液位      □制动管线的链接      □驱动桥-电源链接      □动力转向液的液位      □传动皮带张力</w:t>
                        </w:r>
                        <w:r w:rsidRPr="00C32FC7">
                          <w:rPr>
                            <w:rFonts w:asciiTheme="majorEastAsia" w:eastAsiaTheme="majorEastAsia" w:hAnsiTheme="majorEastAsia" w:cs="宋体" w:hint="eastAsia"/>
                            <w:color w:val="000000"/>
                            <w:kern w:val="0"/>
                            <w:sz w:val="15"/>
                            <w:szCs w:val="15"/>
                          </w:rPr>
                          <w:br/>
                          <w:t>□发动机油位      □离合器液的液位</w:t>
                        </w:r>
                      </w:p>
                    </w:tc>
                  </w:tr>
                  <w:tr w:rsidR="00926B7B" w:rsidRPr="00C32FC7" w:rsidTr="00F43CE1">
                    <w:trPr>
                      <w:trHeight w:val="256"/>
                    </w:trPr>
                    <w:tc>
                      <w:tcPr>
                        <w:tcW w:w="2281"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C32FC7" w:rsidRDefault="00926B7B" w:rsidP="00F43CE1">
                        <w:pPr>
                          <w:widowControl/>
                          <w:jc w:val="left"/>
                          <w:rPr>
                            <w:rFonts w:asciiTheme="majorEastAsia" w:eastAsiaTheme="majorEastAsia" w:hAnsiTheme="majorEastAsia" w:cs="宋体"/>
                            <w:b/>
                            <w:bCs/>
                            <w:color w:val="000000"/>
                            <w:kern w:val="0"/>
                            <w:sz w:val="15"/>
                            <w:szCs w:val="15"/>
                          </w:rPr>
                        </w:pPr>
                        <w:r w:rsidRPr="00C32FC7">
                          <w:rPr>
                            <w:rFonts w:asciiTheme="majorEastAsia" w:eastAsiaTheme="majorEastAsia" w:hAnsiTheme="majorEastAsia" w:cs="宋体" w:hint="eastAsia"/>
                            <w:b/>
                            <w:bCs/>
                            <w:color w:val="000000"/>
                            <w:kern w:val="0"/>
                            <w:sz w:val="15"/>
                            <w:szCs w:val="15"/>
                          </w:rPr>
                          <w:t>第三部分： 底盘部分</w:t>
                        </w:r>
                      </w:p>
                    </w:tc>
                    <w:tc>
                      <w:tcPr>
                        <w:tcW w:w="1701" w:type="dxa"/>
                        <w:gridSpan w:val="2"/>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9"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862" w:type="dxa"/>
                        <w:tcBorders>
                          <w:top w:val="nil"/>
                          <w:left w:val="single" w:sz="4" w:space="0" w:color="auto"/>
                          <w:bottom w:val="nil"/>
                          <w:right w:val="nil"/>
                        </w:tcBorders>
                        <w:shd w:val="clear" w:color="000000" w:fill="FFFFFF"/>
                        <w:vAlign w:val="bottom"/>
                      </w:tcPr>
                      <w:p w:rsidR="00926B7B" w:rsidRPr="00C32FC7"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696"/>
                    </w:trPr>
                    <w:tc>
                      <w:tcPr>
                        <w:tcW w:w="9369" w:type="dxa"/>
                        <w:gridSpan w:val="8"/>
                        <w:tcBorders>
                          <w:top w:val="nil"/>
                          <w:left w:val="single" w:sz="4" w:space="0" w:color="auto"/>
                          <w:bottom w:val="single" w:sz="4" w:space="0" w:color="auto"/>
                          <w:right w:val="single" w:sz="4" w:space="0" w:color="000000"/>
                        </w:tcBorders>
                        <w:shd w:val="clear" w:color="000000" w:fill="FFFFFF"/>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□制动系统软管      □燃油系统软管      □手动变速器油位      □传动轴防尘罩状况      □动力转向系统线路     </w:t>
                        </w:r>
                        <w:r w:rsidRPr="00C32FC7">
                          <w:rPr>
                            <w:rFonts w:asciiTheme="majorEastAsia" w:eastAsiaTheme="majorEastAsia" w:hAnsiTheme="majorEastAsia" w:cs="宋体" w:hint="eastAsia"/>
                            <w:color w:val="000000"/>
                            <w:kern w:val="0"/>
                            <w:sz w:val="15"/>
                            <w:szCs w:val="15"/>
                          </w:rPr>
                          <w:br/>
                          <w:t>□齿条-齿轮护罩情况      □全部转向系统紧固件      □怠速时排气系统状况      □轮胎状况/气压（包括备胎）</w:t>
                        </w:r>
                        <w:r w:rsidRPr="00C32FC7">
                          <w:rPr>
                            <w:rFonts w:asciiTheme="majorEastAsia" w:eastAsiaTheme="majorEastAsia" w:hAnsiTheme="majorEastAsia" w:cs="宋体" w:hint="eastAsia"/>
                            <w:color w:val="000000"/>
                            <w:kern w:val="0"/>
                            <w:sz w:val="15"/>
                            <w:szCs w:val="15"/>
                          </w:rPr>
                          <w:br/>
                          <w:t>□拧紧轮胎螺母      □减震器状况</w:t>
                        </w:r>
                      </w:p>
                    </w:tc>
                  </w:tr>
                  <w:tr w:rsidR="00926B7B" w:rsidRPr="00C32FC7" w:rsidTr="00F43CE1">
                    <w:trPr>
                      <w:trHeight w:val="326"/>
                    </w:trPr>
                    <w:tc>
                      <w:tcPr>
                        <w:tcW w:w="2281"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C32FC7" w:rsidRDefault="00926B7B" w:rsidP="00F43CE1">
                        <w:pPr>
                          <w:widowControl/>
                          <w:jc w:val="left"/>
                          <w:rPr>
                            <w:rFonts w:asciiTheme="majorEastAsia" w:eastAsiaTheme="majorEastAsia" w:hAnsiTheme="majorEastAsia" w:cs="宋体"/>
                            <w:b/>
                            <w:bCs/>
                            <w:color w:val="000000"/>
                            <w:kern w:val="0"/>
                            <w:sz w:val="15"/>
                            <w:szCs w:val="15"/>
                          </w:rPr>
                        </w:pPr>
                        <w:r w:rsidRPr="00C32FC7">
                          <w:rPr>
                            <w:rFonts w:asciiTheme="majorEastAsia" w:eastAsiaTheme="majorEastAsia" w:hAnsiTheme="majorEastAsia" w:cs="宋体" w:hint="eastAsia"/>
                            <w:b/>
                            <w:bCs/>
                            <w:color w:val="000000"/>
                            <w:kern w:val="0"/>
                            <w:sz w:val="15"/>
                            <w:szCs w:val="15"/>
                          </w:rPr>
                          <w:t>第四部分：车内操作与控制</w:t>
                        </w:r>
                      </w:p>
                    </w:tc>
                    <w:tc>
                      <w:tcPr>
                        <w:tcW w:w="1701" w:type="dxa"/>
                        <w:gridSpan w:val="2"/>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9"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862" w:type="dxa"/>
                        <w:tcBorders>
                          <w:top w:val="nil"/>
                          <w:left w:val="single" w:sz="4" w:space="0" w:color="auto"/>
                          <w:bottom w:val="nil"/>
                          <w:right w:val="nil"/>
                        </w:tcBorders>
                        <w:shd w:val="clear" w:color="000000" w:fill="FFFFFF"/>
                        <w:vAlign w:val="bottom"/>
                      </w:tcPr>
                      <w:p w:rsidR="00926B7B" w:rsidRPr="00C32FC7"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1257"/>
                    </w:trPr>
                    <w:tc>
                      <w:tcPr>
                        <w:tcW w:w="9369"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□离合器踏板高度与自由行程      □制动踏板高度与自由行程      □油门踏板      □驻车制动的高度与行程      </w:t>
                        </w:r>
                        <w:r w:rsidRPr="00C32FC7">
                          <w:rPr>
                            <w:rFonts w:asciiTheme="majorEastAsia" w:eastAsiaTheme="majorEastAsia" w:hAnsiTheme="majorEastAsia" w:cs="宋体" w:hint="eastAsia"/>
                            <w:color w:val="000000"/>
                            <w:kern w:val="0"/>
                            <w:sz w:val="15"/>
                            <w:szCs w:val="15"/>
                          </w:rPr>
                          <w:br/>
                          <w:t xml:space="preserve">□方向盘角度调节/自锁功能      □座椅/安全带的调节      □遮光板      □保险丝      □儿童锁      □门锁/车窗      </w:t>
                        </w:r>
                        <w:r w:rsidRPr="00C32FC7">
                          <w:rPr>
                            <w:rFonts w:asciiTheme="majorEastAsia" w:eastAsiaTheme="majorEastAsia" w:hAnsiTheme="majorEastAsia" w:cs="宋体" w:hint="eastAsia"/>
                            <w:color w:val="000000"/>
                            <w:kern w:val="0"/>
                            <w:sz w:val="15"/>
                            <w:szCs w:val="15"/>
                          </w:rPr>
                          <w:br/>
                          <w:t xml:space="preserve">□眼镜盒/天窗      □车内/外等的操作      □车内音响设备的操作与状况      □风挡清洗器和雨刮器的操作      </w:t>
                        </w:r>
                        <w:r w:rsidRPr="00C32FC7">
                          <w:rPr>
                            <w:rFonts w:asciiTheme="majorEastAsia" w:eastAsiaTheme="majorEastAsia" w:hAnsiTheme="majorEastAsia" w:cs="宋体" w:hint="eastAsia"/>
                            <w:color w:val="000000"/>
                            <w:kern w:val="0"/>
                            <w:sz w:val="15"/>
                            <w:szCs w:val="15"/>
                          </w:rPr>
                          <w:br/>
                          <w:t>□倒车镜/后视镜的调节      □仪表显示及点烟器      □时钟与空调</w:t>
                        </w:r>
                      </w:p>
                    </w:tc>
                  </w:tr>
                  <w:tr w:rsidR="00926B7B" w:rsidRPr="00C32FC7" w:rsidTr="00F43CE1">
                    <w:trPr>
                      <w:trHeight w:val="269"/>
                    </w:trPr>
                    <w:tc>
                      <w:tcPr>
                        <w:tcW w:w="2281" w:type="dxa"/>
                        <w:gridSpan w:val="2"/>
                        <w:tcBorders>
                          <w:top w:val="single" w:sz="4" w:space="0" w:color="auto"/>
                          <w:left w:val="single" w:sz="4" w:space="0" w:color="auto"/>
                          <w:bottom w:val="single" w:sz="4" w:space="0" w:color="auto"/>
                          <w:right w:val="nil"/>
                        </w:tcBorders>
                        <w:shd w:val="clear" w:color="000000" w:fill="EEECE1"/>
                        <w:vAlign w:val="center"/>
                        <w:hideMark/>
                      </w:tcPr>
                      <w:p w:rsidR="00926B7B" w:rsidRPr="00C32FC7" w:rsidRDefault="00926B7B" w:rsidP="00F43CE1">
                        <w:pPr>
                          <w:widowControl/>
                          <w:jc w:val="left"/>
                          <w:rPr>
                            <w:rFonts w:asciiTheme="majorEastAsia" w:eastAsiaTheme="majorEastAsia" w:hAnsiTheme="majorEastAsia" w:cs="宋体"/>
                            <w:b/>
                            <w:bCs/>
                            <w:color w:val="000000"/>
                            <w:kern w:val="0"/>
                            <w:sz w:val="15"/>
                            <w:szCs w:val="15"/>
                          </w:rPr>
                        </w:pPr>
                        <w:r w:rsidRPr="00C32FC7">
                          <w:rPr>
                            <w:rFonts w:asciiTheme="majorEastAsia" w:eastAsiaTheme="majorEastAsia" w:hAnsiTheme="majorEastAsia" w:cs="宋体" w:hint="eastAsia"/>
                            <w:b/>
                            <w:bCs/>
                            <w:color w:val="000000"/>
                            <w:kern w:val="0"/>
                            <w:sz w:val="15"/>
                            <w:szCs w:val="15"/>
                          </w:rPr>
                          <w:t>第五部分：路试</w:t>
                        </w:r>
                      </w:p>
                    </w:tc>
                    <w:tc>
                      <w:tcPr>
                        <w:tcW w:w="567" w:type="dxa"/>
                        <w:tcBorders>
                          <w:top w:val="nil"/>
                          <w:left w:val="single" w:sz="4" w:space="0" w:color="auto"/>
                          <w:bottom w:val="nil"/>
                          <w:right w:val="nil"/>
                        </w:tcBorders>
                        <w:shd w:val="clear" w:color="000000" w:fill="FFFFFF"/>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134"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9"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862" w:type="dxa"/>
                        <w:tcBorders>
                          <w:top w:val="nil"/>
                          <w:left w:val="single" w:sz="4" w:space="0" w:color="auto"/>
                          <w:bottom w:val="nil"/>
                          <w:right w:val="nil"/>
                        </w:tcBorders>
                        <w:shd w:val="clear" w:color="000000" w:fill="FFFFFF"/>
                        <w:vAlign w:val="bottom"/>
                      </w:tcPr>
                      <w:p w:rsidR="00926B7B" w:rsidRPr="00C32FC7"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914"/>
                    </w:trPr>
                    <w:tc>
                      <w:tcPr>
                        <w:tcW w:w="9369"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□发动机噪音      □仪表板报警灯、ABS/气囊报警灯      □制动踏板的操作      □驻车制动器操作      </w:t>
                        </w:r>
                        <w:r w:rsidRPr="00C32FC7">
                          <w:rPr>
                            <w:rFonts w:asciiTheme="majorEastAsia" w:eastAsiaTheme="majorEastAsia" w:hAnsiTheme="majorEastAsia" w:cs="宋体" w:hint="eastAsia"/>
                            <w:color w:val="000000"/>
                            <w:kern w:val="0"/>
                            <w:sz w:val="15"/>
                            <w:szCs w:val="15"/>
                          </w:rPr>
                          <w:br/>
                          <w:t xml:space="preserve">□加速器踏板操作      □离合器踏板空转与操作      □变速器换挡装置操作      □加热器与通风装置操作      </w:t>
                        </w:r>
                        <w:r w:rsidRPr="00C32FC7">
                          <w:rPr>
                            <w:rFonts w:asciiTheme="majorEastAsia" w:eastAsiaTheme="majorEastAsia" w:hAnsiTheme="majorEastAsia" w:cs="宋体" w:hint="eastAsia"/>
                            <w:color w:val="000000"/>
                            <w:kern w:val="0"/>
                            <w:sz w:val="15"/>
                            <w:szCs w:val="15"/>
                          </w:rPr>
                          <w:br/>
                          <w:t>□后窗玻璃除雾器      □喇叭操作     □异常噪音与震动      □转向操作（方向盘转到中心位置）      □发动机性能</w:t>
                        </w:r>
                        <w:r w:rsidRPr="00C32FC7">
                          <w:rPr>
                            <w:rFonts w:asciiTheme="majorEastAsia" w:eastAsiaTheme="majorEastAsia" w:hAnsiTheme="majorEastAsia" w:cs="宋体" w:hint="eastAsia"/>
                            <w:color w:val="000000"/>
                            <w:kern w:val="0"/>
                            <w:sz w:val="15"/>
                            <w:szCs w:val="15"/>
                          </w:rPr>
                          <w:br/>
                          <w:t>□自动变速器液位（热态检查）      □怠速/排放</w:t>
                        </w:r>
                      </w:p>
                    </w:tc>
                  </w:tr>
                  <w:tr w:rsidR="00926B7B" w:rsidRPr="00C32FC7" w:rsidTr="00F43CE1">
                    <w:trPr>
                      <w:trHeight w:val="249"/>
                    </w:trPr>
                    <w:tc>
                      <w:tcPr>
                        <w:tcW w:w="722" w:type="dxa"/>
                        <w:tcBorders>
                          <w:top w:val="nil"/>
                          <w:left w:val="nil"/>
                          <w:bottom w:val="nil"/>
                          <w:right w:val="nil"/>
                        </w:tcBorders>
                        <w:shd w:val="clear" w:color="000000" w:fill="FFFFFF"/>
                        <w:noWrap/>
                        <w:vAlign w:val="center"/>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559" w:type="dxa"/>
                        <w:tcBorders>
                          <w:top w:val="nil"/>
                          <w:left w:val="nil"/>
                          <w:bottom w:val="nil"/>
                          <w:right w:val="nil"/>
                        </w:tcBorders>
                        <w:shd w:val="clear" w:color="000000" w:fill="FFFFFF"/>
                        <w:noWrap/>
                        <w:vAlign w:val="center"/>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567"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134"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851"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992"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4131" w:type="dxa"/>
                        <w:gridSpan w:val="2"/>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36" w:type="dxa"/>
                        <w:tcBorders>
                          <w:top w:val="nil"/>
                          <w:left w:val="nil"/>
                          <w:bottom w:val="nil"/>
                          <w:right w:val="nil"/>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r w:rsidR="00926B7B" w:rsidRPr="00C32FC7" w:rsidTr="00F43CE1">
                    <w:trPr>
                      <w:gridAfter w:val="2"/>
                      <w:wAfter w:w="2099" w:type="dxa"/>
                      <w:trHeight w:val="563"/>
                    </w:trPr>
                    <w:tc>
                      <w:tcPr>
                        <w:tcW w:w="72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559"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u w:val="single"/>
                          </w:rPr>
                        </w:pPr>
                      </w:p>
                    </w:tc>
                    <w:tc>
                      <w:tcPr>
                        <w:tcW w:w="567"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检验员签字</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入库管理专员签字</w:t>
                        </w:r>
                      </w:p>
                    </w:tc>
                    <w:tc>
                      <w:tcPr>
                        <w:tcW w:w="2268" w:type="dxa"/>
                        <w:tcBorders>
                          <w:top w:val="single" w:sz="4" w:space="0" w:color="auto"/>
                          <w:left w:val="nil"/>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服务经理签字</w:t>
                        </w:r>
                      </w:p>
                    </w:tc>
                  </w:tr>
                  <w:tr w:rsidR="00926B7B" w:rsidRPr="00C32FC7" w:rsidTr="00F43CE1">
                    <w:trPr>
                      <w:gridAfter w:val="2"/>
                      <w:wAfter w:w="2099" w:type="dxa"/>
                      <w:trHeight w:val="563"/>
                    </w:trPr>
                    <w:tc>
                      <w:tcPr>
                        <w:tcW w:w="722"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559" w:type="dxa"/>
                        <w:tcBorders>
                          <w:top w:val="nil"/>
                          <w:left w:val="nil"/>
                          <w:bottom w:val="nil"/>
                          <w:right w:val="nil"/>
                        </w:tcBorders>
                        <w:shd w:val="clear" w:color="000000" w:fill="FFFFFF"/>
                        <w:noWrap/>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567" w:type="dxa"/>
                        <w:tcBorders>
                          <w:top w:val="nil"/>
                          <w:left w:val="nil"/>
                          <w:bottom w:val="nil"/>
                          <w:right w:val="nil"/>
                        </w:tcBorders>
                        <w:shd w:val="clear" w:color="000000" w:fill="FFFFFF"/>
                        <w:noWrap/>
                        <w:vAlign w:val="bottom"/>
                        <w:hideMark/>
                      </w:tcPr>
                      <w:p w:rsidR="00926B7B" w:rsidRPr="00C32FC7" w:rsidRDefault="00926B7B" w:rsidP="00F43CE1">
                        <w:pPr>
                          <w:widowControl/>
                          <w:jc w:val="left"/>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1985"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c>
                      <w:tcPr>
                        <w:tcW w:w="2268" w:type="dxa"/>
                        <w:tcBorders>
                          <w:top w:val="single" w:sz="4" w:space="0" w:color="auto"/>
                          <w:left w:val="nil"/>
                          <w:bottom w:val="single" w:sz="4" w:space="0" w:color="auto"/>
                          <w:right w:val="single" w:sz="4" w:space="0" w:color="000000"/>
                        </w:tcBorders>
                        <w:shd w:val="clear" w:color="000000" w:fill="FFFFFF"/>
                        <w:noWrap/>
                        <w:vAlign w:val="bottom"/>
                        <w:hideMark/>
                      </w:tcPr>
                      <w:p w:rsidR="00926B7B" w:rsidRPr="00C32FC7" w:rsidRDefault="00926B7B" w:rsidP="00F43CE1">
                        <w:pPr>
                          <w:widowControl/>
                          <w:jc w:val="center"/>
                          <w:rPr>
                            <w:rFonts w:asciiTheme="majorEastAsia" w:eastAsiaTheme="majorEastAsia" w:hAnsiTheme="majorEastAsia" w:cs="宋体"/>
                            <w:color w:val="000000"/>
                            <w:kern w:val="0"/>
                            <w:sz w:val="15"/>
                            <w:szCs w:val="15"/>
                          </w:rPr>
                        </w:pPr>
                        <w:r w:rsidRPr="00C32FC7">
                          <w:rPr>
                            <w:rFonts w:asciiTheme="majorEastAsia" w:eastAsiaTheme="majorEastAsia" w:hAnsiTheme="majorEastAsia" w:cs="宋体" w:hint="eastAsia"/>
                            <w:color w:val="000000"/>
                            <w:kern w:val="0"/>
                            <w:sz w:val="15"/>
                            <w:szCs w:val="15"/>
                          </w:rPr>
                          <w:t xml:space="preserve">　</w:t>
                        </w:r>
                      </w:p>
                    </w:tc>
                  </w:tr>
                </w:tbl>
                <w:p w:rsidR="00926B7B" w:rsidRDefault="00926B7B"/>
              </w:txbxContent>
            </v:textbox>
          </v:shape>
        </w:pict>
      </w: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ED27F7" w:rsidRDefault="00ED27F7" w:rsidP="009350A3">
      <w:pPr>
        <w:pStyle w:val="a7"/>
        <w:spacing w:beforeLines="50" w:before="156" w:afterLines="50" w:after="156"/>
        <w:ind w:firstLine="420"/>
        <w:jc w:val="center"/>
        <w:rPr>
          <w:rFonts w:eastAsiaTheme="minorEastAsia" w:hAnsi="宋体" w:cs="宋体"/>
          <w:noProof/>
          <w:color w:val="000000"/>
        </w:rPr>
      </w:pPr>
    </w:p>
    <w:p w:rsidR="00066008" w:rsidRDefault="00066008" w:rsidP="009350A3">
      <w:pPr>
        <w:pStyle w:val="a7"/>
        <w:spacing w:beforeLines="50" w:before="156" w:afterLines="50" w:after="156"/>
        <w:ind w:firstLine="420"/>
        <w:jc w:val="center"/>
        <w:rPr>
          <w:rFonts w:eastAsiaTheme="minorEastAsia" w:hAnsi="宋体" w:cs="宋体"/>
          <w:noProof/>
          <w:color w:val="000000"/>
        </w:rPr>
      </w:pPr>
    </w:p>
    <w:p w:rsidR="00066008" w:rsidRDefault="00066008" w:rsidP="009350A3">
      <w:pPr>
        <w:pStyle w:val="a7"/>
        <w:spacing w:beforeLines="50" w:before="156" w:afterLines="50" w:after="156"/>
        <w:ind w:firstLine="420"/>
        <w:jc w:val="center"/>
        <w:rPr>
          <w:rFonts w:eastAsiaTheme="minorEastAsia" w:hAnsi="宋体" w:cs="宋体"/>
          <w:noProof/>
          <w:color w:val="000000"/>
        </w:rPr>
      </w:pPr>
    </w:p>
    <w:p w:rsidR="00D90609" w:rsidRPr="00951FB3" w:rsidRDefault="00BE30B7" w:rsidP="00D90609">
      <w:pPr>
        <w:pStyle w:val="60"/>
        <w:spacing w:beforeLines="0" w:afterLines="0" w:line="240" w:lineRule="auto"/>
        <w:rPr>
          <w:rFonts w:ascii="黑体" w:hAnsi="黑体"/>
          <w:b/>
        </w:rPr>
      </w:pPr>
      <w:bookmarkStart w:id="88" w:name="_Toc472524224"/>
      <w:r w:rsidRPr="00951FB3">
        <w:rPr>
          <w:rFonts w:ascii="黑体" w:hAnsi="黑体" w:hint="eastAsia"/>
          <w:b/>
        </w:rPr>
        <w:lastRenderedPageBreak/>
        <w:t>附录</w:t>
      </w:r>
      <w:r w:rsidR="00F463B8" w:rsidRPr="00951FB3">
        <w:rPr>
          <w:rFonts w:ascii="黑体" w:hAnsi="黑体" w:cs="Arial"/>
          <w:b/>
        </w:rPr>
        <w:t>B</w:t>
      </w:r>
      <w:r w:rsidR="00D90609" w:rsidRPr="00951FB3">
        <w:rPr>
          <w:rFonts w:ascii="黑体" w:hAnsi="黑体" w:cs="Arial"/>
          <w:b/>
        </w:rPr>
        <w:t xml:space="preserve">  </w:t>
      </w:r>
      <w:r w:rsidR="006F461F">
        <w:rPr>
          <w:rFonts w:ascii="黑体" w:hAnsi="黑体" w:cs="Arial" w:hint="eastAsia"/>
          <w:b/>
        </w:rPr>
        <w:t>乘用车新车</w:t>
      </w:r>
      <w:r w:rsidR="00D90609" w:rsidRPr="00951FB3">
        <w:rPr>
          <w:rFonts w:ascii="黑体" w:hAnsi="黑体" w:hint="eastAsia"/>
          <w:b/>
        </w:rPr>
        <w:t>存储管理检查表</w:t>
      </w:r>
      <w:bookmarkEnd w:id="88"/>
    </w:p>
    <w:p w:rsidR="00BE30B7" w:rsidRPr="00951FB3" w:rsidRDefault="00BE30B7" w:rsidP="00BE30B7">
      <w:pPr>
        <w:pStyle w:val="60"/>
        <w:spacing w:beforeLines="0" w:afterLines="0" w:line="240" w:lineRule="auto"/>
        <w:rPr>
          <w:rFonts w:ascii="黑体" w:hAnsi="黑体"/>
          <w:b/>
        </w:rPr>
      </w:pPr>
      <w:bookmarkStart w:id="89" w:name="_Toc472524225"/>
      <w:r w:rsidRPr="00951FB3">
        <w:rPr>
          <w:rFonts w:ascii="黑体" w:hAnsi="黑体" w:hint="eastAsia"/>
          <w:b/>
        </w:rPr>
        <w:t>（</w:t>
      </w:r>
      <w:r w:rsidR="00D90609" w:rsidRPr="00951FB3">
        <w:rPr>
          <w:rFonts w:ascii="黑体" w:hAnsi="黑体" w:hint="eastAsia"/>
          <w:b/>
        </w:rPr>
        <w:t>参考文本</w:t>
      </w:r>
      <w:r w:rsidRPr="00951FB3">
        <w:rPr>
          <w:rFonts w:ascii="黑体" w:hAnsi="黑体" w:hint="eastAsia"/>
          <w:b/>
        </w:rPr>
        <w:t>）</w:t>
      </w:r>
      <w:bookmarkEnd w:id="89"/>
    </w:p>
    <w:p w:rsidR="000A1147" w:rsidRDefault="003523E4" w:rsidP="009350A3">
      <w:pPr>
        <w:pStyle w:val="a7"/>
        <w:spacing w:beforeLines="50" w:before="156" w:afterLines="50" w:after="156"/>
        <w:ind w:firstLine="420"/>
        <w:jc w:val="right"/>
      </w:pPr>
      <w:r>
        <w:rPr>
          <w:rFonts w:eastAsia="宋体"/>
          <w:noProof/>
        </w:rPr>
        <w:pict w14:anchorId="666FD97A">
          <v:shape id="Text Box 28" o:spid="_x0000_s1029" type="#_x0000_t202" style="position:absolute;left:0;text-align:left;margin-left:-14.05pt;margin-top:7.95pt;width:495.25pt;height:571.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" stroked="f">
            <v:textbox style="mso-next-textbox:#Text Box 28">
              <w:txbxContent>
                <w:tbl>
                  <w:tblPr>
                    <w:tblW w:w="12930" w:type="dxa"/>
                    <w:tblInd w:w="94" w:type="dxa"/>
                    <w:tblLook w:val="04A0" w:firstRow="1" w:lastRow="0" w:firstColumn="1" w:lastColumn="0" w:noHBand="0" w:noVBand="1"/>
                  </w:tblPr>
                  <w:tblGrid>
                    <w:gridCol w:w="723"/>
                    <w:gridCol w:w="511"/>
                    <w:gridCol w:w="198"/>
                    <w:gridCol w:w="168"/>
                    <w:gridCol w:w="541"/>
                    <w:gridCol w:w="309"/>
                    <w:gridCol w:w="399"/>
                    <w:gridCol w:w="142"/>
                    <w:gridCol w:w="234"/>
                    <w:gridCol w:w="118"/>
                    <w:gridCol w:w="357"/>
                    <w:gridCol w:w="310"/>
                    <w:gridCol w:w="115"/>
                    <w:gridCol w:w="284"/>
                    <w:gridCol w:w="154"/>
                    <w:gridCol w:w="114"/>
                    <w:gridCol w:w="157"/>
                    <w:gridCol w:w="95"/>
                    <w:gridCol w:w="61"/>
                    <w:gridCol w:w="53"/>
                    <w:gridCol w:w="184"/>
                    <w:gridCol w:w="174"/>
                    <w:gridCol w:w="341"/>
                    <w:gridCol w:w="236"/>
                    <w:gridCol w:w="123"/>
                    <w:gridCol w:w="150"/>
                    <w:gridCol w:w="201"/>
                    <w:gridCol w:w="366"/>
                    <w:gridCol w:w="157"/>
                    <w:gridCol w:w="79"/>
                    <w:gridCol w:w="615"/>
                    <w:gridCol w:w="142"/>
                    <w:gridCol w:w="268"/>
                    <w:gridCol w:w="147"/>
                    <w:gridCol w:w="89"/>
                    <w:gridCol w:w="25"/>
                    <w:gridCol w:w="122"/>
                    <w:gridCol w:w="114"/>
                    <w:gridCol w:w="122"/>
                    <w:gridCol w:w="114"/>
                    <w:gridCol w:w="614"/>
                    <w:gridCol w:w="102"/>
                    <w:gridCol w:w="266"/>
                    <w:gridCol w:w="2788"/>
                    <w:gridCol w:w="112"/>
                    <w:gridCol w:w="124"/>
                    <w:gridCol w:w="112"/>
                  </w:tblGrid>
                  <w:tr w:rsidR="00926B7B" w:rsidRPr="00697042" w:rsidTr="00464F40">
                    <w:trPr>
                      <w:gridAfter w:val="5"/>
                      <w:wAfter w:w="3402" w:type="dxa"/>
                      <w:trHeight w:val="280"/>
                    </w:trPr>
                    <w:tc>
                      <w:tcPr>
                        <w:tcW w:w="160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车架号</w:t>
                        </w:r>
                      </w:p>
                    </w:tc>
                    <w:tc>
                      <w:tcPr>
                        <w:tcW w:w="17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4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入库日期</w:t>
                        </w:r>
                      </w:p>
                    </w:tc>
                    <w:tc>
                      <w:tcPr>
                        <w:tcW w:w="111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single" w:sz="4" w:space="0" w:color="auto"/>
                          <w:left w:val="nil"/>
                          <w:bottom w:val="single" w:sz="4" w:space="0" w:color="auto"/>
                          <w:right w:val="single" w:sz="4" w:space="0" w:color="auto"/>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车型</w:t>
                        </w:r>
                      </w:p>
                    </w:tc>
                    <w:tc>
                      <w:tcPr>
                        <w:tcW w:w="255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228"/>
                    </w:trPr>
                    <w:tc>
                      <w:tcPr>
                        <w:tcW w:w="160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管理员</w:t>
                        </w:r>
                      </w:p>
                    </w:tc>
                    <w:tc>
                      <w:tcPr>
                        <w:tcW w:w="1743"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47"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出库日期</w:t>
                        </w:r>
                      </w:p>
                    </w:tc>
                    <w:tc>
                      <w:tcPr>
                        <w:tcW w:w="111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批准</w:t>
                        </w:r>
                      </w:p>
                    </w:tc>
                    <w:tc>
                      <w:tcPr>
                        <w:tcW w:w="2553"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1"/>
                      <w:wAfter w:w="112" w:type="dxa"/>
                      <w:trHeight w:val="330"/>
                    </w:trPr>
                    <w:tc>
                      <w:tcPr>
                        <w:tcW w:w="1234"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25"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33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523"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40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884"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330"/>
                    </w:trPr>
                    <w:tc>
                      <w:tcPr>
                        <w:tcW w:w="6975" w:type="dxa"/>
                        <w:gridSpan w:val="29"/>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蓄电池记录</w:t>
                        </w:r>
                      </w:p>
                    </w:tc>
                    <w:tc>
                      <w:tcPr>
                        <w:tcW w:w="2553" w:type="dxa"/>
                        <w:gridSpan w:val="13"/>
                        <w:tcBorders>
                          <w:top w:val="single" w:sz="4" w:space="0" w:color="auto"/>
                          <w:left w:val="nil"/>
                          <w:bottom w:val="single" w:sz="4" w:space="0" w:color="auto"/>
                          <w:right w:val="single" w:sz="4" w:space="0" w:color="000000"/>
                        </w:tcBorders>
                        <w:shd w:val="clear" w:color="000000" w:fill="EEECE1"/>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交车时电瓶状态</w:t>
                        </w:r>
                      </w:p>
                    </w:tc>
                  </w:tr>
                  <w:tr w:rsidR="00926B7B" w:rsidRPr="00697042" w:rsidTr="00464F40">
                    <w:trPr>
                      <w:gridAfter w:val="5"/>
                      <w:wAfter w:w="3402" w:type="dxa"/>
                      <w:trHeight w:val="37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周期</w:t>
                        </w:r>
                      </w:p>
                    </w:tc>
                    <w:tc>
                      <w:tcPr>
                        <w:tcW w:w="877" w:type="dxa"/>
                        <w:gridSpan w:val="3"/>
                        <w:vMerge w:val="restart"/>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日期</w:t>
                        </w:r>
                      </w:p>
                    </w:tc>
                    <w:tc>
                      <w:tcPr>
                        <w:tcW w:w="1743"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电压</w:t>
                        </w:r>
                      </w:p>
                    </w:tc>
                    <w:tc>
                      <w:tcPr>
                        <w:tcW w:w="667"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周期</w:t>
                        </w:r>
                      </w:p>
                    </w:tc>
                    <w:tc>
                      <w:tcPr>
                        <w:tcW w:w="824" w:type="dxa"/>
                        <w:gridSpan w:val="5"/>
                        <w:vMerge w:val="restart"/>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日期</w:t>
                        </w:r>
                      </w:p>
                    </w:tc>
                    <w:tc>
                      <w:tcPr>
                        <w:tcW w:w="2141" w:type="dxa"/>
                        <w:gridSpan w:val="12"/>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电压</w:t>
                        </w:r>
                      </w:p>
                    </w:tc>
                    <w:tc>
                      <w:tcPr>
                        <w:tcW w:w="255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（此处粘贴电瓶检测单）</w:t>
                        </w:r>
                      </w:p>
                    </w:tc>
                  </w:tr>
                  <w:tr w:rsidR="00926B7B" w:rsidRPr="00697042" w:rsidTr="00464F40">
                    <w:trPr>
                      <w:gridAfter w:val="5"/>
                      <w:wAfter w:w="3402" w:type="dxa"/>
                      <w:trHeight w:val="165"/>
                    </w:trPr>
                    <w:tc>
                      <w:tcPr>
                        <w:tcW w:w="723" w:type="dxa"/>
                        <w:vMerge/>
                        <w:tcBorders>
                          <w:top w:val="nil"/>
                          <w:left w:val="single" w:sz="4" w:space="0" w:color="auto"/>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877" w:type="dxa"/>
                        <w:gridSpan w:val="3"/>
                        <w:vMerge/>
                        <w:tcBorders>
                          <w:top w:val="nil"/>
                          <w:left w:val="single" w:sz="4" w:space="0" w:color="auto"/>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充电前</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充电后</w:t>
                        </w:r>
                      </w:p>
                    </w:tc>
                    <w:tc>
                      <w:tcPr>
                        <w:tcW w:w="667" w:type="dxa"/>
                        <w:gridSpan w:val="2"/>
                        <w:vMerge/>
                        <w:tcBorders>
                          <w:top w:val="nil"/>
                          <w:left w:val="single" w:sz="4" w:space="0" w:color="auto"/>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824" w:type="dxa"/>
                        <w:gridSpan w:val="5"/>
                        <w:vMerge/>
                        <w:tcBorders>
                          <w:top w:val="nil"/>
                          <w:left w:val="single" w:sz="4" w:space="0" w:color="auto"/>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充电前</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充电后</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225"/>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1个月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1个月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161"/>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2个月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2个月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239"/>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3个月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3个月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331"/>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4个月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4个月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266"/>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5个月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5个月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备注：</w:t>
                        </w:r>
                      </w:p>
                    </w:tc>
                  </w:tr>
                  <w:tr w:rsidR="00926B7B" w:rsidRPr="00697042" w:rsidTr="00464F40">
                    <w:trPr>
                      <w:gridAfter w:val="5"/>
                      <w:wAfter w:w="3402" w:type="dxa"/>
                      <w:trHeight w:val="201"/>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6个月</w:t>
                        </w:r>
                      </w:p>
                    </w:tc>
                    <w:tc>
                      <w:tcPr>
                        <w:tcW w:w="87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93"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67"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6个月</w:t>
                        </w:r>
                      </w:p>
                    </w:tc>
                    <w:tc>
                      <w:tcPr>
                        <w:tcW w:w="82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67"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1"/>
                      <w:wAfter w:w="112" w:type="dxa"/>
                      <w:trHeight w:val="89"/>
                    </w:trPr>
                    <w:tc>
                      <w:tcPr>
                        <w:tcW w:w="723"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7"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560" w:type="dxa"/>
                        <w:gridSpan w:val="6"/>
                        <w:tcBorders>
                          <w:top w:val="nil"/>
                          <w:left w:val="nil"/>
                          <w:bottom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p>
                    </w:tc>
                    <w:tc>
                      <w:tcPr>
                        <w:tcW w:w="1217"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p>
                    </w:tc>
                    <w:tc>
                      <w:tcPr>
                        <w:tcW w:w="874" w:type="dxa"/>
                        <w:gridSpan w:val="4"/>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978" w:type="dxa"/>
                        <w:gridSpan w:val="8"/>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4267"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330"/>
                    </w:trPr>
                    <w:tc>
                      <w:tcPr>
                        <w:tcW w:w="3343" w:type="dxa"/>
                        <w:gridSpan w:val="10"/>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刹车盘状态</w:t>
                        </w:r>
                      </w:p>
                    </w:tc>
                    <w:tc>
                      <w:tcPr>
                        <w:tcW w:w="3632" w:type="dxa"/>
                        <w:gridSpan w:val="19"/>
                        <w:tcBorders>
                          <w:top w:val="single" w:sz="4" w:space="0" w:color="auto"/>
                          <w:left w:val="single" w:sz="4" w:space="0" w:color="auto"/>
                          <w:bottom w:val="single" w:sz="4" w:space="0" w:color="auto"/>
                          <w:right w:val="single" w:sz="4" w:space="0" w:color="auto"/>
                        </w:tcBorders>
                        <w:shd w:val="clear" w:color="000000" w:fill="EEECE1"/>
                        <w:vAlign w:val="center"/>
                      </w:tcPr>
                      <w:p w:rsidR="00926B7B" w:rsidRPr="00697042" w:rsidRDefault="00926B7B" w:rsidP="00F43CE1">
                        <w:pPr>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入库时刹车盘状态</w:t>
                        </w:r>
                      </w:p>
                    </w:tc>
                    <w:tc>
                      <w:tcPr>
                        <w:tcW w:w="2553" w:type="dxa"/>
                        <w:gridSpan w:val="13"/>
                        <w:tcBorders>
                          <w:top w:val="single" w:sz="4" w:space="0" w:color="auto"/>
                          <w:left w:val="nil"/>
                          <w:bottom w:val="single" w:sz="4" w:space="0" w:color="auto"/>
                          <w:right w:val="single" w:sz="4" w:space="0" w:color="auto"/>
                        </w:tcBorders>
                        <w:shd w:val="clear" w:color="000000" w:fill="EEECE1"/>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交车时刹车盘状态</w:t>
                        </w:r>
                      </w:p>
                    </w:tc>
                  </w:tr>
                  <w:tr w:rsidR="00926B7B" w:rsidRPr="00697042" w:rsidTr="00464F40">
                    <w:trPr>
                      <w:gridAfter w:val="5"/>
                      <w:wAfter w:w="3402" w:type="dxa"/>
                      <w:trHeight w:val="269"/>
                    </w:trPr>
                    <w:tc>
                      <w:tcPr>
                        <w:tcW w:w="334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1.车辆入库时是否套上塑料膜</w:t>
                        </w:r>
                      </w:p>
                    </w:tc>
                    <w:tc>
                      <w:tcPr>
                        <w:tcW w:w="1647" w:type="dxa"/>
                        <w:gridSpan w:val="9"/>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985" w:type="dxa"/>
                        <w:gridSpan w:val="10"/>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（此处粘贴刹车盘照片） </w:t>
                        </w:r>
                      </w:p>
                    </w:tc>
                    <w:tc>
                      <w:tcPr>
                        <w:tcW w:w="2553" w:type="dxa"/>
                        <w:gridSpan w:val="1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（此处粘贴刹车盘照片）</w:t>
                        </w:r>
                      </w:p>
                    </w:tc>
                  </w:tr>
                  <w:tr w:rsidR="00926B7B" w:rsidRPr="00697042" w:rsidTr="00464F40">
                    <w:trPr>
                      <w:gridAfter w:val="5"/>
                      <w:wAfter w:w="3402" w:type="dxa"/>
                      <w:trHeight w:val="232"/>
                    </w:trPr>
                    <w:tc>
                      <w:tcPr>
                        <w:tcW w:w="334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2.是否进行除锈处理？</w:t>
                        </w:r>
                      </w:p>
                    </w:tc>
                    <w:tc>
                      <w:tcPr>
                        <w:tcW w:w="1647" w:type="dxa"/>
                        <w:gridSpan w:val="9"/>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985" w:type="dxa"/>
                        <w:gridSpan w:val="10"/>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194"/>
                    </w:trPr>
                    <w:tc>
                      <w:tcPr>
                        <w:tcW w:w="3343"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3.是否更换刹车盘？</w:t>
                        </w:r>
                      </w:p>
                    </w:tc>
                    <w:tc>
                      <w:tcPr>
                        <w:tcW w:w="1647" w:type="dxa"/>
                        <w:gridSpan w:val="9"/>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985" w:type="dxa"/>
                        <w:gridSpan w:val="10"/>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c>
                      <w:tcPr>
                        <w:tcW w:w="2553" w:type="dxa"/>
                        <w:gridSpan w:val="13"/>
                        <w:vMerge/>
                        <w:tcBorders>
                          <w:top w:val="nil"/>
                          <w:left w:val="nil"/>
                          <w:bottom w:val="single" w:sz="4" w:space="0" w:color="auto"/>
                          <w:right w:val="single" w:sz="4" w:space="0" w:color="auto"/>
                        </w:tcBorders>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p>
                    </w:tc>
                  </w:tr>
                  <w:tr w:rsidR="00926B7B" w:rsidRPr="00697042" w:rsidTr="00F43CE1">
                    <w:trPr>
                      <w:trHeight w:val="330"/>
                    </w:trPr>
                    <w:tc>
                      <w:tcPr>
                        <w:tcW w:w="1234"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25"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452" w:type="dxa"/>
                        <w:gridSpan w:val="7"/>
                        <w:tcBorders>
                          <w:top w:val="nil"/>
                          <w:left w:val="nil"/>
                          <w:bottom w:val="nil"/>
                        </w:tcBorders>
                        <w:shd w:val="clear" w:color="000000" w:fill="FFFFFF"/>
                        <w:noWrap/>
                        <w:vAlign w:val="center"/>
                        <w:hideMark/>
                      </w:tcPr>
                      <w:p w:rsidR="00926B7B" w:rsidRPr="00697042" w:rsidRDefault="00926B7B" w:rsidP="00F43CE1">
                        <w:pPr>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4"/>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99"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2" w:type="dxa"/>
                        <w:gridSpan w:val="1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882"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330"/>
                    </w:trPr>
                    <w:tc>
                      <w:tcPr>
                        <w:tcW w:w="9528" w:type="dxa"/>
                        <w:gridSpan w:val="4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发动机&amp;空调启动记录</w:t>
                        </w:r>
                      </w:p>
                    </w:tc>
                  </w:tr>
                  <w:tr w:rsidR="00926B7B" w:rsidRPr="00697042" w:rsidTr="00763703">
                    <w:trPr>
                      <w:gridAfter w:val="5"/>
                      <w:wAfter w:w="3402" w:type="dxa"/>
                      <w:trHeight w:val="243"/>
                    </w:trPr>
                    <w:tc>
                      <w:tcPr>
                        <w:tcW w:w="7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3个月</w:t>
                        </w:r>
                      </w:p>
                    </w:tc>
                    <w:tc>
                      <w:tcPr>
                        <w:tcW w:w="1418"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6个月</w:t>
                        </w:r>
                      </w:p>
                    </w:tc>
                    <w:tc>
                      <w:tcPr>
                        <w:tcW w:w="1686" w:type="dxa"/>
                        <w:gridSpan w:val="8"/>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24" w:type="dxa"/>
                        <w:gridSpan w:val="6"/>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9个月</w:t>
                        </w:r>
                      </w:p>
                    </w:tc>
                    <w:tc>
                      <w:tcPr>
                        <w:tcW w:w="1574"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3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12个月</w:t>
                        </w:r>
                      </w:p>
                    </w:tc>
                    <w:tc>
                      <w:tcPr>
                        <w:tcW w:w="1717" w:type="dxa"/>
                        <w:gridSpan w:val="10"/>
                        <w:tcBorders>
                          <w:top w:val="single" w:sz="4" w:space="0" w:color="auto"/>
                          <w:left w:val="nil"/>
                          <w:bottom w:val="single" w:sz="4" w:space="0" w:color="auto"/>
                          <w:right w:val="single" w:sz="4" w:space="0" w:color="auto"/>
                        </w:tcBorders>
                        <w:shd w:val="clear" w:color="000000" w:fill="FFFFFF"/>
                        <w:vAlign w:val="center"/>
                      </w:tcPr>
                      <w:p w:rsidR="00926B7B" w:rsidRPr="00697042" w:rsidRDefault="00926B7B" w:rsidP="00F43CE1">
                        <w:pPr>
                          <w:widowControl/>
                          <w:jc w:val="center"/>
                          <w:rPr>
                            <w:rFonts w:asciiTheme="majorEastAsia" w:eastAsiaTheme="majorEastAsia" w:hAnsiTheme="majorEastAsia" w:cs="宋体"/>
                            <w:color w:val="000000"/>
                            <w:kern w:val="0"/>
                            <w:sz w:val="15"/>
                            <w:szCs w:val="15"/>
                          </w:rPr>
                        </w:pPr>
                      </w:p>
                    </w:tc>
                  </w:tr>
                  <w:tr w:rsidR="00926B7B" w:rsidRPr="00697042" w:rsidTr="00763703">
                    <w:trPr>
                      <w:gridAfter w:val="5"/>
                      <w:wAfter w:w="3402" w:type="dxa"/>
                      <w:trHeight w:val="330"/>
                    </w:trPr>
                    <w:tc>
                      <w:tcPr>
                        <w:tcW w:w="9528" w:type="dxa"/>
                        <w:gridSpan w:val="42"/>
                        <w:tcBorders>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备注：</w:t>
                        </w:r>
                      </w:p>
                    </w:tc>
                  </w:tr>
                  <w:tr w:rsidR="00926B7B" w:rsidRPr="00697042" w:rsidTr="00464F40">
                    <w:trPr>
                      <w:gridAfter w:val="1"/>
                      <w:wAfter w:w="112" w:type="dxa"/>
                      <w:trHeight w:val="330"/>
                    </w:trPr>
                    <w:tc>
                      <w:tcPr>
                        <w:tcW w:w="1234"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25"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33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523"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40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00" w:type="dxa"/>
                        <w:gridSpan w:val="7"/>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8"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788"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330"/>
                    </w:trPr>
                    <w:tc>
                      <w:tcPr>
                        <w:tcW w:w="9528" w:type="dxa"/>
                        <w:gridSpan w:val="4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轮胎检查记录（1次/月，180度旋转）</w:t>
                        </w:r>
                      </w:p>
                    </w:tc>
                  </w:tr>
                  <w:tr w:rsidR="00926B7B" w:rsidRPr="00697042" w:rsidTr="00464F40">
                    <w:trPr>
                      <w:gridAfter w:val="5"/>
                      <w:wAfter w:w="3402" w:type="dxa"/>
                      <w:trHeight w:val="178"/>
                    </w:trPr>
                    <w:tc>
                      <w:tcPr>
                        <w:tcW w:w="9528" w:type="dxa"/>
                        <w:gridSpan w:val="4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标准：交车时统一调整胎压，具体标准参考轮胎压力标识。</w:t>
                        </w:r>
                      </w:p>
                    </w:tc>
                  </w:tr>
                  <w:tr w:rsidR="00926B7B" w:rsidRPr="00697042" w:rsidTr="00464F40">
                    <w:trPr>
                      <w:gridAfter w:val="5"/>
                      <w:wAfter w:w="3402" w:type="dxa"/>
                      <w:trHeight w:val="265"/>
                    </w:trPr>
                    <w:tc>
                      <w:tcPr>
                        <w:tcW w:w="160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463BF9">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入库胎压</w:t>
                        </w:r>
                      </w:p>
                    </w:tc>
                    <w:tc>
                      <w:tcPr>
                        <w:tcW w:w="1743"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47" w:type="dxa"/>
                        <w:gridSpan w:val="9"/>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463BF9">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交车时胎压</w:t>
                        </w:r>
                      </w:p>
                    </w:tc>
                    <w:tc>
                      <w:tcPr>
                        <w:tcW w:w="4538" w:type="dxa"/>
                        <w:gridSpan w:val="23"/>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1"/>
                      <w:wAfter w:w="112" w:type="dxa"/>
                      <w:trHeight w:val="330"/>
                    </w:trPr>
                    <w:tc>
                      <w:tcPr>
                        <w:tcW w:w="1234"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625"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33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523"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408" w:type="dxa"/>
                        <w:gridSpan w:val="6"/>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200" w:type="dxa"/>
                        <w:gridSpan w:val="7"/>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8"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788"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330"/>
                    </w:trPr>
                    <w:tc>
                      <w:tcPr>
                        <w:tcW w:w="9528" w:type="dxa"/>
                        <w:gridSpan w:val="4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机油检查（发动机机油、变速器机油、转向助力油、刹车油）</w:t>
                        </w:r>
                      </w:p>
                    </w:tc>
                  </w:tr>
                  <w:tr w:rsidR="00926B7B" w:rsidRPr="00697042" w:rsidTr="00464F40">
                    <w:trPr>
                      <w:gridAfter w:val="1"/>
                      <w:wAfter w:w="112" w:type="dxa"/>
                      <w:trHeight w:val="251"/>
                    </w:trPr>
                    <w:tc>
                      <w:tcPr>
                        <w:tcW w:w="723" w:type="dxa"/>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3个月</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检查</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6个月</w:t>
                        </w:r>
                      </w:p>
                    </w:tc>
                    <w:tc>
                      <w:tcPr>
                        <w:tcW w:w="851"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更换</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18" w:type="dxa"/>
                        <w:gridSpan w:val="7"/>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9个月</w:t>
                        </w:r>
                      </w:p>
                    </w:tc>
                    <w:tc>
                      <w:tcPr>
                        <w:tcW w:w="874" w:type="dxa"/>
                        <w:gridSpan w:val="4"/>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检查</w:t>
                        </w:r>
                      </w:p>
                    </w:tc>
                    <w:tc>
                      <w:tcPr>
                        <w:tcW w:w="717"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1" w:type="dxa"/>
                        <w:gridSpan w:val="3"/>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12个月</w:t>
                        </w:r>
                      </w:p>
                    </w:tc>
                    <w:tc>
                      <w:tcPr>
                        <w:tcW w:w="1029" w:type="dxa"/>
                        <w:gridSpan w:val="8"/>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更换</w:t>
                        </w:r>
                      </w:p>
                    </w:tc>
                    <w:tc>
                      <w:tcPr>
                        <w:tcW w:w="830" w:type="dxa"/>
                        <w:gridSpan w:val="3"/>
                        <w:tcBorders>
                          <w:top w:val="nil"/>
                          <w:left w:val="nil"/>
                          <w:bottom w:val="single" w:sz="4" w:space="0" w:color="auto"/>
                          <w:right w:val="single" w:sz="4" w:space="0" w:color="auto"/>
                        </w:tcBorders>
                        <w:shd w:val="clear" w:color="000000" w:fill="FFFFFF"/>
                        <w:vAlign w:val="center"/>
                      </w:tcPr>
                      <w:p w:rsidR="00926B7B" w:rsidRPr="00697042" w:rsidRDefault="00926B7B" w:rsidP="00464F40">
                        <w:pPr>
                          <w:widowControl/>
                          <w:jc w:val="center"/>
                          <w:rPr>
                            <w:rFonts w:asciiTheme="majorEastAsia" w:eastAsiaTheme="majorEastAsia" w:hAnsiTheme="majorEastAsia" w:cs="宋体"/>
                            <w:color w:val="000000"/>
                            <w:kern w:val="0"/>
                            <w:sz w:val="15"/>
                            <w:szCs w:val="15"/>
                          </w:rPr>
                        </w:pPr>
                      </w:p>
                    </w:tc>
                    <w:tc>
                      <w:tcPr>
                        <w:tcW w:w="3290" w:type="dxa"/>
                        <w:gridSpan w:val="4"/>
                        <w:vMerge w:val="restart"/>
                        <w:tcBorders>
                          <w:top w:val="nil"/>
                          <w:lef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p w:rsidR="00926B7B" w:rsidRPr="00697042" w:rsidRDefault="00926B7B" w:rsidP="00F43CE1">
                        <w:pPr>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1"/>
                      <w:wAfter w:w="112" w:type="dxa"/>
                      <w:trHeight w:val="72"/>
                    </w:trPr>
                    <w:tc>
                      <w:tcPr>
                        <w:tcW w:w="723"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09"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09"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08"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1" w:type="dxa"/>
                        <w:gridSpan w:val="4"/>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09"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18" w:type="dxa"/>
                        <w:gridSpan w:val="7"/>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74" w:type="dxa"/>
                        <w:gridSpan w:val="4"/>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717"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51" w:type="dxa"/>
                        <w:gridSpan w:val="3"/>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859" w:type="dxa"/>
                        <w:gridSpan w:val="11"/>
                        <w:tcBorders>
                          <w:top w:val="nil"/>
                          <w:left w:val="nil"/>
                          <w:bottom w:val="nil"/>
                        </w:tcBorders>
                        <w:shd w:val="clear" w:color="000000" w:fill="FFFFFF"/>
                        <w:noWrap/>
                        <w:vAlign w:val="center"/>
                        <w:hideMark/>
                      </w:tcPr>
                      <w:p w:rsidR="00926B7B" w:rsidRPr="00697042" w:rsidRDefault="00926B7B" w:rsidP="00464F40">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290" w:type="dxa"/>
                        <w:gridSpan w:val="4"/>
                        <w:vMerge/>
                        <w:tcBorders>
                          <w:left w:val="nil"/>
                          <w:bottom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p>
                    </w:tc>
                  </w:tr>
                  <w:tr w:rsidR="00926B7B" w:rsidRPr="00697042" w:rsidTr="00464F40">
                    <w:trPr>
                      <w:gridAfter w:val="5"/>
                      <w:wAfter w:w="3402" w:type="dxa"/>
                      <w:trHeight w:val="330"/>
                    </w:trPr>
                    <w:tc>
                      <w:tcPr>
                        <w:tcW w:w="9528" w:type="dxa"/>
                        <w:gridSpan w:val="42"/>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926B7B" w:rsidRPr="00697042" w:rsidRDefault="00926B7B" w:rsidP="00F43CE1">
                        <w:pPr>
                          <w:widowControl/>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批量维修活动实施记录</w:t>
                        </w:r>
                      </w:p>
                    </w:tc>
                  </w:tr>
                  <w:tr w:rsidR="00926B7B" w:rsidRPr="00697042" w:rsidTr="00464F40">
                    <w:trPr>
                      <w:gridAfter w:val="5"/>
                      <w:wAfter w:w="3402" w:type="dxa"/>
                      <w:trHeight w:val="266"/>
                    </w:trPr>
                    <w:tc>
                      <w:tcPr>
                        <w:tcW w:w="123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日期</w:t>
                        </w:r>
                      </w:p>
                    </w:tc>
                    <w:tc>
                      <w:tcPr>
                        <w:tcW w:w="1757"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134"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项目</w:t>
                        </w:r>
                      </w:p>
                    </w:tc>
                    <w:tc>
                      <w:tcPr>
                        <w:tcW w:w="2126" w:type="dxa"/>
                        <w:gridSpan w:val="13"/>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418" w:type="dxa"/>
                        <w:gridSpan w:val="5"/>
                        <w:tcBorders>
                          <w:top w:val="nil"/>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更换配件</w:t>
                        </w:r>
                      </w:p>
                    </w:tc>
                    <w:tc>
                      <w:tcPr>
                        <w:tcW w:w="1859"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1"/>
                      <w:wAfter w:w="112" w:type="dxa"/>
                      <w:trHeight w:val="330"/>
                    </w:trPr>
                    <w:tc>
                      <w:tcPr>
                        <w:tcW w:w="1234"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391" w:type="dxa"/>
                        <w:gridSpan w:val="4"/>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134"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804" w:type="dxa"/>
                        <w:gridSpan w:val="5"/>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1523" w:type="dxa"/>
                        <w:gridSpan w:val="9"/>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366"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615"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125" w:type="dxa"/>
                        <w:gridSpan w:val="1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788" w:type="dxa"/>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c>
                      <w:tcPr>
                        <w:tcW w:w="236" w:type="dxa"/>
                        <w:gridSpan w:val="2"/>
                        <w:tcBorders>
                          <w:top w:val="nil"/>
                          <w:left w:val="nil"/>
                          <w:bottom w:val="nil"/>
                          <w:right w:val="nil"/>
                        </w:tcBorders>
                        <w:shd w:val="clear" w:color="000000" w:fill="FFFFFF"/>
                        <w:noWrap/>
                        <w:vAlign w:val="center"/>
                        <w:hideMark/>
                      </w:tcPr>
                      <w:p w:rsidR="00926B7B" w:rsidRPr="00697042" w:rsidRDefault="00926B7B" w:rsidP="00F43CE1">
                        <w:pPr>
                          <w:widowControl/>
                          <w:jc w:val="center"/>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 xml:space="preserve">　</w:t>
                        </w:r>
                      </w:p>
                    </w:tc>
                  </w:tr>
                  <w:tr w:rsidR="00926B7B" w:rsidRPr="00697042" w:rsidTr="00464F40">
                    <w:trPr>
                      <w:gridAfter w:val="5"/>
                      <w:wAfter w:w="3402" w:type="dxa"/>
                      <w:trHeight w:val="459"/>
                    </w:trPr>
                    <w:tc>
                      <w:tcPr>
                        <w:tcW w:w="9528" w:type="dxa"/>
                        <w:gridSpan w:val="42"/>
                        <w:tcBorders>
                          <w:top w:val="single" w:sz="4" w:space="0" w:color="auto"/>
                          <w:left w:val="single" w:sz="4" w:space="0" w:color="auto"/>
                          <w:bottom w:val="single" w:sz="4" w:space="0" w:color="auto"/>
                          <w:right w:val="single" w:sz="4" w:space="0" w:color="000000"/>
                        </w:tcBorders>
                        <w:shd w:val="clear" w:color="000000" w:fill="FFFFFF"/>
                        <w:vAlign w:val="center"/>
                        <w:hideMark/>
                      </w:tcPr>
                      <w:p w:rsidR="00926B7B" w:rsidRDefault="00926B7B" w:rsidP="00464F40">
                        <w:pPr>
                          <w:widowControl/>
                          <w:spacing w:line="200" w:lineRule="exact"/>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注：1.</w:t>
                        </w:r>
                        <w:r w:rsidR="00E53DCB">
                          <w:rPr>
                            <w:rFonts w:asciiTheme="majorEastAsia" w:eastAsiaTheme="majorEastAsia" w:hAnsiTheme="majorEastAsia" w:cs="宋体" w:hint="eastAsia"/>
                            <w:color w:val="000000"/>
                            <w:kern w:val="0"/>
                            <w:sz w:val="15"/>
                            <w:szCs w:val="15"/>
                          </w:rPr>
                          <w:t>车辆在库时，按照</w:t>
                        </w:r>
                        <w:r w:rsidRPr="00697042">
                          <w:rPr>
                            <w:rFonts w:asciiTheme="majorEastAsia" w:eastAsiaTheme="majorEastAsia" w:hAnsiTheme="majorEastAsia" w:cs="宋体" w:hint="eastAsia"/>
                            <w:color w:val="000000"/>
                            <w:kern w:val="0"/>
                            <w:sz w:val="15"/>
                            <w:szCs w:val="15"/>
                          </w:rPr>
                          <w:t>供应商对新车存储管理</w:t>
                        </w:r>
                        <w:r w:rsidR="00E53DCB">
                          <w:rPr>
                            <w:rFonts w:asciiTheme="majorEastAsia" w:eastAsiaTheme="majorEastAsia" w:hAnsiTheme="majorEastAsia" w:cs="宋体" w:hint="eastAsia"/>
                            <w:color w:val="000000"/>
                            <w:kern w:val="0"/>
                            <w:sz w:val="15"/>
                            <w:szCs w:val="15"/>
                          </w:rPr>
                          <w:t>规定和</w:t>
                        </w:r>
                        <w:r w:rsidRPr="00697042">
                          <w:rPr>
                            <w:rFonts w:asciiTheme="majorEastAsia" w:eastAsiaTheme="majorEastAsia" w:hAnsiTheme="majorEastAsia" w:cs="宋体" w:hint="eastAsia"/>
                            <w:color w:val="000000"/>
                            <w:kern w:val="0"/>
                            <w:sz w:val="15"/>
                            <w:szCs w:val="15"/>
                          </w:rPr>
                          <w:t>标准进行检查，空格部分主要填写日期和检测数据；</w:t>
                        </w:r>
                      </w:p>
                      <w:p w:rsidR="00926B7B" w:rsidRPr="00697042" w:rsidRDefault="00926B7B" w:rsidP="00464F40">
                        <w:pPr>
                          <w:widowControl/>
                          <w:spacing w:line="200" w:lineRule="exact"/>
                          <w:ind w:firstLineChars="200" w:firstLine="300"/>
                          <w:jc w:val="left"/>
                          <w:rPr>
                            <w:rFonts w:asciiTheme="majorEastAsia" w:eastAsiaTheme="majorEastAsia" w:hAnsiTheme="majorEastAsia" w:cs="宋体"/>
                            <w:color w:val="000000"/>
                            <w:kern w:val="0"/>
                            <w:sz w:val="15"/>
                            <w:szCs w:val="15"/>
                          </w:rPr>
                        </w:pPr>
                        <w:r w:rsidRPr="00697042">
                          <w:rPr>
                            <w:rFonts w:asciiTheme="majorEastAsia" w:eastAsiaTheme="majorEastAsia" w:hAnsiTheme="majorEastAsia" w:cs="宋体" w:hint="eastAsia"/>
                            <w:color w:val="000000"/>
                            <w:kern w:val="0"/>
                            <w:sz w:val="15"/>
                            <w:szCs w:val="15"/>
                          </w:rPr>
                          <w:t>2.该卡片随车辆入库，置于车内前方挡下方；车辆出库时，管理员核实表格信息无误后签字确认，与车辆交付资料共同作为档案。</w:t>
                        </w:r>
                      </w:p>
                    </w:tc>
                  </w:tr>
                </w:tbl>
                <w:p w:rsidR="00926B7B" w:rsidRPr="00F43CE1" w:rsidRDefault="00926B7B" w:rsidP="00464F40">
                  <w:pPr>
                    <w:spacing w:line="200" w:lineRule="exact"/>
                  </w:pPr>
                </w:p>
              </w:txbxContent>
            </v:textbox>
          </v:shape>
        </w:pict>
      </w:r>
      <w:r w:rsidR="00BE30B7">
        <w:rPr>
          <w:rFonts w:asciiTheme="minorEastAsia" w:eastAsiaTheme="minorEastAsia" w:hAnsiTheme="minorEastAsia" w:cs="Arial" w:hint="eastAsia"/>
          <w:szCs w:val="21"/>
        </w:rPr>
        <w:t xml:space="preserve"> </w:t>
      </w:r>
      <w:r w:rsidR="008F1337">
        <w:rPr>
          <w:rFonts w:asciiTheme="minorEastAsia" w:eastAsiaTheme="minorEastAsia" w:hAnsiTheme="minorEastAsia" w:cs="Arial" w:hint="eastAsia"/>
          <w:szCs w:val="21"/>
        </w:rPr>
        <w:t xml:space="preserve">    </w:t>
      </w:r>
      <w:bookmarkEnd w:id="83"/>
    </w:p>
    <w:p w:rsidR="000A1147" w:rsidRPr="00C609CF"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Pr="006D1ECE" w:rsidRDefault="000A1147" w:rsidP="006D1ECE"/>
    <w:p w:rsidR="000A1147" w:rsidRDefault="000A1147" w:rsidP="000A1147"/>
    <w:p w:rsidR="00090902" w:rsidRDefault="000A1147" w:rsidP="006D1ECE">
      <w:pPr>
        <w:tabs>
          <w:tab w:val="left" w:pos="6398"/>
        </w:tabs>
      </w:pPr>
      <w:r>
        <w:tab/>
      </w:r>
    </w:p>
    <w:p w:rsidR="000A1147" w:rsidRDefault="000A1147" w:rsidP="006D1ECE">
      <w:pPr>
        <w:tabs>
          <w:tab w:val="left" w:pos="6398"/>
        </w:tabs>
      </w:pPr>
    </w:p>
    <w:p w:rsidR="006A1CB2" w:rsidRDefault="006A1CB2" w:rsidP="000A1147">
      <w:pPr>
        <w:pStyle w:val="60"/>
        <w:spacing w:beforeLines="0" w:afterLines="0" w:line="240" w:lineRule="auto"/>
        <w:rPr>
          <w:rFonts w:asciiTheme="majorEastAsia" w:eastAsiaTheme="majorEastAsia" w:hAnsiTheme="majorEastAsia"/>
          <w:b/>
          <w:szCs w:val="21"/>
        </w:rPr>
      </w:pPr>
    </w:p>
    <w:p w:rsidR="006A1CB2" w:rsidRDefault="006A1CB2" w:rsidP="000A1147">
      <w:pPr>
        <w:pStyle w:val="60"/>
        <w:spacing w:beforeLines="0" w:afterLines="0" w:line="240" w:lineRule="auto"/>
        <w:rPr>
          <w:rFonts w:asciiTheme="majorEastAsia" w:eastAsiaTheme="majorEastAsia" w:hAnsiTheme="majorEastAsia"/>
          <w:b/>
          <w:szCs w:val="21"/>
        </w:rPr>
      </w:pPr>
    </w:p>
    <w:p w:rsidR="006A1CB2" w:rsidRDefault="006A1CB2" w:rsidP="000A1147">
      <w:pPr>
        <w:pStyle w:val="60"/>
        <w:spacing w:beforeLines="0" w:afterLines="0" w:line="240" w:lineRule="auto"/>
        <w:rPr>
          <w:rFonts w:asciiTheme="majorEastAsia" w:eastAsiaTheme="majorEastAsia" w:hAnsiTheme="majorEastAsia"/>
          <w:b/>
          <w:szCs w:val="21"/>
        </w:rPr>
      </w:pPr>
    </w:p>
    <w:p w:rsidR="006A1CB2" w:rsidRDefault="006A1CB2" w:rsidP="000A1147">
      <w:pPr>
        <w:pStyle w:val="60"/>
        <w:spacing w:beforeLines="0" w:afterLines="0" w:line="240" w:lineRule="auto"/>
        <w:rPr>
          <w:rFonts w:asciiTheme="majorEastAsia" w:eastAsiaTheme="majorEastAsia" w:hAnsiTheme="majorEastAsia"/>
          <w:b/>
          <w:szCs w:val="21"/>
        </w:rPr>
      </w:pPr>
    </w:p>
    <w:p w:rsidR="006A1CB2" w:rsidRPr="00951FB3" w:rsidRDefault="000A1147" w:rsidP="006A1CB2">
      <w:pPr>
        <w:pStyle w:val="60"/>
        <w:spacing w:beforeLines="0" w:afterLines="0" w:line="240" w:lineRule="auto"/>
        <w:rPr>
          <w:rFonts w:ascii="黑体" w:hAnsi="黑体"/>
          <w:b/>
          <w:szCs w:val="21"/>
        </w:rPr>
      </w:pPr>
      <w:bookmarkStart w:id="90" w:name="_Toc472524226"/>
      <w:r w:rsidRPr="00951FB3">
        <w:rPr>
          <w:rFonts w:ascii="黑体" w:hAnsi="黑体" w:hint="eastAsia"/>
          <w:b/>
          <w:szCs w:val="21"/>
        </w:rPr>
        <w:lastRenderedPageBreak/>
        <w:t>附录</w:t>
      </w:r>
      <w:r w:rsidRPr="00951FB3">
        <w:rPr>
          <w:rFonts w:ascii="黑体" w:hAnsi="黑体"/>
          <w:b/>
          <w:szCs w:val="21"/>
        </w:rPr>
        <w:t>C</w:t>
      </w:r>
      <w:r w:rsidR="006A1CB2" w:rsidRPr="00951FB3">
        <w:rPr>
          <w:rFonts w:ascii="黑体" w:hAnsi="黑体"/>
          <w:b/>
          <w:szCs w:val="21"/>
        </w:rPr>
        <w:t xml:space="preserve">  </w:t>
      </w:r>
      <w:r w:rsidR="006F461F">
        <w:rPr>
          <w:rFonts w:ascii="黑体" w:hAnsi="黑体" w:hint="eastAsia"/>
          <w:b/>
          <w:szCs w:val="21"/>
        </w:rPr>
        <w:t>乘用车新车</w:t>
      </w:r>
      <w:r w:rsidR="006A1CB2" w:rsidRPr="00951FB3">
        <w:rPr>
          <w:rFonts w:ascii="黑体" w:hAnsi="黑体" w:cs="Arial"/>
          <w:b/>
          <w:szCs w:val="21"/>
        </w:rPr>
        <w:t>PDI</w:t>
      </w:r>
      <w:r w:rsidR="006A1CB2" w:rsidRPr="00951FB3">
        <w:rPr>
          <w:rFonts w:ascii="黑体" w:hAnsi="黑体" w:hint="eastAsia"/>
          <w:b/>
          <w:szCs w:val="21"/>
        </w:rPr>
        <w:t>检查表</w:t>
      </w:r>
      <w:bookmarkEnd w:id="90"/>
    </w:p>
    <w:p w:rsidR="000A1147" w:rsidRPr="00951FB3" w:rsidRDefault="000A1147" w:rsidP="000A1147">
      <w:pPr>
        <w:pStyle w:val="60"/>
        <w:spacing w:beforeLines="0" w:afterLines="0" w:line="240" w:lineRule="auto"/>
        <w:rPr>
          <w:rFonts w:ascii="黑体" w:hAnsi="黑体"/>
          <w:b/>
          <w:szCs w:val="21"/>
        </w:rPr>
      </w:pPr>
      <w:bookmarkStart w:id="91" w:name="_Toc472524227"/>
      <w:r w:rsidRPr="00951FB3">
        <w:rPr>
          <w:rFonts w:ascii="黑体" w:hAnsi="黑体" w:hint="eastAsia"/>
          <w:b/>
          <w:szCs w:val="21"/>
        </w:rPr>
        <w:t>（</w:t>
      </w:r>
      <w:r w:rsidR="006A1CB2" w:rsidRPr="00951FB3">
        <w:rPr>
          <w:rFonts w:ascii="黑体" w:hAnsi="黑体" w:hint="eastAsia"/>
          <w:b/>
          <w:szCs w:val="21"/>
        </w:rPr>
        <w:t>参考文本</w:t>
      </w:r>
      <w:r w:rsidRPr="00951FB3">
        <w:rPr>
          <w:rFonts w:ascii="黑体" w:hAnsi="黑体" w:hint="eastAsia"/>
          <w:b/>
          <w:szCs w:val="21"/>
        </w:rPr>
        <w:t>）</w:t>
      </w:r>
      <w:bookmarkEnd w:id="91"/>
    </w:p>
    <w:p w:rsidR="000A1147" w:rsidRDefault="000A1147" w:rsidP="000A1147">
      <w:pPr>
        <w:pStyle w:val="60"/>
        <w:spacing w:beforeLines="0" w:afterLines="0" w:line="240" w:lineRule="auto"/>
        <w:rPr>
          <w:b/>
        </w:rPr>
      </w:pPr>
    </w:p>
    <w:p w:rsidR="000A1147" w:rsidRDefault="003523E4" w:rsidP="000A1147">
      <w:pPr>
        <w:pStyle w:val="60"/>
        <w:spacing w:beforeLines="0" w:afterLines="0" w:line="240" w:lineRule="auto"/>
        <w:rPr>
          <w:b/>
        </w:rPr>
      </w:pPr>
      <w:bookmarkStart w:id="92" w:name="_Toc472335627"/>
      <w:bookmarkStart w:id="93" w:name="_Toc472497951"/>
      <w:bookmarkStart w:id="94" w:name="_Toc472524228"/>
      <w:r>
        <w:rPr>
          <w:b/>
          <w:noProof/>
          <w:lang w:val="en-US"/>
        </w:rPr>
        <w:pict w14:anchorId="1E2199B9">
          <v:shape id="_x0000_s1032" type="#_x0000_t202" style="position:absolute;left:0;text-align:left;margin-left:-10.15pt;margin-top:4.25pt;width:475.2pt;height:61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GY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" stroked="f">
            <v:textbox style="mso-next-textbox:#_x0000_s1032">
              <w:txbxContent>
                <w:tbl>
                  <w:tblPr>
                    <w:tblW w:w="12056" w:type="dxa"/>
                    <w:tblInd w:w="95" w:type="dxa"/>
                    <w:tblLook w:val="04A0" w:firstRow="1" w:lastRow="0" w:firstColumn="1" w:lastColumn="0" w:noHBand="0" w:noVBand="1"/>
                  </w:tblPr>
                  <w:tblGrid>
                    <w:gridCol w:w="722"/>
                    <w:gridCol w:w="1134"/>
                    <w:gridCol w:w="567"/>
                    <w:gridCol w:w="1276"/>
                    <w:gridCol w:w="850"/>
                    <w:gridCol w:w="1418"/>
                    <w:gridCol w:w="850"/>
                    <w:gridCol w:w="2554"/>
                    <w:gridCol w:w="2449"/>
                    <w:gridCol w:w="236"/>
                  </w:tblGrid>
                  <w:tr w:rsidR="00926B7B" w:rsidRPr="00912773" w:rsidTr="00F43CE1">
                    <w:trPr>
                      <w:gridAfter w:val="2"/>
                      <w:wAfter w:w="2685" w:type="dxa"/>
                      <w:trHeight w:val="277"/>
                    </w:trPr>
                    <w:tc>
                      <w:tcPr>
                        <w:tcW w:w="7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车型</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颜色</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入库日期</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出库日期</w:t>
                        </w:r>
                      </w:p>
                    </w:tc>
                    <w:tc>
                      <w:tcPr>
                        <w:tcW w:w="2554" w:type="dxa"/>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95"/>
                    </w:trPr>
                    <w:tc>
                      <w:tcPr>
                        <w:tcW w:w="9371" w:type="dxa"/>
                        <w:gridSpan w:val="8"/>
                        <w:tcBorders>
                          <w:top w:val="nil"/>
                          <w:left w:val="nil"/>
                          <w:bottom w:val="nil"/>
                          <w:right w:val="nil"/>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289"/>
                    </w:trPr>
                    <w:tc>
                      <w:tcPr>
                        <w:tcW w:w="2423"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车架号</w:t>
                        </w:r>
                      </w:p>
                    </w:tc>
                    <w:tc>
                      <w:tcPr>
                        <w:tcW w:w="212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发动机号</w:t>
                        </w:r>
                      </w:p>
                    </w:tc>
                    <w:tc>
                      <w:tcPr>
                        <w:tcW w:w="482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里程显示</w:t>
                        </w:r>
                      </w:p>
                    </w:tc>
                  </w:tr>
                  <w:tr w:rsidR="00926B7B" w:rsidRPr="00912773" w:rsidTr="00F43CE1">
                    <w:trPr>
                      <w:gridAfter w:val="2"/>
                      <w:wAfter w:w="2685" w:type="dxa"/>
                      <w:trHeight w:val="161"/>
                    </w:trPr>
                    <w:tc>
                      <w:tcPr>
                        <w:tcW w:w="2423"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126"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482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529"/>
                    </w:trPr>
                    <w:tc>
                      <w:tcPr>
                        <w:tcW w:w="9371" w:type="dxa"/>
                        <w:gridSpan w:val="8"/>
                        <w:tcBorders>
                          <w:top w:val="single" w:sz="4" w:space="0" w:color="auto"/>
                          <w:left w:val="nil"/>
                          <w:bottom w:val="single" w:sz="4" w:space="0" w:color="auto"/>
                          <w:right w:val="nil"/>
                        </w:tcBorders>
                        <w:shd w:val="clear" w:color="000000" w:fill="FFFFFF"/>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请严格按照流程对以下各项目进行检查</w:t>
                        </w:r>
                      </w:p>
                    </w:tc>
                  </w:tr>
                  <w:tr w:rsidR="00926B7B" w:rsidRPr="00912773" w:rsidTr="00F43CE1">
                    <w:trPr>
                      <w:trHeight w:val="285"/>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left"/>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第一部分：外部</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557"/>
                    </w:trPr>
                    <w:tc>
                      <w:tcPr>
                        <w:tcW w:w="9371" w:type="dxa"/>
                        <w:gridSpan w:val="8"/>
                        <w:tcBorders>
                          <w:top w:val="nil"/>
                          <w:left w:val="single" w:sz="4" w:space="0" w:color="auto"/>
                          <w:bottom w:val="single" w:sz="4" w:space="0" w:color="auto"/>
                          <w:right w:val="single" w:sz="4" w:space="0" w:color="000000"/>
                        </w:tcBorders>
                        <w:shd w:val="clear" w:color="000000" w:fill="FFFFFF"/>
                        <w:hideMark/>
                      </w:tcPr>
                      <w:p w:rsidR="00926B7B"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□清洗车辆，检查是否有漏水部位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□检查门、后备箱（行李箱）盖和油门的状况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□备用胎气压/状况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□千斤顶、车轮螺母扳手</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□标志与装饰</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□所有车外灯的操作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□车身表面的形状和仪表板的标准</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□检查漆涂层有无擦痕和瑕疵 □风挡清洗器和雨雪刷的操作</w:t>
                        </w:r>
                      </w:p>
                      <w:p w:rsidR="00926B7B" w:rsidRPr="006D1ECE" w:rsidRDefault="00926B7B">
                        <w:pPr>
                          <w:widowControl/>
                          <w:jc w:val="left"/>
                          <w:rPr>
                            <w:rFonts w:asciiTheme="majorEastAsia" w:eastAsiaTheme="majorEastAsia" w:hAnsiTheme="majorEastAsia" w:cs="宋体"/>
                            <w:color w:val="000000"/>
                            <w:kern w:val="0"/>
                            <w:sz w:val="15"/>
                            <w:szCs w:val="15"/>
                            <w:u w:val="single"/>
                          </w:rPr>
                        </w:pP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p>
                    </w:tc>
                  </w:tr>
                  <w:tr w:rsidR="00926B7B" w:rsidRPr="00912773" w:rsidTr="00F43CE1">
                    <w:trPr>
                      <w:trHeight w:val="327"/>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left"/>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第二部分：内部</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536"/>
                    </w:trPr>
                    <w:tc>
                      <w:tcPr>
                        <w:tcW w:w="9371" w:type="dxa"/>
                        <w:gridSpan w:val="8"/>
                        <w:tcBorders>
                          <w:top w:val="nil"/>
                          <w:left w:val="single" w:sz="4" w:space="0" w:color="auto"/>
                          <w:bottom w:val="single" w:sz="4" w:space="0" w:color="auto"/>
                          <w:right w:val="single" w:sz="4" w:space="0" w:color="000000"/>
                        </w:tcBorders>
                        <w:shd w:val="clear" w:color="000000" w:fill="FFFFFF"/>
                        <w:hideMark/>
                      </w:tcPr>
                      <w:p w:rsidR="00926B7B"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□座椅和座椅安全带的操作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□安装并检查保险丝的状况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□门锁和窗户的操作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□车内灯的操作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□各个开关的操作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□电动反光镜的操作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□外表和内部装修的调整</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□方向盘位置调整的操作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□儿童锁的操作</w:t>
                        </w:r>
                      </w:p>
                      <w:p w:rsidR="00926B7B" w:rsidRPr="00912773" w:rsidRDefault="00926B7B" w:rsidP="00F43CE1">
                        <w:pPr>
                          <w:widowControl/>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r>
                          <w:rPr>
                            <w:rFonts w:asciiTheme="majorEastAsia" w:eastAsiaTheme="majorEastAsia" w:hAnsiTheme="majorEastAsia" w:cs="宋体" w:hint="eastAsia"/>
                            <w:noProof/>
                            <w:color w:val="000000"/>
                            <w:kern w:val="0"/>
                            <w:sz w:val="15"/>
                            <w:szCs w:val="15"/>
                          </w:rPr>
                          <w:t>：</w:t>
                        </w:r>
                      </w:p>
                    </w:tc>
                  </w:tr>
                  <w:tr w:rsidR="00926B7B" w:rsidRPr="00912773" w:rsidTr="00F43CE1">
                    <w:trPr>
                      <w:trHeight w:val="341"/>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center"/>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第三部分： 发动机舱</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650"/>
                    </w:trPr>
                    <w:tc>
                      <w:tcPr>
                        <w:tcW w:w="9371"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Pr="00DD60E1" w:rsidRDefault="00926B7B" w:rsidP="0017198A">
                        <w:pPr>
                          <w:widowControl/>
                          <w:spacing w:before="156" w:after="156"/>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□蓄电池状况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□发动机配线的连接</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□发动机箱软管的连接</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□散热器冷却液的液位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□风挡清洗液的液位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□制动液的液位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□制动管线的连接</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□驱动桥-电源连接*</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□动力转向液的液位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□驱动皮带张力</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□发动机油位 □离合器的液位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□（机油）润滑油</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□发动机噪音</w:t>
                        </w: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p>
                    </w:tc>
                  </w:tr>
                  <w:tr w:rsidR="00926B7B" w:rsidRPr="00912773" w:rsidTr="00F43CE1">
                    <w:trPr>
                      <w:trHeight w:val="185"/>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left"/>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第四部分：底盘</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911"/>
                    </w:trPr>
                    <w:tc>
                      <w:tcPr>
                        <w:tcW w:w="9371"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Default="00926B7B" w:rsidP="0017198A">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□制动系统软管和线路</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□燃油系统软管和线路</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□手动变速器油位</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□传动轴防尘罩状况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□动力转向系统线路</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□齿条-齿轮护罩情况      □全部转向系统紧固件</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□排气系统状况</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□轮胎状况/气压(左前__,右前__,左后__,右后</w:t>
                        </w:r>
                        <w:r>
                          <w:rPr>
                            <w:rFonts w:asciiTheme="majorEastAsia" w:eastAsiaTheme="majorEastAsia" w:hAnsiTheme="majorEastAsia" w:cs="宋体" w:hint="eastAsia"/>
                            <w:color w:val="000000"/>
                            <w:kern w:val="0"/>
                            <w:sz w:val="15"/>
                            <w:szCs w:val="15"/>
                          </w:rPr>
                          <w:t xml:space="preserve">__)  </w:t>
                        </w:r>
                        <w:r w:rsidRPr="00912773">
                          <w:rPr>
                            <w:rFonts w:asciiTheme="majorEastAsia" w:eastAsiaTheme="majorEastAsia" w:hAnsiTheme="majorEastAsia" w:cs="宋体" w:hint="eastAsia"/>
                            <w:color w:val="000000"/>
                            <w:kern w:val="0"/>
                            <w:sz w:val="15"/>
                            <w:szCs w:val="15"/>
                          </w:rPr>
                          <w:t>□拧紧轮胎螺母      □减震器状况</w:t>
                        </w:r>
                      </w:p>
                      <w:p w:rsidR="00926B7B" w:rsidRPr="00A420A0" w:rsidRDefault="00926B7B" w:rsidP="0017198A">
                        <w:pPr>
                          <w:widowControl/>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p>
                    </w:tc>
                  </w:tr>
                  <w:tr w:rsidR="00926B7B" w:rsidRPr="00912773" w:rsidTr="00F43CE1">
                    <w:trPr>
                      <w:trHeight w:val="217"/>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left"/>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第五部分：路试</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1171"/>
                    </w:trPr>
                    <w:tc>
                      <w:tcPr>
                        <w:tcW w:w="9371"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Default="00926B7B" w:rsidP="0017198A">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□仪表板报警灯、ABS/气囊报警灯、仪表和点烟器的操作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□制动踏板自由行程与操作 □停车制动器操作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□加速器踏板操作 □离合器踏板操作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□自动变速器操作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□空调操作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□加热器与通风装置操作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□后窗玻璃除雾器</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□音响系统操作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□喇叭操作 □时钟操作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□异常噪音与震动</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□变速器换挡装置操作</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□转向操作（方向盘转到中心位置）</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□发动机性能 □座椅安全带操作/锁定/调节器</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□自动变速器液位（热态检查）*</w:t>
                        </w:r>
                      </w:p>
                      <w:p w:rsidR="00926B7B" w:rsidRPr="00DD44A8" w:rsidRDefault="00926B7B" w:rsidP="0017198A">
                        <w:pPr>
                          <w:widowControl/>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p>
                    </w:tc>
                  </w:tr>
                  <w:tr w:rsidR="00926B7B" w:rsidRPr="00912773" w:rsidTr="00384E37">
                    <w:trPr>
                      <w:trHeight w:val="206"/>
                    </w:trPr>
                    <w:tc>
                      <w:tcPr>
                        <w:tcW w:w="1856" w:type="dxa"/>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926B7B" w:rsidRPr="00912773" w:rsidRDefault="00926B7B" w:rsidP="00F43CE1">
                        <w:pPr>
                          <w:widowControl/>
                          <w:jc w:val="left"/>
                          <w:rPr>
                            <w:rFonts w:asciiTheme="majorEastAsia" w:eastAsiaTheme="majorEastAsia" w:hAnsiTheme="majorEastAsia" w:cs="宋体"/>
                            <w:b/>
                            <w:bCs/>
                            <w:color w:val="000000"/>
                            <w:kern w:val="0"/>
                            <w:sz w:val="15"/>
                            <w:szCs w:val="15"/>
                          </w:rPr>
                        </w:pPr>
                        <w:r w:rsidRPr="00912773">
                          <w:rPr>
                            <w:rFonts w:asciiTheme="majorEastAsia" w:eastAsiaTheme="majorEastAsia" w:hAnsiTheme="majorEastAsia" w:cs="宋体" w:hint="eastAsia"/>
                            <w:b/>
                            <w:bCs/>
                            <w:color w:val="000000"/>
                            <w:kern w:val="0"/>
                            <w:sz w:val="15"/>
                            <w:szCs w:val="15"/>
                          </w:rPr>
                          <w:t>第六部分：最后的准备</w:t>
                        </w:r>
                      </w:p>
                    </w:tc>
                    <w:tc>
                      <w:tcPr>
                        <w:tcW w:w="567" w:type="dxa"/>
                        <w:tcBorders>
                          <w:top w:val="nil"/>
                          <w:left w:val="nil"/>
                          <w:bottom w:val="nil"/>
                          <w:right w:val="nil"/>
                        </w:tcBorders>
                        <w:shd w:val="clear" w:color="000000" w:fill="FFFFFF"/>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276"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418"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449" w:type="dxa"/>
                        <w:tcBorders>
                          <w:top w:val="nil"/>
                          <w:left w:val="single" w:sz="4" w:space="0" w:color="auto"/>
                          <w:bottom w:val="nil"/>
                          <w:right w:val="nil"/>
                        </w:tcBorders>
                        <w:shd w:val="clear" w:color="000000" w:fill="FFFFFF"/>
                        <w:vAlign w:val="bottom"/>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236" w:type="dxa"/>
                        <w:tcBorders>
                          <w:top w:val="nil"/>
                          <w:left w:val="nil"/>
                          <w:bottom w:val="nil"/>
                          <w:right w:val="single" w:sz="4" w:space="0" w:color="auto"/>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275"/>
                    </w:trPr>
                    <w:tc>
                      <w:tcPr>
                        <w:tcW w:w="9371" w:type="dxa"/>
                        <w:gridSpan w:val="8"/>
                        <w:tcBorders>
                          <w:top w:val="nil"/>
                          <w:left w:val="single" w:sz="4" w:space="0" w:color="auto"/>
                          <w:bottom w:val="single" w:sz="4" w:space="0" w:color="auto"/>
                          <w:right w:val="single" w:sz="4" w:space="0" w:color="000000"/>
                        </w:tcBorders>
                        <w:shd w:val="clear" w:color="000000" w:fill="FFFFFF"/>
                        <w:vAlign w:val="center"/>
                        <w:hideMark/>
                      </w:tcPr>
                      <w:p w:rsidR="00926B7B"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□轮罩和装饰圈</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□铭牌、标签和护套</w:t>
                        </w:r>
                        <w:r>
                          <w:rPr>
                            <w:rFonts w:asciiTheme="majorEastAsia" w:eastAsiaTheme="majorEastAsia" w:hAnsiTheme="majorEastAsia" w:cs="宋体" w:hint="eastAsia"/>
                            <w:color w:val="000000"/>
                            <w:kern w:val="0"/>
                            <w:sz w:val="15"/>
                            <w:szCs w:val="15"/>
                          </w:rPr>
                          <w:t xml:space="preserve"> </w:t>
                        </w:r>
                        <w:r w:rsidRPr="00912773">
                          <w:rPr>
                            <w:rFonts w:asciiTheme="majorEastAsia" w:eastAsiaTheme="majorEastAsia" w:hAnsiTheme="majorEastAsia" w:cs="宋体" w:hint="eastAsia"/>
                            <w:color w:val="000000"/>
                            <w:kern w:val="0"/>
                            <w:sz w:val="15"/>
                            <w:szCs w:val="15"/>
                          </w:rPr>
                          <w:t xml:space="preserve">  □</w:t>
                        </w:r>
                        <w:r w:rsidR="00E53DCB">
                          <w:rPr>
                            <w:rFonts w:asciiTheme="majorEastAsia" w:eastAsiaTheme="majorEastAsia" w:hAnsiTheme="majorEastAsia" w:cs="宋体" w:hint="eastAsia"/>
                            <w:color w:val="000000"/>
                            <w:kern w:val="0"/>
                            <w:sz w:val="15"/>
                            <w:szCs w:val="15"/>
                          </w:rPr>
                          <w:t>消费者</w:t>
                        </w:r>
                        <w:r w:rsidRPr="00912773">
                          <w:rPr>
                            <w:rFonts w:asciiTheme="majorEastAsia" w:eastAsiaTheme="majorEastAsia" w:hAnsiTheme="majorEastAsia" w:cs="宋体" w:hint="eastAsia"/>
                            <w:color w:val="000000"/>
                            <w:kern w:val="0"/>
                            <w:sz w:val="15"/>
                            <w:szCs w:val="15"/>
                          </w:rPr>
                          <w:t>的信息资源,使用手册，质量保证书，轮胎厂商的保修单</w:t>
                        </w:r>
                      </w:p>
                      <w:p w:rsidR="00926B7B" w:rsidRPr="00DD44A8" w:rsidRDefault="00926B7B" w:rsidP="0017198A">
                        <w:pPr>
                          <w:widowControl/>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上述项目是否存在问题：</w:t>
                        </w:r>
                        <w:r w:rsidRPr="00912773">
                          <w:rPr>
                            <w:rFonts w:asciiTheme="majorEastAsia" w:eastAsiaTheme="majorEastAsia" w:hAnsiTheme="majorEastAsia" w:cs="宋体" w:hint="eastAsia"/>
                            <w:color w:val="000000"/>
                            <w:kern w:val="0"/>
                            <w:sz w:val="15"/>
                            <w:szCs w:val="15"/>
                          </w:rPr>
                          <w:t>□</w:t>
                        </w:r>
                        <w:r>
                          <w:rPr>
                            <w:rFonts w:asciiTheme="majorEastAsia" w:eastAsiaTheme="majorEastAsia" w:hAnsiTheme="majorEastAsia" w:cs="宋体" w:hint="eastAsia"/>
                            <w:color w:val="000000"/>
                            <w:kern w:val="0"/>
                            <w:sz w:val="15"/>
                            <w:szCs w:val="15"/>
                          </w:rPr>
                          <w:t xml:space="preserve">无  </w:t>
                        </w:r>
                        <w:r w:rsidRPr="00912773">
                          <w:rPr>
                            <w:rFonts w:asciiTheme="majorEastAsia" w:eastAsiaTheme="majorEastAsia" w:hAnsiTheme="majorEastAsia" w:cs="宋体" w:hint="eastAsia"/>
                            <w:color w:val="000000"/>
                            <w:kern w:val="0"/>
                            <w:sz w:val="15"/>
                            <w:szCs w:val="15"/>
                          </w:rPr>
                          <w:t xml:space="preserve"> □</w:t>
                        </w:r>
                        <w:r>
                          <w:rPr>
                            <w:rFonts w:asciiTheme="majorEastAsia" w:eastAsiaTheme="majorEastAsia" w:hAnsiTheme="majorEastAsia" w:cs="宋体" w:hint="eastAsia"/>
                            <w:color w:val="000000"/>
                            <w:kern w:val="0"/>
                            <w:sz w:val="15"/>
                            <w:szCs w:val="15"/>
                          </w:rPr>
                          <w:t>有，为：</w:t>
                        </w:r>
                      </w:p>
                    </w:tc>
                  </w:tr>
                  <w:tr w:rsidR="00926B7B" w:rsidRPr="00912773" w:rsidTr="002D562B">
                    <w:trPr>
                      <w:trHeight w:val="529"/>
                    </w:trPr>
                    <w:tc>
                      <w:tcPr>
                        <w:tcW w:w="11820" w:type="dxa"/>
                        <w:gridSpan w:val="9"/>
                        <w:tcBorders>
                          <w:top w:val="nil"/>
                          <w:left w:val="nil"/>
                          <w:bottom w:val="nil"/>
                          <w:right w:val="nil"/>
                        </w:tcBorders>
                        <w:shd w:val="clear" w:color="000000" w:fill="FFFFFF"/>
                        <w:noWrap/>
                        <w:vAlign w:val="center"/>
                        <w:hideMark/>
                      </w:tcPr>
                      <w:p w:rsidR="00926B7B"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*如</w:t>
                        </w:r>
                        <w:r>
                          <w:rPr>
                            <w:rFonts w:asciiTheme="majorEastAsia" w:eastAsiaTheme="majorEastAsia" w:hAnsiTheme="majorEastAsia" w:cs="宋体" w:hint="eastAsia"/>
                            <w:color w:val="000000"/>
                            <w:kern w:val="0"/>
                            <w:sz w:val="15"/>
                            <w:szCs w:val="15"/>
                          </w:rPr>
                          <w:t>有配备</w:t>
                        </w:r>
                      </w:p>
                      <w:p w:rsidR="00926B7B" w:rsidRPr="00912773" w:rsidRDefault="00E53DCB" w:rsidP="00951FB3">
                        <w:pPr>
                          <w:widowControl/>
                          <w:spacing w:before="156" w:after="156"/>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本表一式两份。</w:t>
                        </w:r>
                        <w:r w:rsidR="00926B7B">
                          <w:rPr>
                            <w:rFonts w:asciiTheme="majorEastAsia" w:eastAsiaTheme="majorEastAsia" w:hAnsiTheme="majorEastAsia" w:cs="宋体" w:hint="eastAsia"/>
                            <w:color w:val="000000"/>
                            <w:kern w:val="0"/>
                            <w:sz w:val="15"/>
                            <w:szCs w:val="15"/>
                          </w:rPr>
                          <w:t>经销商与消费者各执一份。</w:t>
                        </w:r>
                      </w:p>
                    </w:tc>
                    <w:tc>
                      <w:tcPr>
                        <w:tcW w:w="236" w:type="dxa"/>
                        <w:tcBorders>
                          <w:top w:val="nil"/>
                          <w:left w:val="nil"/>
                          <w:bottom w:val="nil"/>
                          <w:right w:val="nil"/>
                        </w:tcBorders>
                        <w:shd w:val="clear" w:color="000000" w:fill="FFFFFF"/>
                        <w:noWrap/>
                        <w:vAlign w:val="bottom"/>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r w:rsidR="00926B7B" w:rsidRPr="00912773" w:rsidTr="00F43CE1">
                    <w:trPr>
                      <w:gridAfter w:val="2"/>
                      <w:wAfter w:w="2685" w:type="dxa"/>
                      <w:trHeight w:val="151"/>
                    </w:trPr>
                    <w:tc>
                      <w:tcPr>
                        <w:tcW w:w="722"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1701" w:type="dxa"/>
                        <w:gridSpan w:val="2"/>
                        <w:tcBorders>
                          <w:top w:val="nil"/>
                          <w:left w:val="nil"/>
                          <w:bottom w:val="nil"/>
                          <w:right w:val="nil"/>
                        </w:tcBorders>
                        <w:shd w:val="clear" w:color="000000" w:fill="FFFFFF"/>
                        <w:noWrap/>
                        <w:vAlign w:val="bottom"/>
                        <w:hideMark/>
                      </w:tcPr>
                      <w:p w:rsidR="00926B7B" w:rsidRPr="00912773" w:rsidRDefault="00926B7B" w:rsidP="00F43CE1">
                        <w:pPr>
                          <w:widowControl/>
                          <w:jc w:val="center"/>
                          <w:rPr>
                            <w:rFonts w:asciiTheme="majorEastAsia" w:eastAsiaTheme="majorEastAsia" w:hAnsiTheme="majorEastAsia" w:cs="宋体"/>
                            <w:color w:val="000000"/>
                            <w:kern w:val="0"/>
                            <w:sz w:val="15"/>
                            <w:szCs w:val="15"/>
                            <w:u w:val="single"/>
                          </w:rPr>
                        </w:pPr>
                      </w:p>
                    </w:tc>
                    <w:tc>
                      <w:tcPr>
                        <w:tcW w:w="1276" w:type="dxa"/>
                        <w:vMerge w:val="restart"/>
                        <w:tcBorders>
                          <w:top w:val="nil"/>
                          <w:left w:val="nil"/>
                          <w:right w:val="nil"/>
                        </w:tcBorders>
                        <w:shd w:val="clear" w:color="000000" w:fill="FFFFFF"/>
                        <w:noWrap/>
                        <w:vAlign w:val="bottom"/>
                        <w:hideMark/>
                      </w:tcPr>
                      <w:p w:rsidR="00926B7B" w:rsidRPr="00912773" w:rsidRDefault="00926B7B" w:rsidP="00F43CE1">
                        <w:pPr>
                          <w:jc w:val="left"/>
                          <w:rPr>
                            <w:rFonts w:asciiTheme="majorEastAsia" w:eastAsiaTheme="majorEastAsia" w:hAnsiTheme="majorEastAsia" w:cs="宋体"/>
                            <w:color w:val="000000"/>
                            <w:kern w:val="0"/>
                            <w:sz w:val="15"/>
                            <w:szCs w:val="15"/>
                          </w:rPr>
                        </w:pP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交车人</w:t>
                        </w:r>
                      </w:p>
                    </w:tc>
                    <w:tc>
                      <w:tcPr>
                        <w:tcW w:w="2554" w:type="dxa"/>
                        <w:tcBorders>
                          <w:top w:val="single" w:sz="4" w:space="0" w:color="auto"/>
                          <w:left w:val="nil"/>
                          <w:bottom w:val="single" w:sz="4" w:space="0" w:color="auto"/>
                          <w:right w:val="single" w:sz="4" w:space="0" w:color="000000"/>
                        </w:tcBorders>
                        <w:shd w:val="clear" w:color="000000" w:fill="FFFFFF"/>
                        <w:noWrap/>
                        <w:vAlign w:val="center"/>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交车日</w:t>
                        </w:r>
                      </w:p>
                    </w:tc>
                  </w:tr>
                  <w:tr w:rsidR="00926B7B" w:rsidRPr="00912773" w:rsidTr="00337934">
                    <w:trPr>
                      <w:gridAfter w:val="2"/>
                      <w:wAfter w:w="2685" w:type="dxa"/>
                      <w:trHeight w:val="383"/>
                    </w:trPr>
                    <w:tc>
                      <w:tcPr>
                        <w:tcW w:w="722" w:type="dxa"/>
                        <w:tcBorders>
                          <w:top w:val="nil"/>
                          <w:left w:val="nil"/>
                          <w:bottom w:val="nil"/>
                          <w:right w:val="nil"/>
                        </w:tcBorders>
                        <w:shd w:val="clear" w:color="000000" w:fill="FFFFFF"/>
                        <w:noWrap/>
                        <w:vAlign w:val="bottom"/>
                        <w:hideMark/>
                      </w:tcPr>
                      <w:p w:rsidR="00926B7B" w:rsidRPr="00912773" w:rsidRDefault="00926B7B" w:rsidP="00951FB3">
                        <w:pPr>
                          <w:widowControl/>
                          <w:spacing w:before="156" w:after="156"/>
                          <w:jc w:val="left"/>
                          <w:rPr>
                            <w:rFonts w:asciiTheme="majorEastAsia" w:eastAsiaTheme="majorEastAsia" w:hAnsiTheme="majorEastAsia" w:cs="宋体"/>
                            <w:color w:val="000000"/>
                            <w:kern w:val="0"/>
                            <w:sz w:val="15"/>
                            <w:szCs w:val="15"/>
                          </w:rPr>
                        </w:pPr>
                        <w:r>
                          <w:rPr>
                            <w:rFonts w:asciiTheme="majorEastAsia" w:eastAsiaTheme="majorEastAsia" w:hAnsiTheme="majorEastAsia" w:cs="宋体" w:hint="eastAsia"/>
                            <w:color w:val="000000"/>
                            <w:kern w:val="0"/>
                            <w:sz w:val="15"/>
                            <w:szCs w:val="15"/>
                          </w:rPr>
                          <w:t>消费者</w:t>
                        </w:r>
                      </w:p>
                    </w:tc>
                    <w:tc>
                      <w:tcPr>
                        <w:tcW w:w="1701" w:type="dxa"/>
                        <w:gridSpan w:val="2"/>
                        <w:tcBorders>
                          <w:top w:val="nil"/>
                          <w:left w:val="nil"/>
                          <w:bottom w:val="single" w:sz="4" w:space="0" w:color="auto"/>
                          <w:right w:val="nil"/>
                        </w:tcBorders>
                        <w:shd w:val="clear" w:color="000000" w:fill="FFFFFF"/>
                        <w:noWrap/>
                        <w:hideMark/>
                      </w:tcPr>
                      <w:p w:rsidR="00926B7B" w:rsidRPr="00912773" w:rsidRDefault="00926B7B" w:rsidP="00F43CE1">
                        <w:pPr>
                          <w:widowControl/>
                          <w:rPr>
                            <w:rFonts w:asciiTheme="majorEastAsia" w:eastAsiaTheme="majorEastAsia" w:hAnsiTheme="majorEastAsia" w:cs="宋体"/>
                            <w:color w:val="000000"/>
                            <w:kern w:val="0"/>
                            <w:sz w:val="15"/>
                            <w:szCs w:val="15"/>
                          </w:rPr>
                        </w:pPr>
                      </w:p>
                    </w:tc>
                    <w:tc>
                      <w:tcPr>
                        <w:tcW w:w="1276" w:type="dxa"/>
                        <w:vMerge/>
                        <w:tcBorders>
                          <w:left w:val="nil"/>
                          <w:bottom w:val="single" w:sz="4" w:space="0" w:color="auto"/>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p>
                    </w:tc>
                    <w:tc>
                      <w:tcPr>
                        <w:tcW w:w="850" w:type="dxa"/>
                        <w:tcBorders>
                          <w:top w:val="nil"/>
                          <w:left w:val="nil"/>
                          <w:bottom w:val="nil"/>
                          <w:right w:val="nil"/>
                        </w:tcBorders>
                        <w:shd w:val="clear" w:color="000000" w:fill="FFFFFF"/>
                        <w:noWrap/>
                        <w:vAlign w:val="bottom"/>
                        <w:hideMark/>
                      </w:tcPr>
                      <w:p w:rsidR="00926B7B" w:rsidRPr="00912773" w:rsidRDefault="00926B7B" w:rsidP="00F43CE1">
                        <w:pPr>
                          <w:widowControl/>
                          <w:jc w:val="left"/>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268"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c>
                      <w:tcPr>
                        <w:tcW w:w="2554" w:type="dxa"/>
                        <w:tcBorders>
                          <w:top w:val="single" w:sz="4" w:space="0" w:color="auto"/>
                          <w:left w:val="nil"/>
                          <w:bottom w:val="single" w:sz="4" w:space="0" w:color="auto"/>
                          <w:right w:val="single" w:sz="4" w:space="0" w:color="000000"/>
                        </w:tcBorders>
                        <w:shd w:val="clear" w:color="000000" w:fill="FFFFFF"/>
                        <w:noWrap/>
                        <w:vAlign w:val="bottom"/>
                        <w:hideMark/>
                      </w:tcPr>
                      <w:p w:rsidR="00926B7B" w:rsidRPr="00912773" w:rsidRDefault="00926B7B" w:rsidP="00F43CE1">
                        <w:pPr>
                          <w:widowControl/>
                          <w:jc w:val="center"/>
                          <w:rPr>
                            <w:rFonts w:asciiTheme="majorEastAsia" w:eastAsiaTheme="majorEastAsia" w:hAnsiTheme="majorEastAsia" w:cs="宋体"/>
                            <w:color w:val="000000"/>
                            <w:kern w:val="0"/>
                            <w:sz w:val="15"/>
                            <w:szCs w:val="15"/>
                          </w:rPr>
                        </w:pPr>
                        <w:r w:rsidRPr="00912773">
                          <w:rPr>
                            <w:rFonts w:asciiTheme="majorEastAsia" w:eastAsiaTheme="majorEastAsia" w:hAnsiTheme="majorEastAsia" w:cs="宋体" w:hint="eastAsia"/>
                            <w:color w:val="000000"/>
                            <w:kern w:val="0"/>
                            <w:sz w:val="15"/>
                            <w:szCs w:val="15"/>
                          </w:rPr>
                          <w:t xml:space="preserve">　</w:t>
                        </w:r>
                      </w:p>
                    </w:tc>
                  </w:tr>
                </w:tbl>
                <w:p w:rsidR="00926B7B" w:rsidRPr="00951FB3" w:rsidRDefault="00926B7B" w:rsidP="00951FB3">
                  <w:pPr>
                    <w:rPr>
                      <w:sz w:val="15"/>
                      <w:szCs w:val="15"/>
                    </w:rPr>
                  </w:pPr>
                  <w:r w:rsidRPr="00951FB3">
                    <w:rPr>
                      <w:sz w:val="15"/>
                      <w:szCs w:val="15"/>
                    </w:rPr>
                    <w:t xml:space="preserve"> </w:t>
                  </w:r>
                </w:p>
              </w:txbxContent>
            </v:textbox>
          </v:shape>
        </w:pict>
      </w:r>
      <w:bookmarkEnd w:id="92"/>
      <w:bookmarkEnd w:id="93"/>
      <w:bookmarkEnd w:id="94"/>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Default="000A1147" w:rsidP="000A1147">
      <w:pPr>
        <w:pStyle w:val="60"/>
        <w:spacing w:beforeLines="0" w:afterLines="0" w:line="240" w:lineRule="auto"/>
        <w:rPr>
          <w:b/>
        </w:rPr>
      </w:pPr>
    </w:p>
    <w:p w:rsidR="000A1147" w:rsidRPr="0017198A" w:rsidRDefault="0085631B" w:rsidP="0017198A">
      <w:pPr>
        <w:widowControl/>
        <w:jc w:val="left"/>
        <w:rPr>
          <w:rFonts w:eastAsia="黑体" w:hAnsi="宋体" w:cs="宋体"/>
          <w:b/>
          <w:color w:val="000000"/>
          <w:lang w:val="zh-CN"/>
        </w:rPr>
      </w:pPr>
      <w:bookmarkStart w:id="95" w:name="_GoBack"/>
      <w:bookmarkEnd w:id="95"/>
      <w:r>
        <w:rPr>
          <w:rFonts w:eastAsia="黑体" w:hAnsi="宋体" w:cs="宋体"/>
          <w:b/>
          <w:noProof/>
          <w:color w:val="000000"/>
        </w:rPr>
        <w:pict>
          <v:shapetype id="_x0000_t32" coordsize="21600,21600" o:spt="32" o:oned="t" path="m,l21600,21600e" filled="f">
            <v:path arrowok="t" fillok="f" o:connecttype="none"/>
            <o:lock v:ext="edit" shapetype="t"/>
          </v:shapetype>
          <v:shape id="_x0000_s1034" type="#_x0000_t32" style="position:absolute;margin-left:154.85pt;margin-top:91.7pt;width:152.25pt;height:.05pt;z-index:251675648" o:connectortype="straight" strokeweight="1pt"/>
        </w:pict>
      </w:r>
    </w:p>
    <w:sectPr w:rsidR="000A1147" w:rsidRPr="0017198A" w:rsidSect="00951FB3">
      <w:headerReference w:type="even" r:id="rId17"/>
      <w:headerReference w:type="default" r:id="rId18"/>
      <w:footerReference w:type="even" r:id="rId19"/>
      <w:footerReference w:type="default" r:id="rId20"/>
      <w:headerReference w:type="first" r:id="rId21"/>
      <w:footerReference w:type="first" r:id="rId22"/>
      <w:pgSz w:w="11907" w:h="16839"/>
      <w:pgMar w:top="1418" w:right="1275"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3E4" w:rsidRDefault="003523E4" w:rsidP="00211CFB">
      <w:r>
        <w:separator/>
      </w:r>
    </w:p>
  </w:endnote>
  <w:endnote w:type="continuationSeparator" w:id="0">
    <w:p w:rsidR="003523E4" w:rsidRDefault="003523E4" w:rsidP="002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onospace">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orpoS">
    <w:altName w:val="Times New Roman"/>
    <w:charset w:val="00"/>
    <w:family w:val="auto"/>
    <w:pitch w:val="variable"/>
    <w:sig w:usb0="00000001" w:usb1="1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0609BF" w:rsidP="00707761">
    <w:pPr>
      <w:pStyle w:val="af1"/>
      <w:jc w:val="left"/>
    </w:pPr>
    <w:r>
      <w:rPr>
        <w:rStyle w:val="af5"/>
      </w:rPr>
      <w:fldChar w:fldCharType="begin"/>
    </w:r>
    <w:r w:rsidR="00926B7B">
      <w:rPr>
        <w:rStyle w:val="af5"/>
      </w:rPr>
      <w:instrText xml:space="preserve">PAGE  </w:instrText>
    </w:r>
    <w:r>
      <w:rPr>
        <w:rStyle w:val="af5"/>
      </w:rPr>
      <w:fldChar w:fldCharType="separate"/>
    </w:r>
    <w:r w:rsidR="00926B7B">
      <w:rPr>
        <w:rStyle w:val="af5"/>
        <w:noProof/>
      </w:rPr>
      <w:t>II</w:t>
    </w:r>
    <w:r>
      <w:rPr>
        <w:rStyle w:val="af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0609BF">
    <w:pPr>
      <w:pStyle w:val="afc"/>
      <w:rPr>
        <w:rStyle w:val="af5"/>
      </w:rPr>
    </w:pPr>
    <w:r>
      <w:rPr>
        <w:rStyle w:val="af5"/>
      </w:rPr>
      <w:fldChar w:fldCharType="begin"/>
    </w:r>
    <w:r w:rsidR="00926B7B">
      <w:rPr>
        <w:rStyle w:val="af5"/>
      </w:rPr>
      <w:instrText xml:space="preserve">PAGE  </w:instrText>
    </w:r>
    <w:r>
      <w:rPr>
        <w:rStyle w:val="af5"/>
      </w:rPr>
      <w:fldChar w:fldCharType="separate"/>
    </w:r>
    <w:r w:rsidR="00926B7B">
      <w:rPr>
        <w:rStyle w:val="af5"/>
        <w:noProof/>
      </w:rPr>
      <w:t>2</w:t>
    </w:r>
    <w:r>
      <w:rPr>
        <w:rStyle w:val="af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0609BF">
    <w:pPr>
      <w:pStyle w:val="afc"/>
      <w:rPr>
        <w:rStyle w:val="af5"/>
      </w:rPr>
    </w:pPr>
    <w:r>
      <w:rPr>
        <w:rStyle w:val="af5"/>
      </w:rPr>
      <w:fldChar w:fldCharType="begin"/>
    </w:r>
    <w:r w:rsidR="00926B7B">
      <w:rPr>
        <w:rStyle w:val="af5"/>
      </w:rPr>
      <w:instrText xml:space="preserve">PAGE  </w:instrText>
    </w:r>
    <w:r>
      <w:rPr>
        <w:rStyle w:val="af5"/>
      </w:rPr>
      <w:fldChar w:fldCharType="separate"/>
    </w:r>
    <w:r w:rsidR="0085631B">
      <w:rPr>
        <w:rStyle w:val="af5"/>
        <w:noProof/>
      </w:rPr>
      <w:t>I</w:t>
    </w:r>
    <w:r>
      <w:rPr>
        <w:rStyle w:val="af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pPr>
      <w:pStyle w:val="af1"/>
      <w:jc w:val="center"/>
    </w:pPr>
  </w:p>
  <w:p w:rsidR="00926B7B" w:rsidRDefault="00926B7B">
    <w:pPr>
      <w:pStyle w:val="afc"/>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0609BF">
    <w:pPr>
      <w:pStyle w:val="afc"/>
      <w:rPr>
        <w:rStyle w:val="af5"/>
      </w:rPr>
    </w:pPr>
    <w:r>
      <w:rPr>
        <w:rStyle w:val="af5"/>
      </w:rPr>
      <w:fldChar w:fldCharType="begin"/>
    </w:r>
    <w:r w:rsidR="00926B7B">
      <w:rPr>
        <w:rStyle w:val="af5"/>
      </w:rPr>
      <w:instrText xml:space="preserve">PAGE  </w:instrText>
    </w:r>
    <w:r>
      <w:rPr>
        <w:rStyle w:val="af5"/>
      </w:rPr>
      <w:fldChar w:fldCharType="separate"/>
    </w:r>
    <w:r w:rsidR="0085631B">
      <w:rPr>
        <w:rStyle w:val="af5"/>
        <w:noProof/>
      </w:rPr>
      <w:t>8</w:t>
    </w:r>
    <w:r>
      <w:rPr>
        <w:rStyle w:val="af5"/>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pPr>
      <w:pStyle w:val="af1"/>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3E4" w:rsidRDefault="003523E4" w:rsidP="00211CFB">
      <w:r>
        <w:separator/>
      </w:r>
    </w:p>
  </w:footnote>
  <w:footnote w:type="continuationSeparator" w:id="0">
    <w:p w:rsidR="003523E4" w:rsidRDefault="003523E4" w:rsidP="0021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rsidP="00DA39C4">
    <w:pPr>
      <w:pStyle w:val="aff1"/>
      <w:jc w:val="left"/>
    </w:pPr>
    <w:r>
      <w:rPr>
        <w:rFonts w:hint="eastAsia"/>
      </w:rPr>
      <w:t>T/</w:t>
    </w:r>
    <w:r>
      <w:t>CADA ×</w:t>
    </w:r>
    <w:r w:rsidRPr="00DA39C4">
      <w:rPr>
        <w:rFonts w:ascii="黑体" w:eastAsia="黑体" w:hAnsi="黑体" w:hint="eastAsia"/>
      </w:rPr>
      <w:t>—201</w:t>
    </w:r>
    <w:r>
      <w:rPr>
        <w:rFonts w:ascii="黑体" w:eastAsia="黑体" w:hAnsi="黑体" w:hint="eastAsia"/>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r>
      <w:rPr>
        <w:rFonts w:hint="eastAsia"/>
      </w:rPr>
      <w:t>CA/T XXXX</w:t>
    </w:r>
    <w:r>
      <w:rPr>
        <w:rFonts w:hint="eastAsia"/>
      </w:rPr>
      <w:t>—</w:t>
    </w:r>
    <w:r>
      <w:rPr>
        <w:rFonts w:hint="eastAsia"/>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Default="00926B7B" w:rsidP="000F1902">
    <w:pPr>
      <w:pStyle w:val="a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Pr="000E0812" w:rsidRDefault="00926B7B" w:rsidP="000E0812">
    <w:pPr>
      <w:pStyle w:val="af2"/>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Pr="00B26092" w:rsidRDefault="00926B7B" w:rsidP="00B26092">
    <w:pPr>
      <w:pStyle w:val="aff1"/>
      <w:jc w:val="left"/>
    </w:pPr>
    <w:r>
      <w:rPr>
        <w:rFonts w:hint="eastAsia"/>
      </w:rPr>
      <w:t>T/CADA</w:t>
    </w:r>
    <w:r>
      <w:t xml:space="preserve"> </w:t>
    </w:r>
    <w:r w:rsidRPr="00B26092">
      <w:t>×</w:t>
    </w:r>
    <w:r w:rsidRPr="00B26092">
      <w:rPr>
        <w:rFonts w:hint="eastAsia"/>
      </w:rPr>
      <w:t>—</w:t>
    </w:r>
    <w:r w:rsidRPr="00B26092">
      <w:rPr>
        <w:rFonts w:hint="eastAsia"/>
      </w:rPr>
      <w:t>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Pr="000E0812" w:rsidRDefault="00926B7B" w:rsidP="000E0812">
    <w:pPr>
      <w:pStyle w:val="af2"/>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B7B" w:rsidRPr="000E0812" w:rsidRDefault="00926B7B" w:rsidP="000E0812">
    <w:pPr>
      <w:pStyle w:val="af2"/>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1">
    <w:nsid w:val="02C90BFC"/>
    <w:multiLevelType w:val="hybridMultilevel"/>
    <w:tmpl w:val="D5C21A8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3E7671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47D6FD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514754F"/>
    <w:multiLevelType w:val="hybridMultilevel"/>
    <w:tmpl w:val="5FC68C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4E261F"/>
    <w:multiLevelType w:val="hybridMultilevel"/>
    <w:tmpl w:val="338E40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9B52024"/>
    <w:multiLevelType w:val="multilevel"/>
    <w:tmpl w:val="0178951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737" w:hanging="73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BE751FA"/>
    <w:multiLevelType w:val="hybridMultilevel"/>
    <w:tmpl w:val="DEB08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CC16A15"/>
    <w:multiLevelType w:val="hybridMultilevel"/>
    <w:tmpl w:val="046854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D971BAC"/>
    <w:multiLevelType w:val="hybridMultilevel"/>
    <w:tmpl w:val="6BECD9DE"/>
    <w:lvl w:ilvl="0" w:tplc="E2FEA8CC">
      <w:start w:val="1"/>
      <w:numFmt w:val="decimal"/>
      <w:lvlText w:val="%1."/>
      <w:lvlJc w:val="left"/>
      <w:pPr>
        <w:tabs>
          <w:tab w:val="num" w:pos="360"/>
        </w:tabs>
        <w:ind w:left="360" w:hanging="360"/>
      </w:pPr>
      <w:rPr>
        <w:rFonts w:hint="default"/>
      </w:rPr>
    </w:lvl>
    <w:lvl w:ilvl="1" w:tplc="9D42982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35B2B22"/>
    <w:multiLevelType w:val="multilevel"/>
    <w:tmpl w:val="CF9E830C"/>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183970EF"/>
    <w:multiLevelType w:val="hybridMultilevel"/>
    <w:tmpl w:val="8BB2D0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9A6214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1DAF6B27"/>
    <w:multiLevelType w:val="multilevel"/>
    <w:tmpl w:val="09BCCAB2"/>
    <w:numStyleLink w:val="1"/>
  </w:abstractNum>
  <w:abstractNum w:abstractNumId="14">
    <w:nsid w:val="1FC331B2"/>
    <w:multiLevelType w:val="hybridMultilevel"/>
    <w:tmpl w:val="69568C9E"/>
    <w:lvl w:ilvl="0" w:tplc="6C101C0C">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D43D11"/>
    <w:multiLevelType w:val="multilevel"/>
    <w:tmpl w:val="CE983432"/>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9B37AD6"/>
    <w:multiLevelType w:val="multilevel"/>
    <w:tmpl w:val="0409001D"/>
    <w:styleLink w:val="2"/>
    <w:lvl w:ilvl="0">
      <w:start w:val="1"/>
      <w:numFmt w:val="decimal"/>
      <w:lvlText w:val="%1"/>
      <w:lvlJc w:val="left"/>
      <w:pPr>
        <w:ind w:left="21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AE1473C"/>
    <w:multiLevelType w:val="multilevel"/>
    <w:tmpl w:val="1E42206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737" w:hanging="737"/>
      </w:pPr>
      <w:rPr>
        <w:rFonts w:ascii="黑体" w:eastAsia="黑体" w:hAnsi="黑体"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nsid w:val="2C4D3A02"/>
    <w:multiLevelType w:val="multilevel"/>
    <w:tmpl w:val="09BCCAB2"/>
    <w:styleLink w:val="1"/>
    <w:lvl w:ilvl="0">
      <w:start w:val="1"/>
      <w:numFmt w:val="decimal"/>
      <w:pStyle w:val="10"/>
      <w:lvlText w:val="%1"/>
      <w:lvlJc w:val="left"/>
      <w:pPr>
        <w:ind w:left="420" w:hanging="420"/>
      </w:pPr>
      <w:rPr>
        <w:rFonts w:eastAsia="黑体" w:hint="eastAsia"/>
        <w:sz w:val="21"/>
      </w:rPr>
    </w:lvl>
    <w:lvl w:ilvl="1">
      <w:start w:val="1"/>
      <w:numFmt w:val="decimal"/>
      <w:lvlText w:val="%1.%2"/>
      <w:lvlJc w:val="left"/>
      <w:pPr>
        <w:ind w:left="420" w:hanging="420"/>
      </w:pPr>
      <w:rPr>
        <w:rFonts w:hint="eastAsia"/>
      </w:rPr>
    </w:lvl>
    <w:lvl w:ilvl="2">
      <w:start w:val="1"/>
      <w:numFmt w:val="decimal"/>
      <w:lvlText w:val="%1.%2.%3"/>
      <w:lvlJc w:val="left"/>
      <w:pPr>
        <w:ind w:left="420" w:hanging="420"/>
      </w:pPr>
      <w:rPr>
        <w:rFonts w:hint="eastAsia"/>
      </w:rPr>
    </w:lvl>
    <w:lvl w:ilvl="3">
      <w:start w:val="1"/>
      <w:numFmt w:val="decimal"/>
      <w:lvlText w:val="%1.%2.%3.%4"/>
      <w:lvlJc w:val="left"/>
      <w:pPr>
        <w:ind w:left="420" w:hanging="420"/>
      </w:pPr>
      <w:rPr>
        <w:rFonts w:hint="eastAsia"/>
      </w:rPr>
    </w:lvl>
    <w:lvl w:ilvl="4">
      <w:start w:val="1"/>
      <w:numFmt w:val="decimal"/>
      <w:lvlText w:val="%1.%2.%3.%4.%5"/>
      <w:lvlJc w:val="left"/>
      <w:pPr>
        <w:ind w:left="420" w:hanging="420"/>
      </w:pPr>
      <w:rPr>
        <w:rFonts w:hint="eastAsia"/>
      </w:rPr>
    </w:lvl>
    <w:lvl w:ilvl="5">
      <w:start w:val="1"/>
      <w:numFmt w:val="decimal"/>
      <w:lvlText w:val="%1.%2.%3.%4.%5.%6"/>
      <w:lvlJc w:val="left"/>
      <w:pPr>
        <w:ind w:left="420" w:hanging="420"/>
      </w:pPr>
      <w:rPr>
        <w:rFonts w:hint="eastAsia"/>
      </w:rPr>
    </w:lvl>
    <w:lvl w:ilvl="6">
      <w:start w:val="1"/>
      <w:numFmt w:val="decimal"/>
      <w:lvlText w:val="%1.%2.%3.%4.%5.%6.%7"/>
      <w:lvlJc w:val="left"/>
      <w:pPr>
        <w:ind w:left="420" w:hanging="420"/>
      </w:pPr>
      <w:rPr>
        <w:rFonts w:hint="eastAsia"/>
      </w:rPr>
    </w:lvl>
    <w:lvl w:ilvl="7">
      <w:start w:val="1"/>
      <w:numFmt w:val="decimal"/>
      <w:lvlText w:val="%1.%2.%3.%4.%5.%6.%7.%8"/>
      <w:lvlJc w:val="left"/>
      <w:pPr>
        <w:ind w:left="420" w:hanging="420"/>
      </w:pPr>
      <w:rPr>
        <w:rFonts w:hint="eastAsia"/>
      </w:rPr>
    </w:lvl>
    <w:lvl w:ilvl="8">
      <w:start w:val="1"/>
      <w:numFmt w:val="decimal"/>
      <w:lvlText w:val="%1.%2.%3.%4.%5.%6.%7.%8.%9"/>
      <w:lvlJc w:val="left"/>
      <w:pPr>
        <w:ind w:left="420" w:hanging="420"/>
      </w:pPr>
      <w:rPr>
        <w:rFonts w:hint="eastAsia"/>
      </w:rPr>
    </w:lvl>
  </w:abstractNum>
  <w:abstractNum w:abstractNumId="19">
    <w:nsid w:val="2CB13543"/>
    <w:multiLevelType w:val="hybridMultilevel"/>
    <w:tmpl w:val="FC3E7DFE"/>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0945A43"/>
    <w:multiLevelType w:val="multilevel"/>
    <w:tmpl w:val="BA0AB000"/>
    <w:styleLink w:val="5"/>
    <w:lvl w:ilvl="0">
      <w:start w:val="1"/>
      <w:numFmt w:val="decimal"/>
      <w:lvlText w:val="%1"/>
      <w:lvlJc w:val="left"/>
      <w:pPr>
        <w:tabs>
          <w:tab w:val="num" w:pos="851"/>
        </w:tabs>
        <w:ind w:left="0" w:firstLine="0"/>
      </w:pPr>
      <w:rPr>
        <w:rFonts w:eastAsia="黑体" w:hint="eastAsia"/>
        <w:sz w:val="21"/>
      </w:rPr>
    </w:lvl>
    <w:lvl w:ilvl="1">
      <w:start w:val="1"/>
      <w:numFmt w:val="decimal"/>
      <w:isLgl/>
      <w:lvlText w:val="%1.%2"/>
      <w:lvlJc w:val="left"/>
      <w:pPr>
        <w:tabs>
          <w:tab w:val="num" w:pos="1134"/>
        </w:tabs>
        <w:ind w:left="0" w:firstLine="0"/>
      </w:pPr>
      <w:rPr>
        <w:rFonts w:eastAsia="黑体" w:hint="eastAsia"/>
        <w:sz w:val="21"/>
      </w:rPr>
    </w:lvl>
    <w:lvl w:ilvl="2">
      <w:start w:val="1"/>
      <w:numFmt w:val="decimal"/>
      <w:isLgl/>
      <w:lvlText w:val="%3.1.1"/>
      <w:lvlJc w:val="left"/>
      <w:pPr>
        <w:tabs>
          <w:tab w:val="num" w:pos="1418"/>
        </w:tabs>
        <w:ind w:left="0" w:firstLine="0"/>
      </w:pPr>
      <w:rPr>
        <w:rFonts w:eastAsia="黑体" w:hint="eastAsia"/>
        <w:sz w:val="21"/>
      </w:rPr>
    </w:lvl>
    <w:lvl w:ilvl="3">
      <w:start w:val="1"/>
      <w:numFmt w:val="decimal"/>
      <w:lvlText w:val="%1.%2.%3.%4"/>
      <w:lvlJc w:val="left"/>
      <w:pPr>
        <w:tabs>
          <w:tab w:val="num" w:pos="1701"/>
        </w:tabs>
        <w:ind w:left="0" w:firstLine="0"/>
      </w:pPr>
      <w:rPr>
        <w:rFonts w:eastAsia="黑体" w:hint="eastAsia"/>
        <w:sz w:val="21"/>
      </w:rPr>
    </w:lvl>
    <w:lvl w:ilvl="4">
      <w:start w:val="1"/>
      <w:numFmt w:val="decimal"/>
      <w:lvlText w:val="%1.%2.%3.%4.%5"/>
      <w:lvlJc w:val="left"/>
      <w:pPr>
        <w:tabs>
          <w:tab w:val="num" w:pos="851"/>
        </w:tabs>
        <w:ind w:left="0" w:firstLine="0"/>
      </w:pPr>
      <w:rPr>
        <w:rFonts w:hint="eastAsia"/>
      </w:rPr>
    </w:lvl>
    <w:lvl w:ilvl="5">
      <w:start w:val="1"/>
      <w:numFmt w:val="decimal"/>
      <w:lvlText w:val="%1.%2.%3.%4.%5.%6"/>
      <w:lvlJc w:val="left"/>
      <w:pPr>
        <w:tabs>
          <w:tab w:val="num" w:pos="851"/>
        </w:tabs>
        <w:ind w:left="0" w:firstLine="0"/>
      </w:pPr>
      <w:rPr>
        <w:rFonts w:hint="eastAsia"/>
      </w:rPr>
    </w:lvl>
    <w:lvl w:ilvl="6">
      <w:start w:val="1"/>
      <w:numFmt w:val="decimal"/>
      <w:lvlText w:val="%1.%2.%3.%4.%5.%6.%7"/>
      <w:lvlJc w:val="left"/>
      <w:pPr>
        <w:tabs>
          <w:tab w:val="num" w:pos="851"/>
        </w:tabs>
        <w:ind w:left="0" w:firstLine="0"/>
      </w:pPr>
      <w:rPr>
        <w:rFonts w:hint="eastAsia"/>
      </w:rPr>
    </w:lvl>
    <w:lvl w:ilvl="7">
      <w:start w:val="1"/>
      <w:numFmt w:val="decimal"/>
      <w:lvlText w:val="%1.%2.%3.%4.%5.%6.%7.%8"/>
      <w:lvlJc w:val="left"/>
      <w:pPr>
        <w:tabs>
          <w:tab w:val="num" w:pos="851"/>
        </w:tabs>
        <w:ind w:left="0" w:firstLine="0"/>
      </w:pPr>
      <w:rPr>
        <w:rFonts w:hint="eastAsia"/>
      </w:rPr>
    </w:lvl>
    <w:lvl w:ilvl="8">
      <w:start w:val="1"/>
      <w:numFmt w:val="decimal"/>
      <w:lvlText w:val="%1.%2.%3.%4.%5.%6.%7.%8.%9"/>
      <w:lvlJc w:val="left"/>
      <w:pPr>
        <w:tabs>
          <w:tab w:val="num" w:pos="851"/>
        </w:tabs>
        <w:ind w:left="0" w:firstLine="0"/>
      </w:pPr>
      <w:rPr>
        <w:rFonts w:hint="eastAsia"/>
      </w:rPr>
    </w:lvl>
  </w:abstractNum>
  <w:abstractNum w:abstractNumId="21">
    <w:nsid w:val="314146B3"/>
    <w:multiLevelType w:val="hybridMultilevel"/>
    <w:tmpl w:val="0C046D72"/>
    <w:lvl w:ilvl="0" w:tplc="04090001">
      <w:start w:val="1"/>
      <w:numFmt w:val="bullet"/>
      <w:lvlText w:val=""/>
      <w:lvlJc w:val="left"/>
      <w:pPr>
        <w:tabs>
          <w:tab w:val="num" w:pos="360"/>
        </w:tabs>
        <w:ind w:left="360" w:hanging="360"/>
      </w:pPr>
      <w:rPr>
        <w:rFonts w:ascii="Wingdings" w:hAnsi="Wingdings" w:hint="default"/>
      </w:rPr>
    </w:lvl>
    <w:lvl w:ilvl="1" w:tplc="9D42982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3DF38D8"/>
    <w:multiLevelType w:val="hybridMultilevel"/>
    <w:tmpl w:val="A02EA52C"/>
    <w:lvl w:ilvl="0" w:tplc="75687A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55245E3"/>
    <w:multiLevelType w:val="singleLevel"/>
    <w:tmpl w:val="8C8EA20A"/>
    <w:lvl w:ilvl="0">
      <w:start w:val="1"/>
      <w:numFmt w:val="decimal"/>
      <w:lvlText w:val="%1．"/>
      <w:lvlJc w:val="left"/>
      <w:pPr>
        <w:tabs>
          <w:tab w:val="num" w:pos="465"/>
        </w:tabs>
        <w:ind w:left="465" w:hanging="360"/>
      </w:pPr>
      <w:rPr>
        <w:rFonts w:hint="eastAsia"/>
      </w:rPr>
    </w:lvl>
  </w:abstractNum>
  <w:abstractNum w:abstractNumId="24">
    <w:nsid w:val="40860A96"/>
    <w:multiLevelType w:val="hybridMultilevel"/>
    <w:tmpl w:val="8CC4B8D8"/>
    <w:lvl w:ilvl="0" w:tplc="E4BECE4A">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1D964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43502931"/>
    <w:multiLevelType w:val="hybridMultilevel"/>
    <w:tmpl w:val="0E449DFC"/>
    <w:lvl w:ilvl="0" w:tplc="54E68E84">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46A44BAD"/>
    <w:multiLevelType w:val="multilevel"/>
    <w:tmpl w:val="E468F83E"/>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4A7C33F9"/>
    <w:multiLevelType w:val="multilevel"/>
    <w:tmpl w:val="02CE1C10"/>
    <w:numStyleLink w:val="3"/>
  </w:abstractNum>
  <w:abstractNum w:abstractNumId="29">
    <w:nsid w:val="4D613FD1"/>
    <w:multiLevelType w:val="hybridMultilevel"/>
    <w:tmpl w:val="A02EA52C"/>
    <w:lvl w:ilvl="0" w:tplc="75687A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EE024E8"/>
    <w:multiLevelType w:val="hybridMultilevel"/>
    <w:tmpl w:val="69568C9E"/>
    <w:lvl w:ilvl="0" w:tplc="6C101C0C">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FBD3A94"/>
    <w:multiLevelType w:val="hybridMultilevel"/>
    <w:tmpl w:val="69568C9E"/>
    <w:lvl w:ilvl="0" w:tplc="6C101C0C">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08E1770"/>
    <w:multiLevelType w:val="multilevel"/>
    <w:tmpl w:val="893060AA"/>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黑体" w:eastAsia="黑体" w:hAnsi="黑体" w:hint="default"/>
      </w:rPr>
    </w:lvl>
    <w:lvl w:ilvl="2">
      <w:start w:val="1"/>
      <w:numFmt w:val="decimal"/>
      <w:lvlText w:val="%1.%2.%3"/>
      <w:lvlJc w:val="left"/>
      <w:pPr>
        <w:ind w:left="720" w:hanging="720"/>
      </w:pPr>
      <w:rPr>
        <w:rFonts w:ascii="黑体" w:eastAsia="黑体" w:hAnsi="黑体"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A4C6A32"/>
    <w:multiLevelType w:val="hybridMultilevel"/>
    <w:tmpl w:val="AAAAB03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C2C412E"/>
    <w:multiLevelType w:val="multilevel"/>
    <w:tmpl w:val="88C680D0"/>
    <w:styleLink w:val="4"/>
    <w:lvl w:ilvl="0">
      <w:start w:val="1"/>
      <w:numFmt w:val="decimal"/>
      <w:lvlText w:val="%1"/>
      <w:lvlJc w:val="left"/>
      <w:pPr>
        <w:tabs>
          <w:tab w:val="num" w:pos="851"/>
        </w:tabs>
        <w:ind w:left="0" w:firstLine="0"/>
      </w:pPr>
      <w:rPr>
        <w:rFonts w:eastAsia="黑体" w:hint="eastAsia"/>
        <w:sz w:val="21"/>
      </w:rPr>
    </w:lvl>
    <w:lvl w:ilvl="1">
      <w:start w:val="1"/>
      <w:numFmt w:val="decimal"/>
      <w:lvlText w:val="%1.%2"/>
      <w:lvlJc w:val="left"/>
      <w:pPr>
        <w:tabs>
          <w:tab w:val="num" w:pos="1134"/>
        </w:tabs>
        <w:ind w:left="0" w:firstLine="0"/>
      </w:pPr>
      <w:rPr>
        <w:rFonts w:eastAsia="黑体" w:hint="eastAsia"/>
        <w:sz w:val="21"/>
      </w:rPr>
    </w:lvl>
    <w:lvl w:ilvl="2">
      <w:start w:val="1"/>
      <w:numFmt w:val="decimal"/>
      <w:lvlText w:val="%1.%2.%3"/>
      <w:lvlJc w:val="left"/>
      <w:pPr>
        <w:tabs>
          <w:tab w:val="num" w:pos="1418"/>
        </w:tabs>
        <w:ind w:left="0" w:firstLine="0"/>
      </w:pPr>
      <w:rPr>
        <w:rFonts w:eastAsia="黑体" w:hint="eastAsia"/>
        <w:sz w:val="21"/>
      </w:rPr>
    </w:lvl>
    <w:lvl w:ilvl="3">
      <w:start w:val="1"/>
      <w:numFmt w:val="decimal"/>
      <w:lvlText w:val="%1.%2.%3.%4"/>
      <w:lvlJc w:val="left"/>
      <w:pPr>
        <w:tabs>
          <w:tab w:val="num" w:pos="1701"/>
        </w:tabs>
        <w:ind w:left="0" w:firstLine="0"/>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35">
    <w:nsid w:val="5E1B7C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5FC42714"/>
    <w:multiLevelType w:val="multilevel"/>
    <w:tmpl w:val="CF9E830C"/>
    <w:lvl w:ilvl="0">
      <w:start w:val="1"/>
      <w:numFmt w:val="decimal"/>
      <w:lvlText w:val="%1"/>
      <w:lvlJc w:val="left"/>
      <w:pPr>
        <w:ind w:left="425" w:hanging="425"/>
      </w:pPr>
      <w:rPr>
        <w:rFonts w:hint="eastAsia"/>
      </w:r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631C7DD9"/>
    <w:multiLevelType w:val="multilevel"/>
    <w:tmpl w:val="8F1CB32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38">
    <w:nsid w:val="64196A67"/>
    <w:multiLevelType w:val="hybridMultilevel"/>
    <w:tmpl w:val="69568C9E"/>
    <w:lvl w:ilvl="0" w:tplc="6C101C0C">
      <w:start w:val="1"/>
      <w:numFmt w:val="low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41C6111"/>
    <w:multiLevelType w:val="hybridMultilevel"/>
    <w:tmpl w:val="331E5DE4"/>
    <w:lvl w:ilvl="0" w:tplc="92C62B7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8A5D32"/>
    <w:multiLevelType w:val="multilevel"/>
    <w:tmpl w:val="02CE1C10"/>
    <w:styleLink w:val="3"/>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eastAsia="黑体" w:hint="eastAsia"/>
        <w:sz w:val="21"/>
      </w:rPr>
    </w:lvl>
    <w:lvl w:ilvl="2">
      <w:start w:val="1"/>
      <w:numFmt w:val="decimal"/>
      <w:suff w:val="space"/>
      <w:lvlText w:val="%1.%2.%3"/>
      <w:lvlJc w:val="left"/>
      <w:pPr>
        <w:ind w:left="0" w:firstLine="0"/>
      </w:pPr>
      <w:rPr>
        <w:rFonts w:eastAsia="黑体" w:hint="eastAsia"/>
        <w:sz w:val="21"/>
      </w:rPr>
    </w:lvl>
    <w:lvl w:ilvl="3">
      <w:start w:val="1"/>
      <w:numFmt w:val="decimal"/>
      <w:suff w:val="space"/>
      <w:lvlText w:val="%1.%2.%3.%4"/>
      <w:lvlJc w:val="left"/>
      <w:pPr>
        <w:ind w:left="0" w:firstLine="0"/>
      </w:pPr>
      <w:rPr>
        <w:rFonts w:eastAsia="黑体" w:hint="eastAsia"/>
        <w:sz w:val="21"/>
      </w:rPr>
    </w:lvl>
    <w:lvl w:ilvl="4">
      <w:start w:val="1"/>
      <w:numFmt w:val="decimal"/>
      <w:lvlText w:val="%1.%2.%3.%4.%5"/>
      <w:lvlJc w:val="left"/>
      <w:pPr>
        <w:tabs>
          <w:tab w:val="num" w:pos="425"/>
        </w:tabs>
        <w:ind w:left="425" w:hanging="425"/>
      </w:pPr>
      <w:rPr>
        <w:rFonts w:hint="eastAsia"/>
      </w:rPr>
    </w:lvl>
    <w:lvl w:ilvl="5">
      <w:start w:val="1"/>
      <w:numFmt w:val="decimal"/>
      <w:lvlText w:val="%1.%2.%3.%4.%5.%6"/>
      <w:lvlJc w:val="left"/>
      <w:pPr>
        <w:tabs>
          <w:tab w:val="num" w:pos="425"/>
        </w:tabs>
        <w:ind w:left="425" w:hanging="425"/>
      </w:pPr>
      <w:rPr>
        <w:rFonts w:hint="eastAsia"/>
      </w:rPr>
    </w:lvl>
    <w:lvl w:ilvl="6">
      <w:start w:val="1"/>
      <w:numFmt w:val="decimal"/>
      <w:lvlText w:val="%1.%2.%3.%4.%5.%6.%7"/>
      <w:lvlJc w:val="left"/>
      <w:pPr>
        <w:tabs>
          <w:tab w:val="num" w:pos="425"/>
        </w:tabs>
        <w:ind w:left="425" w:hanging="425"/>
      </w:pPr>
      <w:rPr>
        <w:rFonts w:hint="eastAsia"/>
      </w:rPr>
    </w:lvl>
    <w:lvl w:ilvl="7">
      <w:start w:val="1"/>
      <w:numFmt w:val="decimal"/>
      <w:lvlText w:val="%1.%2.%3.%4.%5.%6.%7.%8"/>
      <w:lvlJc w:val="left"/>
      <w:pPr>
        <w:tabs>
          <w:tab w:val="num" w:pos="425"/>
        </w:tabs>
        <w:ind w:left="425" w:hanging="425"/>
      </w:pPr>
      <w:rPr>
        <w:rFonts w:hint="eastAsia"/>
      </w:rPr>
    </w:lvl>
    <w:lvl w:ilvl="8">
      <w:start w:val="1"/>
      <w:numFmt w:val="decimal"/>
      <w:lvlText w:val="%1.%2.%3.%4.%5.%6.%7.%8.%9"/>
      <w:lvlJc w:val="left"/>
      <w:pPr>
        <w:tabs>
          <w:tab w:val="num" w:pos="425"/>
        </w:tabs>
        <w:ind w:left="425" w:hanging="425"/>
      </w:pPr>
      <w:rPr>
        <w:rFonts w:hint="eastAsia"/>
      </w:rPr>
    </w:lvl>
  </w:abstractNum>
  <w:abstractNum w:abstractNumId="41">
    <w:nsid w:val="657D3FBC"/>
    <w:multiLevelType w:val="multilevel"/>
    <w:tmpl w:val="657D3FBC"/>
    <w:lvl w:ilvl="0" w:tentative="1">
      <w:start w:val="1"/>
      <w:numFmt w:val="upperLetter"/>
      <w:pStyle w:val="a"/>
      <w:suff w:val="nothing"/>
      <w:lvlText w:val="附　录　%1"/>
      <w:lvlJc w:val="left"/>
      <w:rPr>
        <w:rFonts w:ascii="黑体" w:eastAsia="黑体" w:hAnsi="Times New Roman" w:cs="Times New Roman" w:hint="eastAsia"/>
        <w:b w:val="0"/>
        <w:i w:val="0"/>
        <w:spacing w:val="0"/>
        <w:w w:val="100"/>
        <w:sz w:val="21"/>
      </w:rPr>
    </w:lvl>
    <w:lvl w:ilvl="1" w:tentative="1">
      <w:start w:val="1"/>
      <w:numFmt w:val="decimal"/>
      <w:pStyle w:val="a0"/>
      <w:suff w:val="nothing"/>
      <w:lvlText w:val="%1.%2　"/>
      <w:lvlJc w:val="left"/>
      <w:rPr>
        <w:rFonts w:ascii="黑体" w:eastAsia="黑体" w:hAnsi="Times New Roman" w:cs="Times New Roman" w:hint="eastAsia"/>
        <w:b w:val="0"/>
        <w:i w:val="0"/>
        <w:snapToGrid/>
        <w:spacing w:val="0"/>
        <w:w w:val="100"/>
        <w:kern w:val="21"/>
        <w:sz w:val="21"/>
      </w:rPr>
    </w:lvl>
    <w:lvl w:ilvl="2" w:tentative="1">
      <w:start w:val="1"/>
      <w:numFmt w:val="decimal"/>
      <w:pStyle w:val="a1"/>
      <w:suff w:val="nothing"/>
      <w:lvlText w:val="%1.%2.%3　"/>
      <w:lvlJc w:val="left"/>
      <w:rPr>
        <w:rFonts w:ascii="黑体" w:eastAsia="黑体" w:hAnsi="Times New Roman" w:cs="Times New Roman" w:hint="eastAsia"/>
        <w:b w:val="0"/>
        <w:i w:val="0"/>
        <w:sz w:val="21"/>
      </w:rPr>
    </w:lvl>
    <w:lvl w:ilvl="3" w:tentative="1">
      <w:start w:val="1"/>
      <w:numFmt w:val="decimal"/>
      <w:pStyle w:val="a2"/>
      <w:suff w:val="nothing"/>
      <w:lvlText w:val="%1.%2.%3.%4　"/>
      <w:lvlJc w:val="left"/>
      <w:pPr>
        <w:ind w:left="284"/>
      </w:pPr>
      <w:rPr>
        <w:rFonts w:ascii="黑体" w:eastAsia="黑体" w:hAnsi="Times New Roman" w:cs="Times New Roman" w:hint="eastAsia"/>
        <w:b w:val="0"/>
        <w:i w:val="0"/>
        <w:sz w:val="21"/>
      </w:rPr>
    </w:lvl>
    <w:lvl w:ilvl="4" w:tentative="1">
      <w:start w:val="1"/>
      <w:numFmt w:val="decimal"/>
      <w:pStyle w:val="a3"/>
      <w:suff w:val="nothing"/>
      <w:lvlText w:val="%1.%2.%3.%4.%5　"/>
      <w:lvlJc w:val="left"/>
      <w:rPr>
        <w:rFonts w:ascii="黑体" w:eastAsia="黑体" w:hAnsi="Times New Roman" w:cs="Times New Roman" w:hint="eastAsia"/>
        <w:b w:val="0"/>
        <w:i w:val="0"/>
        <w:sz w:val="21"/>
      </w:rPr>
    </w:lvl>
    <w:lvl w:ilvl="5" w:tentative="1">
      <w:start w:val="1"/>
      <w:numFmt w:val="decimal"/>
      <w:pStyle w:val="a4"/>
      <w:suff w:val="nothing"/>
      <w:lvlText w:val="%1.%2.%3.%4.%5.%6　"/>
      <w:lvlJc w:val="left"/>
      <w:rPr>
        <w:rFonts w:ascii="黑体" w:eastAsia="黑体" w:hAnsi="Times New Roman" w:cs="Times New Roman" w:hint="eastAsia"/>
        <w:b w:val="0"/>
        <w:i w:val="0"/>
        <w:sz w:val="21"/>
      </w:rPr>
    </w:lvl>
    <w:lvl w:ilvl="6" w:tentative="1">
      <w:start w:val="1"/>
      <w:numFmt w:val="decimal"/>
      <w:pStyle w:val="a5"/>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94"/>
        </w:tabs>
        <w:ind w:left="4394" w:hanging="1418"/>
      </w:pPr>
      <w:rPr>
        <w:rFonts w:cs="Times New Roman" w:hint="eastAsia"/>
      </w:rPr>
    </w:lvl>
    <w:lvl w:ilvl="8" w:tentative="1">
      <w:start w:val="1"/>
      <w:numFmt w:val="decimal"/>
      <w:lvlText w:val="%1.%2.%3.%4.%5.%6.%7.%8.%9"/>
      <w:lvlJc w:val="left"/>
      <w:pPr>
        <w:tabs>
          <w:tab w:val="left" w:pos="5102"/>
        </w:tabs>
        <w:ind w:left="5102" w:hanging="1700"/>
      </w:pPr>
      <w:rPr>
        <w:rFonts w:cs="Times New Roman" w:hint="eastAsia"/>
      </w:rPr>
    </w:lvl>
  </w:abstractNum>
  <w:abstractNum w:abstractNumId="42">
    <w:nsid w:val="66F5105B"/>
    <w:multiLevelType w:val="hybridMultilevel"/>
    <w:tmpl w:val="09A4440A"/>
    <w:lvl w:ilvl="0" w:tplc="D5721124">
      <w:start w:val="2"/>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6B68357E"/>
    <w:multiLevelType w:val="multilevel"/>
    <w:tmpl w:val="CF9E830C"/>
    <w:lvl w:ilvl="0">
      <w:start w:val="1"/>
      <w:numFmt w:val="decimal"/>
      <w:lvlText w:val="%1"/>
      <w:lvlJc w:val="left"/>
      <w:pPr>
        <w:ind w:left="425" w:hanging="425"/>
      </w:pPr>
    </w:lvl>
    <w:lvl w:ilvl="1">
      <w:start w:val="1"/>
      <w:numFmt w:val="bullet"/>
      <w:lvlText w:val=""/>
      <w:lvlJc w:val="left"/>
      <w:pPr>
        <w:ind w:left="992" w:hanging="567"/>
      </w:pPr>
      <w:rPr>
        <w:rFonts w:ascii="Wingdings" w:hAnsi="Wingding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nsid w:val="6E3E1D32"/>
    <w:multiLevelType w:val="hybridMultilevel"/>
    <w:tmpl w:val="60D89948"/>
    <w:lvl w:ilvl="0" w:tplc="04090001">
      <w:start w:val="1"/>
      <w:numFmt w:val="bullet"/>
      <w:lvlText w:val=""/>
      <w:lvlJc w:val="left"/>
      <w:pPr>
        <w:tabs>
          <w:tab w:val="num" w:pos="360"/>
        </w:tabs>
        <w:ind w:left="360" w:hanging="360"/>
      </w:pPr>
      <w:rPr>
        <w:rFonts w:ascii="Wingdings" w:hAnsi="Wingdings" w:hint="default"/>
      </w:rPr>
    </w:lvl>
    <w:lvl w:ilvl="1" w:tplc="9D42982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AAF6CBB"/>
    <w:multiLevelType w:val="hybridMultilevel"/>
    <w:tmpl w:val="3AE4CB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D916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nsid w:val="7EA84563"/>
    <w:multiLevelType w:val="hybridMultilevel"/>
    <w:tmpl w:val="0064569E"/>
    <w:lvl w:ilvl="0" w:tplc="5324FCCE">
      <w:start w:val="1"/>
      <w:numFmt w:val="lowerLetter"/>
      <w:lvlText w:val="%1)"/>
      <w:lvlJc w:val="left"/>
      <w:pPr>
        <w:ind w:left="780" w:hanging="360"/>
      </w:pPr>
      <w:rPr>
        <w:rFonts w:asciiTheme="minorEastAsia" w:eastAsiaTheme="minorEastAsia" w:hAnsiTheme="minorEastAsia"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1"/>
  </w:num>
  <w:num w:numId="2">
    <w:abstractNumId w:val="0"/>
  </w:num>
  <w:num w:numId="3">
    <w:abstractNumId w:val="18"/>
  </w:num>
  <w:num w:numId="4">
    <w:abstractNumId w:val="16"/>
  </w:num>
  <w:num w:numId="5">
    <w:abstractNumId w:val="40"/>
  </w:num>
  <w:num w:numId="6">
    <w:abstractNumId w:val="34"/>
  </w:num>
  <w:num w:numId="7">
    <w:abstractNumId w:val="20"/>
  </w:num>
  <w:num w:numId="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
    <w:abstractNumId w:val="28"/>
    <w:lvlOverride w:ilvl="0">
      <w:lvl w:ilvl="0">
        <w:numFmt w:val="decimal"/>
        <w:lvlText w:val=""/>
        <w:lvlJc w:val="left"/>
      </w:lvl>
    </w:lvlOverride>
    <w:lvlOverride w:ilvl="1">
      <w:lvl w:ilvl="1">
        <w:start w:val="1"/>
        <w:numFmt w:val="decimal"/>
        <w:suff w:val="space"/>
        <w:lvlText w:val="%1.%2"/>
        <w:lvlJc w:val="left"/>
        <w:pPr>
          <w:ind w:left="0" w:firstLine="0"/>
        </w:pPr>
        <w:rPr>
          <w:rFonts w:ascii="黑体" w:eastAsia="黑体" w:hAnsi="黑体" w:hint="eastAsia"/>
          <w:sz w:val="21"/>
        </w:rPr>
      </w:lvl>
    </w:lvlOverride>
  </w:num>
  <w:num w:numId="10">
    <w:abstractNumId w:val="7"/>
  </w:num>
  <w:num w:numId="11">
    <w:abstractNumId w:val="19"/>
  </w:num>
  <w:num w:numId="12">
    <w:abstractNumId w:val="47"/>
  </w:num>
  <w:num w:numId="13">
    <w:abstractNumId w:val="37"/>
  </w:num>
  <w:num w:numId="14">
    <w:abstractNumId w:val="26"/>
  </w:num>
  <w:num w:numId="15">
    <w:abstractNumId w:val="9"/>
  </w:num>
  <w:num w:numId="16">
    <w:abstractNumId w:val="21"/>
  </w:num>
  <w:num w:numId="17">
    <w:abstractNumId w:val="44"/>
  </w:num>
  <w:num w:numId="18">
    <w:abstractNumId w:val="43"/>
  </w:num>
  <w:num w:numId="19">
    <w:abstractNumId w:val="36"/>
  </w:num>
  <w:num w:numId="20">
    <w:abstractNumId w:val="27"/>
  </w:num>
  <w:num w:numId="21">
    <w:abstractNumId w:val="10"/>
  </w:num>
  <w:num w:numId="22">
    <w:abstractNumId w:val="39"/>
  </w:num>
  <w:num w:numId="23">
    <w:abstractNumId w:val="14"/>
  </w:num>
  <w:num w:numId="24">
    <w:abstractNumId w:val="29"/>
  </w:num>
  <w:num w:numId="25">
    <w:abstractNumId w:val="22"/>
  </w:num>
  <w:num w:numId="26">
    <w:abstractNumId w:val="11"/>
  </w:num>
  <w:num w:numId="27">
    <w:abstractNumId w:val="23"/>
  </w:num>
  <w:num w:numId="28">
    <w:abstractNumId w:val="13"/>
    <w:lvlOverride w:ilvl="0">
      <w:lvl w:ilvl="0">
        <w:start w:val="1"/>
        <w:numFmt w:val="decimal"/>
        <w:pStyle w:val="10"/>
        <w:lvlText w:val="%1"/>
        <w:lvlJc w:val="left"/>
        <w:pPr>
          <w:ind w:left="27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lang w:eastAsia="zh-CN"/>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29">
    <w:abstractNumId w:val="31"/>
  </w:num>
  <w:num w:numId="30">
    <w:abstractNumId w:val="38"/>
  </w:num>
  <w:num w:numId="31">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6">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7">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3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0">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1">
    <w:abstractNumId w:val="3"/>
  </w:num>
  <w:num w:numId="4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5">
    <w:abstractNumId w:val="17"/>
  </w:num>
  <w:num w:numId="46">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7">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0">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1">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4">
    <w:abstractNumId w:val="13"/>
    <w:lvlOverride w:ilvl="0">
      <w:lvl w:ilvl="0">
        <w:start w:val="1"/>
        <w:numFmt w:val="decimal"/>
        <w:pStyle w:val="10"/>
        <w:lvlText w:val="%1"/>
        <w:lvlJc w:val="left"/>
        <w:pPr>
          <w:ind w:left="420" w:hanging="420"/>
        </w:pPr>
        <w:rPr>
          <w:rFonts w:eastAsia="黑体" w:hint="eastAsia"/>
          <w:sz w:val="21"/>
        </w:rPr>
      </w:lvl>
    </w:lvlOverride>
    <w:lvlOverride w:ilvl="1">
      <w:lvl w:ilvl="1">
        <w:start w:val="1"/>
        <w:numFmt w:val="decimal"/>
        <w:lvlText w:val="%1.%2"/>
        <w:lvlJc w:val="left"/>
        <w:pPr>
          <w:ind w:left="420" w:hanging="420"/>
        </w:pPr>
        <w:rPr>
          <w:rFonts w:ascii="黑体" w:eastAsia="黑体" w:hAnsi="黑体" w:hint="eastAsia"/>
          <w:b w:val="0"/>
        </w:rPr>
      </w:lvl>
    </w:lvlOverride>
    <w:lvlOverride w:ilvl="2">
      <w:lvl w:ilvl="2">
        <w:start w:val="1"/>
        <w:numFmt w:val="decimal"/>
        <w:lvlText w:val="%1.%2.%3"/>
        <w:lvlJc w:val="left"/>
        <w:pPr>
          <w:ind w:left="420" w:hanging="420"/>
        </w:pPr>
        <w:rPr>
          <w:rFonts w:hint="eastAsia"/>
        </w:rPr>
      </w:lvl>
    </w:lvlOverride>
    <w:lvlOverride w:ilvl="3">
      <w:lvl w:ilvl="3">
        <w:start w:val="1"/>
        <w:numFmt w:val="decimal"/>
        <w:lvlText w:val="%1.%2.%3.%4"/>
        <w:lvlJc w:val="left"/>
        <w:pPr>
          <w:ind w:left="420" w:hanging="420"/>
        </w:pPr>
        <w:rPr>
          <w:rFonts w:hint="eastAsia"/>
        </w:rPr>
      </w:lvl>
    </w:lvlOverride>
    <w:lvlOverride w:ilvl="4">
      <w:lvl w:ilvl="4">
        <w:start w:val="1"/>
        <w:numFmt w:val="decimal"/>
        <w:lvlText w:val="%1.%2.%3.%4.%5"/>
        <w:lvlJc w:val="left"/>
        <w:pPr>
          <w:ind w:left="420" w:hanging="420"/>
        </w:pPr>
        <w:rPr>
          <w:rFonts w:hint="eastAsia"/>
        </w:rPr>
      </w:lvl>
    </w:lvlOverride>
    <w:lvlOverride w:ilvl="5">
      <w:lvl w:ilvl="5">
        <w:start w:val="1"/>
        <w:numFmt w:val="decimal"/>
        <w:lvlText w:val="%1.%2.%3.%4.%5.%6"/>
        <w:lvlJc w:val="left"/>
        <w:pPr>
          <w:ind w:left="420" w:hanging="420"/>
        </w:pPr>
        <w:rPr>
          <w:rFonts w:hint="eastAsia"/>
        </w:rPr>
      </w:lvl>
    </w:lvlOverride>
    <w:lvlOverride w:ilvl="6">
      <w:lvl w:ilvl="6">
        <w:start w:val="1"/>
        <w:numFmt w:val="decimal"/>
        <w:lvlText w:val="%1.%2.%3.%4.%5.%6.%7"/>
        <w:lvlJc w:val="left"/>
        <w:pPr>
          <w:ind w:left="420" w:hanging="420"/>
        </w:pPr>
        <w:rPr>
          <w:rFonts w:hint="eastAsia"/>
        </w:rPr>
      </w:lvl>
    </w:lvlOverride>
    <w:lvlOverride w:ilvl="7">
      <w:lvl w:ilvl="7">
        <w:start w:val="1"/>
        <w:numFmt w:val="decimal"/>
        <w:lvlText w:val="%1.%2.%3.%4.%5.%6.%7.%8"/>
        <w:lvlJc w:val="left"/>
        <w:pPr>
          <w:ind w:left="420" w:hanging="420"/>
        </w:pPr>
        <w:rPr>
          <w:rFonts w:hint="eastAsia"/>
        </w:rPr>
      </w:lvl>
    </w:lvlOverride>
    <w:lvlOverride w:ilvl="8">
      <w:lvl w:ilvl="8">
        <w:start w:val="1"/>
        <w:numFmt w:val="decimal"/>
        <w:lvlText w:val="%1.%2.%3.%4.%5.%6.%7.%8.%9"/>
        <w:lvlJc w:val="left"/>
        <w:pPr>
          <w:ind w:left="420" w:hanging="420"/>
        </w:pPr>
        <w:rPr>
          <w:rFonts w:hint="eastAsia"/>
        </w:rPr>
      </w:lvl>
    </w:lvlOverride>
  </w:num>
  <w:num w:numId="5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56">
    <w:abstractNumId w:val="1"/>
  </w:num>
  <w:num w:numId="57">
    <w:abstractNumId w:val="33"/>
  </w:num>
  <w:num w:numId="58">
    <w:abstractNumId w:val="30"/>
  </w:num>
  <w:num w:numId="5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0">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1">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6">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7">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68">
    <w:abstractNumId w:val="2"/>
  </w:num>
  <w:num w:numId="69">
    <w:abstractNumId w:val="12"/>
  </w:num>
  <w:num w:numId="70">
    <w:abstractNumId w:val="5"/>
  </w:num>
  <w:num w:numId="71">
    <w:abstractNumId w:val="46"/>
  </w:num>
  <w:num w:numId="72">
    <w:abstractNumId w:val="25"/>
  </w:num>
  <w:num w:numId="7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7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7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76">
    <w:abstractNumId w:val="45"/>
  </w:num>
  <w:num w:numId="77">
    <w:abstractNumId w:val="4"/>
  </w:num>
  <w:num w:numId="7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7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0">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1">
    <w:abstractNumId w:val="6"/>
  </w:num>
  <w:num w:numId="82">
    <w:abstractNumId w:val="35"/>
  </w:num>
  <w:num w:numId="8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6">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7">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8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0">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1">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3">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4">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5">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6">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7">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8">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99">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00">
    <w:abstractNumId w:val="32"/>
  </w:num>
  <w:num w:numId="101">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02">
    <w:abstractNumId w:val="13"/>
    <w:lvlOverride w:ilvl="0">
      <w:lvl w:ilvl="0">
        <w:start w:val="1"/>
        <w:numFmt w:val="decimal"/>
        <w:pStyle w:val="10"/>
        <w:lvlText w:val="%1"/>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lvlText w:val="%1.%2"/>
        <w:lvlJc w:val="left"/>
        <w:pPr>
          <w:ind w:left="0" w:firstLine="0"/>
        </w:pPr>
        <w:rPr>
          <w:rFonts w:ascii="黑体" w:eastAsia="黑体" w:hAnsi="黑体" w:hint="eastAsia"/>
        </w:rPr>
      </w:lvl>
    </w:lvlOverride>
    <w:lvlOverride w:ilvl="2">
      <w:lvl w:ilvl="2">
        <w:start w:val="1"/>
        <w:numFmt w:val="decimal"/>
        <w:lvlText w:val="%1.%2.%3"/>
        <w:lvlJc w:val="left"/>
        <w:pPr>
          <w:ind w:left="0" w:firstLine="0"/>
        </w:pPr>
        <w:rPr>
          <w:rFonts w:ascii="黑体" w:eastAsia="黑体" w:hint="eastAsia"/>
          <w:b w:val="0"/>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103">
    <w:abstractNumId w:val="24"/>
  </w:num>
  <w:num w:numId="104">
    <w:abstractNumId w:val="8"/>
  </w:num>
  <w:num w:numId="105">
    <w:abstractNumId w:val="42"/>
  </w:num>
  <w:num w:numId="106">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27A0"/>
    <w:rsid w:val="00002973"/>
    <w:rsid w:val="00003055"/>
    <w:rsid w:val="00003635"/>
    <w:rsid w:val="00003761"/>
    <w:rsid w:val="00005995"/>
    <w:rsid w:val="00010278"/>
    <w:rsid w:val="000107C9"/>
    <w:rsid w:val="00010BD4"/>
    <w:rsid w:val="00010EEF"/>
    <w:rsid w:val="00015A8D"/>
    <w:rsid w:val="0001698A"/>
    <w:rsid w:val="0002379A"/>
    <w:rsid w:val="00024DA1"/>
    <w:rsid w:val="00025CD9"/>
    <w:rsid w:val="00025FF5"/>
    <w:rsid w:val="000261AB"/>
    <w:rsid w:val="000261F5"/>
    <w:rsid w:val="0003063A"/>
    <w:rsid w:val="00034419"/>
    <w:rsid w:val="0003444C"/>
    <w:rsid w:val="00035A64"/>
    <w:rsid w:val="00036315"/>
    <w:rsid w:val="00036CC5"/>
    <w:rsid w:val="000431F4"/>
    <w:rsid w:val="000432EA"/>
    <w:rsid w:val="00051170"/>
    <w:rsid w:val="00051FC6"/>
    <w:rsid w:val="000547F4"/>
    <w:rsid w:val="00055E26"/>
    <w:rsid w:val="000560AD"/>
    <w:rsid w:val="00056433"/>
    <w:rsid w:val="00056918"/>
    <w:rsid w:val="00056988"/>
    <w:rsid w:val="00056C1D"/>
    <w:rsid w:val="00056DA5"/>
    <w:rsid w:val="0006004A"/>
    <w:rsid w:val="00060095"/>
    <w:rsid w:val="000609BF"/>
    <w:rsid w:val="000610A7"/>
    <w:rsid w:val="00062080"/>
    <w:rsid w:val="0006226F"/>
    <w:rsid w:val="00065432"/>
    <w:rsid w:val="00066008"/>
    <w:rsid w:val="00066FE2"/>
    <w:rsid w:val="000702AB"/>
    <w:rsid w:val="0007134C"/>
    <w:rsid w:val="000719E4"/>
    <w:rsid w:val="00072629"/>
    <w:rsid w:val="0007478F"/>
    <w:rsid w:val="00075E72"/>
    <w:rsid w:val="00076647"/>
    <w:rsid w:val="0007706F"/>
    <w:rsid w:val="000772D8"/>
    <w:rsid w:val="0007784C"/>
    <w:rsid w:val="00082AD0"/>
    <w:rsid w:val="00082C58"/>
    <w:rsid w:val="00083173"/>
    <w:rsid w:val="00087DE0"/>
    <w:rsid w:val="00090810"/>
    <w:rsid w:val="00090902"/>
    <w:rsid w:val="0009460A"/>
    <w:rsid w:val="000954BA"/>
    <w:rsid w:val="00097E4C"/>
    <w:rsid w:val="000A1085"/>
    <w:rsid w:val="000A1147"/>
    <w:rsid w:val="000A16CD"/>
    <w:rsid w:val="000A3C38"/>
    <w:rsid w:val="000A46F5"/>
    <w:rsid w:val="000A5464"/>
    <w:rsid w:val="000A5987"/>
    <w:rsid w:val="000A6494"/>
    <w:rsid w:val="000B1BB6"/>
    <w:rsid w:val="000B22FF"/>
    <w:rsid w:val="000B3193"/>
    <w:rsid w:val="000B78B4"/>
    <w:rsid w:val="000B7C38"/>
    <w:rsid w:val="000C001F"/>
    <w:rsid w:val="000C2C13"/>
    <w:rsid w:val="000C32F0"/>
    <w:rsid w:val="000C6887"/>
    <w:rsid w:val="000C68DC"/>
    <w:rsid w:val="000D286E"/>
    <w:rsid w:val="000D572B"/>
    <w:rsid w:val="000D5FA9"/>
    <w:rsid w:val="000D7C24"/>
    <w:rsid w:val="000E0812"/>
    <w:rsid w:val="000F1902"/>
    <w:rsid w:val="000F270B"/>
    <w:rsid w:val="000F3D0D"/>
    <w:rsid w:val="000F77F7"/>
    <w:rsid w:val="00100D99"/>
    <w:rsid w:val="00102100"/>
    <w:rsid w:val="00102247"/>
    <w:rsid w:val="001048BA"/>
    <w:rsid w:val="0010622F"/>
    <w:rsid w:val="00106EF1"/>
    <w:rsid w:val="00111533"/>
    <w:rsid w:val="001115EC"/>
    <w:rsid w:val="001120C9"/>
    <w:rsid w:val="00112211"/>
    <w:rsid w:val="001146A5"/>
    <w:rsid w:val="001151F0"/>
    <w:rsid w:val="0011584B"/>
    <w:rsid w:val="001161AB"/>
    <w:rsid w:val="0011793E"/>
    <w:rsid w:val="001209E7"/>
    <w:rsid w:val="00121EEA"/>
    <w:rsid w:val="00122947"/>
    <w:rsid w:val="00122F24"/>
    <w:rsid w:val="00126C70"/>
    <w:rsid w:val="00127CF5"/>
    <w:rsid w:val="00130191"/>
    <w:rsid w:val="001304DC"/>
    <w:rsid w:val="00131E57"/>
    <w:rsid w:val="0013436E"/>
    <w:rsid w:val="00134606"/>
    <w:rsid w:val="001355A0"/>
    <w:rsid w:val="00135B5B"/>
    <w:rsid w:val="00135D12"/>
    <w:rsid w:val="00135EC1"/>
    <w:rsid w:val="00136350"/>
    <w:rsid w:val="00140A39"/>
    <w:rsid w:val="00140B28"/>
    <w:rsid w:val="00141708"/>
    <w:rsid w:val="00142C90"/>
    <w:rsid w:val="00143648"/>
    <w:rsid w:val="001452D6"/>
    <w:rsid w:val="00146457"/>
    <w:rsid w:val="00153AEB"/>
    <w:rsid w:val="001555AE"/>
    <w:rsid w:val="001574D1"/>
    <w:rsid w:val="001607ED"/>
    <w:rsid w:val="00160CF5"/>
    <w:rsid w:val="00164673"/>
    <w:rsid w:val="00164D44"/>
    <w:rsid w:val="00170271"/>
    <w:rsid w:val="00170C8C"/>
    <w:rsid w:val="0017198A"/>
    <w:rsid w:val="00172A27"/>
    <w:rsid w:val="00173362"/>
    <w:rsid w:val="001739F6"/>
    <w:rsid w:val="00177286"/>
    <w:rsid w:val="00177474"/>
    <w:rsid w:val="001808D4"/>
    <w:rsid w:val="00182FFE"/>
    <w:rsid w:val="00183188"/>
    <w:rsid w:val="00185E71"/>
    <w:rsid w:val="00187B5F"/>
    <w:rsid w:val="001923D1"/>
    <w:rsid w:val="00194D2D"/>
    <w:rsid w:val="001961E2"/>
    <w:rsid w:val="0019736B"/>
    <w:rsid w:val="00197BFF"/>
    <w:rsid w:val="00197D59"/>
    <w:rsid w:val="001A1A8C"/>
    <w:rsid w:val="001A233A"/>
    <w:rsid w:val="001A38F0"/>
    <w:rsid w:val="001A459B"/>
    <w:rsid w:val="001A4962"/>
    <w:rsid w:val="001A4A71"/>
    <w:rsid w:val="001A524E"/>
    <w:rsid w:val="001A6C00"/>
    <w:rsid w:val="001A6D88"/>
    <w:rsid w:val="001B1B8A"/>
    <w:rsid w:val="001B1EAB"/>
    <w:rsid w:val="001B34B2"/>
    <w:rsid w:val="001B4EB9"/>
    <w:rsid w:val="001B53E6"/>
    <w:rsid w:val="001B6150"/>
    <w:rsid w:val="001B68E8"/>
    <w:rsid w:val="001C062B"/>
    <w:rsid w:val="001C1191"/>
    <w:rsid w:val="001C17C6"/>
    <w:rsid w:val="001C231A"/>
    <w:rsid w:val="001C4666"/>
    <w:rsid w:val="001C4F45"/>
    <w:rsid w:val="001C50C7"/>
    <w:rsid w:val="001C568C"/>
    <w:rsid w:val="001C79A2"/>
    <w:rsid w:val="001D1F24"/>
    <w:rsid w:val="001D3B74"/>
    <w:rsid w:val="001D4F54"/>
    <w:rsid w:val="001D50D9"/>
    <w:rsid w:val="001D5FE4"/>
    <w:rsid w:val="001D6072"/>
    <w:rsid w:val="001D62F9"/>
    <w:rsid w:val="001E1FD2"/>
    <w:rsid w:val="001E28A5"/>
    <w:rsid w:val="001E2D98"/>
    <w:rsid w:val="001E6495"/>
    <w:rsid w:val="001E7272"/>
    <w:rsid w:val="001E7C9A"/>
    <w:rsid w:val="001F0DB9"/>
    <w:rsid w:val="001F1786"/>
    <w:rsid w:val="001F32C1"/>
    <w:rsid w:val="001F3A83"/>
    <w:rsid w:val="001F620A"/>
    <w:rsid w:val="001F6667"/>
    <w:rsid w:val="001F6E6A"/>
    <w:rsid w:val="001F7C7F"/>
    <w:rsid w:val="002000B6"/>
    <w:rsid w:val="00202B1E"/>
    <w:rsid w:val="00204809"/>
    <w:rsid w:val="00206264"/>
    <w:rsid w:val="002079F9"/>
    <w:rsid w:val="00210308"/>
    <w:rsid w:val="002113E4"/>
    <w:rsid w:val="002113FF"/>
    <w:rsid w:val="00211996"/>
    <w:rsid w:val="00211CFB"/>
    <w:rsid w:val="00212FB0"/>
    <w:rsid w:val="00215DFE"/>
    <w:rsid w:val="00220298"/>
    <w:rsid w:val="00224E7B"/>
    <w:rsid w:val="002258B9"/>
    <w:rsid w:val="00225E42"/>
    <w:rsid w:val="002309F7"/>
    <w:rsid w:val="00231DEA"/>
    <w:rsid w:val="00232280"/>
    <w:rsid w:val="002329A9"/>
    <w:rsid w:val="002343AA"/>
    <w:rsid w:val="002352E1"/>
    <w:rsid w:val="00236AF6"/>
    <w:rsid w:val="002425EB"/>
    <w:rsid w:val="002430EC"/>
    <w:rsid w:val="00243A45"/>
    <w:rsid w:val="002459C6"/>
    <w:rsid w:val="0024651E"/>
    <w:rsid w:val="002469CC"/>
    <w:rsid w:val="002537EC"/>
    <w:rsid w:val="00254D3F"/>
    <w:rsid w:val="0025566B"/>
    <w:rsid w:val="00255687"/>
    <w:rsid w:val="00260936"/>
    <w:rsid w:val="002628DF"/>
    <w:rsid w:val="002631EF"/>
    <w:rsid w:val="002649C5"/>
    <w:rsid w:val="00266A84"/>
    <w:rsid w:val="0027027F"/>
    <w:rsid w:val="00270987"/>
    <w:rsid w:val="00271088"/>
    <w:rsid w:val="00273444"/>
    <w:rsid w:val="00277C9F"/>
    <w:rsid w:val="00281E89"/>
    <w:rsid w:val="00283064"/>
    <w:rsid w:val="00284688"/>
    <w:rsid w:val="002850FD"/>
    <w:rsid w:val="002858B7"/>
    <w:rsid w:val="0028799F"/>
    <w:rsid w:val="00290147"/>
    <w:rsid w:val="002917D1"/>
    <w:rsid w:val="002942AF"/>
    <w:rsid w:val="00296BD9"/>
    <w:rsid w:val="002A06BF"/>
    <w:rsid w:val="002A1FAC"/>
    <w:rsid w:val="002A6678"/>
    <w:rsid w:val="002B03A3"/>
    <w:rsid w:val="002B09BC"/>
    <w:rsid w:val="002B1D8F"/>
    <w:rsid w:val="002B1F4F"/>
    <w:rsid w:val="002B320F"/>
    <w:rsid w:val="002B36CF"/>
    <w:rsid w:val="002B4075"/>
    <w:rsid w:val="002C459C"/>
    <w:rsid w:val="002D263C"/>
    <w:rsid w:val="002D4A97"/>
    <w:rsid w:val="002D562B"/>
    <w:rsid w:val="002D5968"/>
    <w:rsid w:val="002D753F"/>
    <w:rsid w:val="002D7B60"/>
    <w:rsid w:val="002E0083"/>
    <w:rsid w:val="002E0779"/>
    <w:rsid w:val="002E2273"/>
    <w:rsid w:val="002E2D3D"/>
    <w:rsid w:val="002E434E"/>
    <w:rsid w:val="002E463C"/>
    <w:rsid w:val="002E4A31"/>
    <w:rsid w:val="002E51B4"/>
    <w:rsid w:val="002F0A2F"/>
    <w:rsid w:val="002F1607"/>
    <w:rsid w:val="002F2633"/>
    <w:rsid w:val="002F2647"/>
    <w:rsid w:val="002F3F5F"/>
    <w:rsid w:val="002F5315"/>
    <w:rsid w:val="002F5497"/>
    <w:rsid w:val="002F5EF1"/>
    <w:rsid w:val="002F71E8"/>
    <w:rsid w:val="003001FA"/>
    <w:rsid w:val="00300C3D"/>
    <w:rsid w:val="00302036"/>
    <w:rsid w:val="00302617"/>
    <w:rsid w:val="003036F1"/>
    <w:rsid w:val="0030518C"/>
    <w:rsid w:val="00310A51"/>
    <w:rsid w:val="00311D72"/>
    <w:rsid w:val="00312601"/>
    <w:rsid w:val="00314CDD"/>
    <w:rsid w:val="00316B0C"/>
    <w:rsid w:val="00316DCD"/>
    <w:rsid w:val="00317C8B"/>
    <w:rsid w:val="0032157A"/>
    <w:rsid w:val="00323D8A"/>
    <w:rsid w:val="0032495E"/>
    <w:rsid w:val="003253B1"/>
    <w:rsid w:val="00326373"/>
    <w:rsid w:val="00327C85"/>
    <w:rsid w:val="00332FAA"/>
    <w:rsid w:val="00335318"/>
    <w:rsid w:val="00337934"/>
    <w:rsid w:val="00337A35"/>
    <w:rsid w:val="00340B72"/>
    <w:rsid w:val="00340E4C"/>
    <w:rsid w:val="0034284C"/>
    <w:rsid w:val="003452C1"/>
    <w:rsid w:val="003455DC"/>
    <w:rsid w:val="00345E19"/>
    <w:rsid w:val="003478D0"/>
    <w:rsid w:val="00350DCD"/>
    <w:rsid w:val="00350FA6"/>
    <w:rsid w:val="00351849"/>
    <w:rsid w:val="003523E4"/>
    <w:rsid w:val="0035345D"/>
    <w:rsid w:val="00355BA9"/>
    <w:rsid w:val="00360A6D"/>
    <w:rsid w:val="00360B45"/>
    <w:rsid w:val="00361EF2"/>
    <w:rsid w:val="00362BCA"/>
    <w:rsid w:val="003639AC"/>
    <w:rsid w:val="00365CFD"/>
    <w:rsid w:val="003671A6"/>
    <w:rsid w:val="003729F5"/>
    <w:rsid w:val="003735F7"/>
    <w:rsid w:val="00373A9D"/>
    <w:rsid w:val="00375009"/>
    <w:rsid w:val="003762FA"/>
    <w:rsid w:val="00377FDD"/>
    <w:rsid w:val="0038031B"/>
    <w:rsid w:val="00384E37"/>
    <w:rsid w:val="003870C9"/>
    <w:rsid w:val="00387472"/>
    <w:rsid w:val="00387CDD"/>
    <w:rsid w:val="00391E76"/>
    <w:rsid w:val="003920BB"/>
    <w:rsid w:val="0039280F"/>
    <w:rsid w:val="00392DCE"/>
    <w:rsid w:val="00392F6C"/>
    <w:rsid w:val="00393AC8"/>
    <w:rsid w:val="0039577C"/>
    <w:rsid w:val="00395C4B"/>
    <w:rsid w:val="00395D47"/>
    <w:rsid w:val="00397462"/>
    <w:rsid w:val="00397E39"/>
    <w:rsid w:val="003A0E3D"/>
    <w:rsid w:val="003A1221"/>
    <w:rsid w:val="003A1B98"/>
    <w:rsid w:val="003A1DC4"/>
    <w:rsid w:val="003A2A62"/>
    <w:rsid w:val="003A2F9A"/>
    <w:rsid w:val="003A4CC3"/>
    <w:rsid w:val="003A5FEF"/>
    <w:rsid w:val="003A7786"/>
    <w:rsid w:val="003A7E7A"/>
    <w:rsid w:val="003B0351"/>
    <w:rsid w:val="003B2FC1"/>
    <w:rsid w:val="003B3964"/>
    <w:rsid w:val="003B42D9"/>
    <w:rsid w:val="003C07C1"/>
    <w:rsid w:val="003C119A"/>
    <w:rsid w:val="003C3013"/>
    <w:rsid w:val="003C31DD"/>
    <w:rsid w:val="003C3D1D"/>
    <w:rsid w:val="003C3E9E"/>
    <w:rsid w:val="003C5ECC"/>
    <w:rsid w:val="003C6314"/>
    <w:rsid w:val="003D164F"/>
    <w:rsid w:val="003D40DE"/>
    <w:rsid w:val="003D493E"/>
    <w:rsid w:val="003D5B4D"/>
    <w:rsid w:val="003D6E5D"/>
    <w:rsid w:val="003E1F8E"/>
    <w:rsid w:val="003E707C"/>
    <w:rsid w:val="003E766F"/>
    <w:rsid w:val="003F184E"/>
    <w:rsid w:val="003F2356"/>
    <w:rsid w:val="003F24DA"/>
    <w:rsid w:val="003F2649"/>
    <w:rsid w:val="003F358E"/>
    <w:rsid w:val="003F686B"/>
    <w:rsid w:val="00401851"/>
    <w:rsid w:val="00403DFC"/>
    <w:rsid w:val="0040428E"/>
    <w:rsid w:val="00405A6E"/>
    <w:rsid w:val="0041340E"/>
    <w:rsid w:val="00414594"/>
    <w:rsid w:val="0041505C"/>
    <w:rsid w:val="00420237"/>
    <w:rsid w:val="004213C4"/>
    <w:rsid w:val="00421A33"/>
    <w:rsid w:val="00421E07"/>
    <w:rsid w:val="004243EB"/>
    <w:rsid w:val="00424DB8"/>
    <w:rsid w:val="0042700B"/>
    <w:rsid w:val="00427158"/>
    <w:rsid w:val="00427302"/>
    <w:rsid w:val="00430159"/>
    <w:rsid w:val="00432176"/>
    <w:rsid w:val="00432305"/>
    <w:rsid w:val="00435B44"/>
    <w:rsid w:val="00437755"/>
    <w:rsid w:val="004432B5"/>
    <w:rsid w:val="0045244A"/>
    <w:rsid w:val="00452BF0"/>
    <w:rsid w:val="004537CD"/>
    <w:rsid w:val="0045408D"/>
    <w:rsid w:val="00457C61"/>
    <w:rsid w:val="004606C3"/>
    <w:rsid w:val="004612E2"/>
    <w:rsid w:val="00463BF9"/>
    <w:rsid w:val="00464784"/>
    <w:rsid w:val="00464984"/>
    <w:rsid w:val="00464A42"/>
    <w:rsid w:val="00464F40"/>
    <w:rsid w:val="00465B93"/>
    <w:rsid w:val="00466CC0"/>
    <w:rsid w:val="0046756D"/>
    <w:rsid w:val="0047017B"/>
    <w:rsid w:val="00473FDC"/>
    <w:rsid w:val="004816C1"/>
    <w:rsid w:val="004848AB"/>
    <w:rsid w:val="00485081"/>
    <w:rsid w:val="00487F5B"/>
    <w:rsid w:val="004906E5"/>
    <w:rsid w:val="00490844"/>
    <w:rsid w:val="00490ECC"/>
    <w:rsid w:val="0049172A"/>
    <w:rsid w:val="004925D7"/>
    <w:rsid w:val="00492616"/>
    <w:rsid w:val="0049428F"/>
    <w:rsid w:val="00496A5C"/>
    <w:rsid w:val="00496E5F"/>
    <w:rsid w:val="004A0667"/>
    <w:rsid w:val="004A218C"/>
    <w:rsid w:val="004A2FD1"/>
    <w:rsid w:val="004A6004"/>
    <w:rsid w:val="004A756B"/>
    <w:rsid w:val="004B093D"/>
    <w:rsid w:val="004B1FD6"/>
    <w:rsid w:val="004B36FC"/>
    <w:rsid w:val="004B4983"/>
    <w:rsid w:val="004B6786"/>
    <w:rsid w:val="004B6EEF"/>
    <w:rsid w:val="004C3182"/>
    <w:rsid w:val="004C6076"/>
    <w:rsid w:val="004C7700"/>
    <w:rsid w:val="004C77D9"/>
    <w:rsid w:val="004C7BCC"/>
    <w:rsid w:val="004D11DA"/>
    <w:rsid w:val="004D2773"/>
    <w:rsid w:val="004D2E67"/>
    <w:rsid w:val="004D2F48"/>
    <w:rsid w:val="004D37AE"/>
    <w:rsid w:val="004D7BB0"/>
    <w:rsid w:val="004E144A"/>
    <w:rsid w:val="004E51DF"/>
    <w:rsid w:val="004E5993"/>
    <w:rsid w:val="004F0AC6"/>
    <w:rsid w:val="004F16E1"/>
    <w:rsid w:val="004F1C90"/>
    <w:rsid w:val="004F2CBF"/>
    <w:rsid w:val="0050039F"/>
    <w:rsid w:val="00502C63"/>
    <w:rsid w:val="00505B7B"/>
    <w:rsid w:val="0050610A"/>
    <w:rsid w:val="005100E0"/>
    <w:rsid w:val="0051066A"/>
    <w:rsid w:val="0051411C"/>
    <w:rsid w:val="00516A2D"/>
    <w:rsid w:val="00520CE1"/>
    <w:rsid w:val="00521B5D"/>
    <w:rsid w:val="00522619"/>
    <w:rsid w:val="00523710"/>
    <w:rsid w:val="0052419F"/>
    <w:rsid w:val="00530BC6"/>
    <w:rsid w:val="0053123C"/>
    <w:rsid w:val="005336A2"/>
    <w:rsid w:val="005345ED"/>
    <w:rsid w:val="00535D85"/>
    <w:rsid w:val="00535F48"/>
    <w:rsid w:val="0053612D"/>
    <w:rsid w:val="00537EE7"/>
    <w:rsid w:val="005400DD"/>
    <w:rsid w:val="00540C64"/>
    <w:rsid w:val="00540C74"/>
    <w:rsid w:val="00546ABE"/>
    <w:rsid w:val="00546E4E"/>
    <w:rsid w:val="005474E7"/>
    <w:rsid w:val="00551FD0"/>
    <w:rsid w:val="00555BC6"/>
    <w:rsid w:val="00560306"/>
    <w:rsid w:val="00562D2B"/>
    <w:rsid w:val="00562ED2"/>
    <w:rsid w:val="00562FA6"/>
    <w:rsid w:val="00564C26"/>
    <w:rsid w:val="005657BF"/>
    <w:rsid w:val="00566C12"/>
    <w:rsid w:val="00567F08"/>
    <w:rsid w:val="00570081"/>
    <w:rsid w:val="0057042B"/>
    <w:rsid w:val="005726DB"/>
    <w:rsid w:val="005735D6"/>
    <w:rsid w:val="0057385B"/>
    <w:rsid w:val="005747B2"/>
    <w:rsid w:val="00574C4B"/>
    <w:rsid w:val="005753BE"/>
    <w:rsid w:val="00576BA4"/>
    <w:rsid w:val="00577DD1"/>
    <w:rsid w:val="00580A01"/>
    <w:rsid w:val="005816B5"/>
    <w:rsid w:val="00582014"/>
    <w:rsid w:val="00583231"/>
    <w:rsid w:val="00583761"/>
    <w:rsid w:val="0058540D"/>
    <w:rsid w:val="0058759B"/>
    <w:rsid w:val="00587908"/>
    <w:rsid w:val="00592C7C"/>
    <w:rsid w:val="00593045"/>
    <w:rsid w:val="00594A7B"/>
    <w:rsid w:val="005951DC"/>
    <w:rsid w:val="00596083"/>
    <w:rsid w:val="005A01EF"/>
    <w:rsid w:val="005A1F10"/>
    <w:rsid w:val="005A2770"/>
    <w:rsid w:val="005A5A75"/>
    <w:rsid w:val="005C38E4"/>
    <w:rsid w:val="005C50A5"/>
    <w:rsid w:val="005C6903"/>
    <w:rsid w:val="005C78EC"/>
    <w:rsid w:val="005D0102"/>
    <w:rsid w:val="005D15C2"/>
    <w:rsid w:val="005D4AC0"/>
    <w:rsid w:val="005D5199"/>
    <w:rsid w:val="005D5525"/>
    <w:rsid w:val="005D6037"/>
    <w:rsid w:val="005D667A"/>
    <w:rsid w:val="005D6FE1"/>
    <w:rsid w:val="005E3408"/>
    <w:rsid w:val="005E388E"/>
    <w:rsid w:val="005E4606"/>
    <w:rsid w:val="005E4DED"/>
    <w:rsid w:val="005E6B25"/>
    <w:rsid w:val="005E787A"/>
    <w:rsid w:val="005E798A"/>
    <w:rsid w:val="005F25C7"/>
    <w:rsid w:val="005F2891"/>
    <w:rsid w:val="005F31FA"/>
    <w:rsid w:val="005F3A2E"/>
    <w:rsid w:val="005F5129"/>
    <w:rsid w:val="005F546B"/>
    <w:rsid w:val="005F5883"/>
    <w:rsid w:val="005F7C4D"/>
    <w:rsid w:val="006042D6"/>
    <w:rsid w:val="006067B5"/>
    <w:rsid w:val="00607923"/>
    <w:rsid w:val="00610B69"/>
    <w:rsid w:val="00610CE3"/>
    <w:rsid w:val="0061269A"/>
    <w:rsid w:val="0061583A"/>
    <w:rsid w:val="00617C63"/>
    <w:rsid w:val="00620932"/>
    <w:rsid w:val="006213F5"/>
    <w:rsid w:val="0062222E"/>
    <w:rsid w:val="00622ED8"/>
    <w:rsid w:val="0062347F"/>
    <w:rsid w:val="00624D35"/>
    <w:rsid w:val="00624DE4"/>
    <w:rsid w:val="006252E7"/>
    <w:rsid w:val="00626C47"/>
    <w:rsid w:val="00627843"/>
    <w:rsid w:val="0062789E"/>
    <w:rsid w:val="00627AF0"/>
    <w:rsid w:val="0063180D"/>
    <w:rsid w:val="006336C0"/>
    <w:rsid w:val="00637B3C"/>
    <w:rsid w:val="00640BDE"/>
    <w:rsid w:val="006417C1"/>
    <w:rsid w:val="00641851"/>
    <w:rsid w:val="0064232C"/>
    <w:rsid w:val="006432C3"/>
    <w:rsid w:val="006440FA"/>
    <w:rsid w:val="0064648B"/>
    <w:rsid w:val="00646E72"/>
    <w:rsid w:val="00647838"/>
    <w:rsid w:val="00651778"/>
    <w:rsid w:val="00651D97"/>
    <w:rsid w:val="00651DDF"/>
    <w:rsid w:val="006569B0"/>
    <w:rsid w:val="006637B6"/>
    <w:rsid w:val="00667BB1"/>
    <w:rsid w:val="00667F2C"/>
    <w:rsid w:val="0067033C"/>
    <w:rsid w:val="00670A17"/>
    <w:rsid w:val="00670B66"/>
    <w:rsid w:val="00673661"/>
    <w:rsid w:val="00674950"/>
    <w:rsid w:val="00680273"/>
    <w:rsid w:val="00683454"/>
    <w:rsid w:val="00684863"/>
    <w:rsid w:val="00684971"/>
    <w:rsid w:val="00685227"/>
    <w:rsid w:val="006856FB"/>
    <w:rsid w:val="006861A2"/>
    <w:rsid w:val="00686E5C"/>
    <w:rsid w:val="006904C5"/>
    <w:rsid w:val="00691D30"/>
    <w:rsid w:val="006A08A3"/>
    <w:rsid w:val="006A1CB2"/>
    <w:rsid w:val="006A32A1"/>
    <w:rsid w:val="006A40FE"/>
    <w:rsid w:val="006A437F"/>
    <w:rsid w:val="006A5F86"/>
    <w:rsid w:val="006A7DB8"/>
    <w:rsid w:val="006B0903"/>
    <w:rsid w:val="006B3817"/>
    <w:rsid w:val="006B3BD4"/>
    <w:rsid w:val="006B407D"/>
    <w:rsid w:val="006B7C94"/>
    <w:rsid w:val="006C1ADE"/>
    <w:rsid w:val="006C3202"/>
    <w:rsid w:val="006C415D"/>
    <w:rsid w:val="006C434F"/>
    <w:rsid w:val="006C53B2"/>
    <w:rsid w:val="006C56E7"/>
    <w:rsid w:val="006C5D68"/>
    <w:rsid w:val="006D0BFE"/>
    <w:rsid w:val="006D0DDC"/>
    <w:rsid w:val="006D18D8"/>
    <w:rsid w:val="006D1AEE"/>
    <w:rsid w:val="006D1ECE"/>
    <w:rsid w:val="006D2FBE"/>
    <w:rsid w:val="006D48FC"/>
    <w:rsid w:val="006D4B7C"/>
    <w:rsid w:val="006D5A16"/>
    <w:rsid w:val="006D612D"/>
    <w:rsid w:val="006D64C1"/>
    <w:rsid w:val="006E2566"/>
    <w:rsid w:val="006E2759"/>
    <w:rsid w:val="006E406B"/>
    <w:rsid w:val="006E5767"/>
    <w:rsid w:val="006E6037"/>
    <w:rsid w:val="006E79F9"/>
    <w:rsid w:val="006F0EEA"/>
    <w:rsid w:val="006F2085"/>
    <w:rsid w:val="006F36F5"/>
    <w:rsid w:val="006F461F"/>
    <w:rsid w:val="006F7066"/>
    <w:rsid w:val="006F78BD"/>
    <w:rsid w:val="006F78C1"/>
    <w:rsid w:val="006F7A8D"/>
    <w:rsid w:val="00700DF0"/>
    <w:rsid w:val="00701636"/>
    <w:rsid w:val="00701CF2"/>
    <w:rsid w:val="007027FF"/>
    <w:rsid w:val="007028C2"/>
    <w:rsid w:val="00702DA8"/>
    <w:rsid w:val="00707761"/>
    <w:rsid w:val="00710CE8"/>
    <w:rsid w:val="007110B7"/>
    <w:rsid w:val="007113B1"/>
    <w:rsid w:val="00711DAB"/>
    <w:rsid w:val="00711E4D"/>
    <w:rsid w:val="00713A6D"/>
    <w:rsid w:val="0072050B"/>
    <w:rsid w:val="007205F2"/>
    <w:rsid w:val="00721A4C"/>
    <w:rsid w:val="00722A32"/>
    <w:rsid w:val="00722C3A"/>
    <w:rsid w:val="00724B7A"/>
    <w:rsid w:val="00724EE7"/>
    <w:rsid w:val="00732C54"/>
    <w:rsid w:val="00733455"/>
    <w:rsid w:val="00735A2A"/>
    <w:rsid w:val="00735E7A"/>
    <w:rsid w:val="00736EC4"/>
    <w:rsid w:val="0074049C"/>
    <w:rsid w:val="007462E8"/>
    <w:rsid w:val="00746A15"/>
    <w:rsid w:val="007509D2"/>
    <w:rsid w:val="00752178"/>
    <w:rsid w:val="00752C7B"/>
    <w:rsid w:val="0075310D"/>
    <w:rsid w:val="00753187"/>
    <w:rsid w:val="007543B7"/>
    <w:rsid w:val="0075684F"/>
    <w:rsid w:val="00757B54"/>
    <w:rsid w:val="00763683"/>
    <w:rsid w:val="007636DA"/>
    <w:rsid w:val="00763703"/>
    <w:rsid w:val="00765023"/>
    <w:rsid w:val="007655EC"/>
    <w:rsid w:val="00765CBA"/>
    <w:rsid w:val="00766305"/>
    <w:rsid w:val="00766965"/>
    <w:rsid w:val="00772C18"/>
    <w:rsid w:val="007732AE"/>
    <w:rsid w:val="007733EE"/>
    <w:rsid w:val="00775E8F"/>
    <w:rsid w:val="0077611C"/>
    <w:rsid w:val="007765B3"/>
    <w:rsid w:val="00776D44"/>
    <w:rsid w:val="00783398"/>
    <w:rsid w:val="00783B97"/>
    <w:rsid w:val="00786036"/>
    <w:rsid w:val="00786F03"/>
    <w:rsid w:val="00787A71"/>
    <w:rsid w:val="0079600C"/>
    <w:rsid w:val="007A34B3"/>
    <w:rsid w:val="007A3FFD"/>
    <w:rsid w:val="007A59DD"/>
    <w:rsid w:val="007A7451"/>
    <w:rsid w:val="007B238C"/>
    <w:rsid w:val="007B24FF"/>
    <w:rsid w:val="007B32D6"/>
    <w:rsid w:val="007B4700"/>
    <w:rsid w:val="007B5378"/>
    <w:rsid w:val="007C3E8B"/>
    <w:rsid w:val="007C474B"/>
    <w:rsid w:val="007C50E8"/>
    <w:rsid w:val="007C5F5B"/>
    <w:rsid w:val="007C604B"/>
    <w:rsid w:val="007D1C2D"/>
    <w:rsid w:val="007D29ED"/>
    <w:rsid w:val="007D2ADE"/>
    <w:rsid w:val="007D39F5"/>
    <w:rsid w:val="007D42F0"/>
    <w:rsid w:val="007D744C"/>
    <w:rsid w:val="007E29B1"/>
    <w:rsid w:val="007E2E50"/>
    <w:rsid w:val="007E310A"/>
    <w:rsid w:val="007E4224"/>
    <w:rsid w:val="007E44B3"/>
    <w:rsid w:val="007E5441"/>
    <w:rsid w:val="007F1FC4"/>
    <w:rsid w:val="007F29CA"/>
    <w:rsid w:val="007F2C7F"/>
    <w:rsid w:val="007F43F8"/>
    <w:rsid w:val="007F58D0"/>
    <w:rsid w:val="00804C43"/>
    <w:rsid w:val="0080629A"/>
    <w:rsid w:val="008113D1"/>
    <w:rsid w:val="00812C4D"/>
    <w:rsid w:val="00813CC4"/>
    <w:rsid w:val="00814201"/>
    <w:rsid w:val="00822437"/>
    <w:rsid w:val="00822534"/>
    <w:rsid w:val="00823BD2"/>
    <w:rsid w:val="00823CCB"/>
    <w:rsid w:val="008276CA"/>
    <w:rsid w:val="0083125F"/>
    <w:rsid w:val="00832D53"/>
    <w:rsid w:val="008343D0"/>
    <w:rsid w:val="0083638F"/>
    <w:rsid w:val="00837223"/>
    <w:rsid w:val="00837F53"/>
    <w:rsid w:val="00840077"/>
    <w:rsid w:val="0084103E"/>
    <w:rsid w:val="00842C65"/>
    <w:rsid w:val="00843D22"/>
    <w:rsid w:val="00845C07"/>
    <w:rsid w:val="00845D34"/>
    <w:rsid w:val="0084753E"/>
    <w:rsid w:val="00850461"/>
    <w:rsid w:val="0085134D"/>
    <w:rsid w:val="00851D86"/>
    <w:rsid w:val="00851ECD"/>
    <w:rsid w:val="0085377B"/>
    <w:rsid w:val="008543C2"/>
    <w:rsid w:val="00854761"/>
    <w:rsid w:val="00854DF7"/>
    <w:rsid w:val="008550D7"/>
    <w:rsid w:val="0085631B"/>
    <w:rsid w:val="00860C3C"/>
    <w:rsid w:val="00862451"/>
    <w:rsid w:val="00865B25"/>
    <w:rsid w:val="00867231"/>
    <w:rsid w:val="0087510D"/>
    <w:rsid w:val="00875BD1"/>
    <w:rsid w:val="008804C4"/>
    <w:rsid w:val="00880F85"/>
    <w:rsid w:val="0088114A"/>
    <w:rsid w:val="00884962"/>
    <w:rsid w:val="00886713"/>
    <w:rsid w:val="00887384"/>
    <w:rsid w:val="00890B87"/>
    <w:rsid w:val="00890D74"/>
    <w:rsid w:val="00892F39"/>
    <w:rsid w:val="0089460D"/>
    <w:rsid w:val="0089728B"/>
    <w:rsid w:val="008A0958"/>
    <w:rsid w:val="008A0F0A"/>
    <w:rsid w:val="008A1E8D"/>
    <w:rsid w:val="008A2293"/>
    <w:rsid w:val="008A4474"/>
    <w:rsid w:val="008A4C04"/>
    <w:rsid w:val="008A55F5"/>
    <w:rsid w:val="008A639A"/>
    <w:rsid w:val="008A65EC"/>
    <w:rsid w:val="008A69D6"/>
    <w:rsid w:val="008B0000"/>
    <w:rsid w:val="008B0E83"/>
    <w:rsid w:val="008B436E"/>
    <w:rsid w:val="008B4904"/>
    <w:rsid w:val="008B5F09"/>
    <w:rsid w:val="008C1799"/>
    <w:rsid w:val="008C2F2A"/>
    <w:rsid w:val="008C5905"/>
    <w:rsid w:val="008C616A"/>
    <w:rsid w:val="008C62CD"/>
    <w:rsid w:val="008C7423"/>
    <w:rsid w:val="008C7D95"/>
    <w:rsid w:val="008D0C3A"/>
    <w:rsid w:val="008D3453"/>
    <w:rsid w:val="008D48FA"/>
    <w:rsid w:val="008D5C36"/>
    <w:rsid w:val="008D6281"/>
    <w:rsid w:val="008D6AAF"/>
    <w:rsid w:val="008D742B"/>
    <w:rsid w:val="008D7BCA"/>
    <w:rsid w:val="008D7E9E"/>
    <w:rsid w:val="008E1F8B"/>
    <w:rsid w:val="008E21C6"/>
    <w:rsid w:val="008E46A0"/>
    <w:rsid w:val="008E6F34"/>
    <w:rsid w:val="008E70D4"/>
    <w:rsid w:val="008E7682"/>
    <w:rsid w:val="008E7755"/>
    <w:rsid w:val="008E78C0"/>
    <w:rsid w:val="008E7B9D"/>
    <w:rsid w:val="008E7BB7"/>
    <w:rsid w:val="008F06D8"/>
    <w:rsid w:val="008F08BF"/>
    <w:rsid w:val="008F1337"/>
    <w:rsid w:val="008F23F8"/>
    <w:rsid w:val="008F26FB"/>
    <w:rsid w:val="008F2747"/>
    <w:rsid w:val="008F2F25"/>
    <w:rsid w:val="008F4C42"/>
    <w:rsid w:val="008F5788"/>
    <w:rsid w:val="008F649F"/>
    <w:rsid w:val="008F7943"/>
    <w:rsid w:val="008F7AD1"/>
    <w:rsid w:val="0090047E"/>
    <w:rsid w:val="00900686"/>
    <w:rsid w:val="00900BD4"/>
    <w:rsid w:val="00902F72"/>
    <w:rsid w:val="00903D7E"/>
    <w:rsid w:val="00903EDC"/>
    <w:rsid w:val="00905055"/>
    <w:rsid w:val="00905685"/>
    <w:rsid w:val="00905786"/>
    <w:rsid w:val="00906116"/>
    <w:rsid w:val="00906700"/>
    <w:rsid w:val="0090675A"/>
    <w:rsid w:val="009079E4"/>
    <w:rsid w:val="009116EB"/>
    <w:rsid w:val="0091204D"/>
    <w:rsid w:val="009120B1"/>
    <w:rsid w:val="0091307E"/>
    <w:rsid w:val="00913CD5"/>
    <w:rsid w:val="0091645B"/>
    <w:rsid w:val="00916B05"/>
    <w:rsid w:val="00920B73"/>
    <w:rsid w:val="00920D1A"/>
    <w:rsid w:val="009219B2"/>
    <w:rsid w:val="00923C1E"/>
    <w:rsid w:val="0092506D"/>
    <w:rsid w:val="00926B7B"/>
    <w:rsid w:val="00930447"/>
    <w:rsid w:val="00931753"/>
    <w:rsid w:val="00933D4A"/>
    <w:rsid w:val="009350A3"/>
    <w:rsid w:val="009369D3"/>
    <w:rsid w:val="00936ED3"/>
    <w:rsid w:val="00941615"/>
    <w:rsid w:val="0094397B"/>
    <w:rsid w:val="00945F5D"/>
    <w:rsid w:val="00947838"/>
    <w:rsid w:val="0095046A"/>
    <w:rsid w:val="00950FC8"/>
    <w:rsid w:val="00951797"/>
    <w:rsid w:val="00951EA8"/>
    <w:rsid w:val="00951FB3"/>
    <w:rsid w:val="0095736C"/>
    <w:rsid w:val="00957B30"/>
    <w:rsid w:val="00957E6A"/>
    <w:rsid w:val="00961937"/>
    <w:rsid w:val="009644E7"/>
    <w:rsid w:val="00965FB2"/>
    <w:rsid w:val="009727ED"/>
    <w:rsid w:val="00972DB9"/>
    <w:rsid w:val="009735D9"/>
    <w:rsid w:val="00974870"/>
    <w:rsid w:val="00974ACE"/>
    <w:rsid w:val="00975D34"/>
    <w:rsid w:val="009766DD"/>
    <w:rsid w:val="009774F3"/>
    <w:rsid w:val="009815C9"/>
    <w:rsid w:val="00981B40"/>
    <w:rsid w:val="00981D14"/>
    <w:rsid w:val="009831DC"/>
    <w:rsid w:val="00983BFD"/>
    <w:rsid w:val="00984AA6"/>
    <w:rsid w:val="009852A8"/>
    <w:rsid w:val="009852B3"/>
    <w:rsid w:val="00985487"/>
    <w:rsid w:val="009865FF"/>
    <w:rsid w:val="00986A7F"/>
    <w:rsid w:val="00986AB3"/>
    <w:rsid w:val="0099002C"/>
    <w:rsid w:val="00990ACC"/>
    <w:rsid w:val="00991468"/>
    <w:rsid w:val="0099146C"/>
    <w:rsid w:val="009916D8"/>
    <w:rsid w:val="00991810"/>
    <w:rsid w:val="00993799"/>
    <w:rsid w:val="009959C2"/>
    <w:rsid w:val="00995D8E"/>
    <w:rsid w:val="00996382"/>
    <w:rsid w:val="00997703"/>
    <w:rsid w:val="009A26B0"/>
    <w:rsid w:val="009A2AE4"/>
    <w:rsid w:val="009A3A4E"/>
    <w:rsid w:val="009A3AF7"/>
    <w:rsid w:val="009A68A1"/>
    <w:rsid w:val="009A690B"/>
    <w:rsid w:val="009A72B5"/>
    <w:rsid w:val="009A73EC"/>
    <w:rsid w:val="009A781A"/>
    <w:rsid w:val="009B04A4"/>
    <w:rsid w:val="009B06BB"/>
    <w:rsid w:val="009B7C0D"/>
    <w:rsid w:val="009C02D5"/>
    <w:rsid w:val="009C07FC"/>
    <w:rsid w:val="009C2DDB"/>
    <w:rsid w:val="009D0535"/>
    <w:rsid w:val="009D471F"/>
    <w:rsid w:val="009D6935"/>
    <w:rsid w:val="009D7825"/>
    <w:rsid w:val="009D7EA7"/>
    <w:rsid w:val="009E12DD"/>
    <w:rsid w:val="009E537A"/>
    <w:rsid w:val="009E58F9"/>
    <w:rsid w:val="009F02D7"/>
    <w:rsid w:val="009F0684"/>
    <w:rsid w:val="009F1E4C"/>
    <w:rsid w:val="009F2D0F"/>
    <w:rsid w:val="009F2F18"/>
    <w:rsid w:val="009F48EE"/>
    <w:rsid w:val="009F62D6"/>
    <w:rsid w:val="009F67D9"/>
    <w:rsid w:val="00A00A01"/>
    <w:rsid w:val="00A05558"/>
    <w:rsid w:val="00A05FF4"/>
    <w:rsid w:val="00A0634C"/>
    <w:rsid w:val="00A0735E"/>
    <w:rsid w:val="00A1051B"/>
    <w:rsid w:val="00A1300D"/>
    <w:rsid w:val="00A14252"/>
    <w:rsid w:val="00A15517"/>
    <w:rsid w:val="00A160C7"/>
    <w:rsid w:val="00A2326E"/>
    <w:rsid w:val="00A25A4B"/>
    <w:rsid w:val="00A26F98"/>
    <w:rsid w:val="00A323F7"/>
    <w:rsid w:val="00A3302F"/>
    <w:rsid w:val="00A346BD"/>
    <w:rsid w:val="00A40F45"/>
    <w:rsid w:val="00A414E1"/>
    <w:rsid w:val="00A420A0"/>
    <w:rsid w:val="00A44272"/>
    <w:rsid w:val="00A44DF4"/>
    <w:rsid w:val="00A46343"/>
    <w:rsid w:val="00A507A0"/>
    <w:rsid w:val="00A53148"/>
    <w:rsid w:val="00A53655"/>
    <w:rsid w:val="00A54F41"/>
    <w:rsid w:val="00A608F6"/>
    <w:rsid w:val="00A63CB6"/>
    <w:rsid w:val="00A65AB5"/>
    <w:rsid w:val="00A66405"/>
    <w:rsid w:val="00A66AC1"/>
    <w:rsid w:val="00A704C2"/>
    <w:rsid w:val="00A7491A"/>
    <w:rsid w:val="00A7778F"/>
    <w:rsid w:val="00A77904"/>
    <w:rsid w:val="00A82539"/>
    <w:rsid w:val="00A853D4"/>
    <w:rsid w:val="00A86445"/>
    <w:rsid w:val="00A878E3"/>
    <w:rsid w:val="00A90F4D"/>
    <w:rsid w:val="00A94761"/>
    <w:rsid w:val="00A968DA"/>
    <w:rsid w:val="00A97BA2"/>
    <w:rsid w:val="00AA1376"/>
    <w:rsid w:val="00AA19B3"/>
    <w:rsid w:val="00AA369A"/>
    <w:rsid w:val="00AA72F3"/>
    <w:rsid w:val="00AB1185"/>
    <w:rsid w:val="00AB250D"/>
    <w:rsid w:val="00AB2E62"/>
    <w:rsid w:val="00AB5ABC"/>
    <w:rsid w:val="00AC0493"/>
    <w:rsid w:val="00AC25E9"/>
    <w:rsid w:val="00AC2B95"/>
    <w:rsid w:val="00AC32A8"/>
    <w:rsid w:val="00AC3AF8"/>
    <w:rsid w:val="00AC420E"/>
    <w:rsid w:val="00AC5140"/>
    <w:rsid w:val="00AD07E3"/>
    <w:rsid w:val="00AD0EE4"/>
    <w:rsid w:val="00AD3D9A"/>
    <w:rsid w:val="00AD6660"/>
    <w:rsid w:val="00AD7457"/>
    <w:rsid w:val="00AE0BEB"/>
    <w:rsid w:val="00AE3890"/>
    <w:rsid w:val="00AE7F36"/>
    <w:rsid w:val="00AF0EA6"/>
    <w:rsid w:val="00AF0ED2"/>
    <w:rsid w:val="00AF1619"/>
    <w:rsid w:val="00AF4B01"/>
    <w:rsid w:val="00AF5907"/>
    <w:rsid w:val="00AF6478"/>
    <w:rsid w:val="00AF6818"/>
    <w:rsid w:val="00AF7B7A"/>
    <w:rsid w:val="00B02455"/>
    <w:rsid w:val="00B04BC3"/>
    <w:rsid w:val="00B064BB"/>
    <w:rsid w:val="00B115B8"/>
    <w:rsid w:val="00B133D3"/>
    <w:rsid w:val="00B13EC6"/>
    <w:rsid w:val="00B154B6"/>
    <w:rsid w:val="00B16636"/>
    <w:rsid w:val="00B172FB"/>
    <w:rsid w:val="00B20DD7"/>
    <w:rsid w:val="00B21429"/>
    <w:rsid w:val="00B22D1A"/>
    <w:rsid w:val="00B23B79"/>
    <w:rsid w:val="00B25636"/>
    <w:rsid w:val="00B25A5E"/>
    <w:rsid w:val="00B26092"/>
    <w:rsid w:val="00B274CC"/>
    <w:rsid w:val="00B27870"/>
    <w:rsid w:val="00B27B76"/>
    <w:rsid w:val="00B30A07"/>
    <w:rsid w:val="00B3347C"/>
    <w:rsid w:val="00B34021"/>
    <w:rsid w:val="00B349C3"/>
    <w:rsid w:val="00B35658"/>
    <w:rsid w:val="00B356DF"/>
    <w:rsid w:val="00B37A4E"/>
    <w:rsid w:val="00B414EB"/>
    <w:rsid w:val="00B41640"/>
    <w:rsid w:val="00B41A37"/>
    <w:rsid w:val="00B46BE3"/>
    <w:rsid w:val="00B47259"/>
    <w:rsid w:val="00B47785"/>
    <w:rsid w:val="00B508EF"/>
    <w:rsid w:val="00B53B63"/>
    <w:rsid w:val="00B570FB"/>
    <w:rsid w:val="00B60A60"/>
    <w:rsid w:val="00B6213F"/>
    <w:rsid w:val="00B62C78"/>
    <w:rsid w:val="00B63EFD"/>
    <w:rsid w:val="00B6683A"/>
    <w:rsid w:val="00B7047F"/>
    <w:rsid w:val="00B70DEF"/>
    <w:rsid w:val="00B71EC3"/>
    <w:rsid w:val="00B72DCE"/>
    <w:rsid w:val="00B73A2F"/>
    <w:rsid w:val="00B7507C"/>
    <w:rsid w:val="00B7580A"/>
    <w:rsid w:val="00B7767C"/>
    <w:rsid w:val="00B77F92"/>
    <w:rsid w:val="00B81171"/>
    <w:rsid w:val="00B81C38"/>
    <w:rsid w:val="00B82FD8"/>
    <w:rsid w:val="00B83ED3"/>
    <w:rsid w:val="00B8549C"/>
    <w:rsid w:val="00B86811"/>
    <w:rsid w:val="00B87EB5"/>
    <w:rsid w:val="00B9026E"/>
    <w:rsid w:val="00B91C8A"/>
    <w:rsid w:val="00B954D0"/>
    <w:rsid w:val="00BA097E"/>
    <w:rsid w:val="00BA0D7E"/>
    <w:rsid w:val="00BA2FD9"/>
    <w:rsid w:val="00BA40BA"/>
    <w:rsid w:val="00BA4271"/>
    <w:rsid w:val="00BA5873"/>
    <w:rsid w:val="00BA7754"/>
    <w:rsid w:val="00BB3758"/>
    <w:rsid w:val="00BB3770"/>
    <w:rsid w:val="00BB5ECD"/>
    <w:rsid w:val="00BC1539"/>
    <w:rsid w:val="00BC3761"/>
    <w:rsid w:val="00BC3C86"/>
    <w:rsid w:val="00BC622F"/>
    <w:rsid w:val="00BC72FF"/>
    <w:rsid w:val="00BC782A"/>
    <w:rsid w:val="00BD0875"/>
    <w:rsid w:val="00BD2556"/>
    <w:rsid w:val="00BD271D"/>
    <w:rsid w:val="00BD339A"/>
    <w:rsid w:val="00BD6A65"/>
    <w:rsid w:val="00BD7FB8"/>
    <w:rsid w:val="00BE067E"/>
    <w:rsid w:val="00BE0844"/>
    <w:rsid w:val="00BE1888"/>
    <w:rsid w:val="00BE1ACE"/>
    <w:rsid w:val="00BE2696"/>
    <w:rsid w:val="00BE30B7"/>
    <w:rsid w:val="00BE4027"/>
    <w:rsid w:val="00BE48E5"/>
    <w:rsid w:val="00BE55E5"/>
    <w:rsid w:val="00BE5FD7"/>
    <w:rsid w:val="00BE6E44"/>
    <w:rsid w:val="00BF1393"/>
    <w:rsid w:val="00BF2BD9"/>
    <w:rsid w:val="00BF3A25"/>
    <w:rsid w:val="00BF4E8D"/>
    <w:rsid w:val="00BF4F07"/>
    <w:rsid w:val="00BF5509"/>
    <w:rsid w:val="00BF56EE"/>
    <w:rsid w:val="00BF65B8"/>
    <w:rsid w:val="00BF6CCE"/>
    <w:rsid w:val="00C01034"/>
    <w:rsid w:val="00C01E1B"/>
    <w:rsid w:val="00C051F0"/>
    <w:rsid w:val="00C0717F"/>
    <w:rsid w:val="00C07320"/>
    <w:rsid w:val="00C111AB"/>
    <w:rsid w:val="00C11986"/>
    <w:rsid w:val="00C12383"/>
    <w:rsid w:val="00C1284A"/>
    <w:rsid w:val="00C16AC9"/>
    <w:rsid w:val="00C16D24"/>
    <w:rsid w:val="00C17F18"/>
    <w:rsid w:val="00C23C8C"/>
    <w:rsid w:val="00C2465F"/>
    <w:rsid w:val="00C2485E"/>
    <w:rsid w:val="00C2539E"/>
    <w:rsid w:val="00C259F6"/>
    <w:rsid w:val="00C2605E"/>
    <w:rsid w:val="00C26A84"/>
    <w:rsid w:val="00C273CA"/>
    <w:rsid w:val="00C30B17"/>
    <w:rsid w:val="00C30F82"/>
    <w:rsid w:val="00C31734"/>
    <w:rsid w:val="00C31B92"/>
    <w:rsid w:val="00C33689"/>
    <w:rsid w:val="00C33FC6"/>
    <w:rsid w:val="00C35287"/>
    <w:rsid w:val="00C415D8"/>
    <w:rsid w:val="00C41F7E"/>
    <w:rsid w:val="00C4276A"/>
    <w:rsid w:val="00C44218"/>
    <w:rsid w:val="00C44E88"/>
    <w:rsid w:val="00C45D03"/>
    <w:rsid w:val="00C467AA"/>
    <w:rsid w:val="00C47216"/>
    <w:rsid w:val="00C47C24"/>
    <w:rsid w:val="00C51214"/>
    <w:rsid w:val="00C51DA0"/>
    <w:rsid w:val="00C5254B"/>
    <w:rsid w:val="00C567FF"/>
    <w:rsid w:val="00C609CF"/>
    <w:rsid w:val="00C614F7"/>
    <w:rsid w:val="00C6467F"/>
    <w:rsid w:val="00C663C6"/>
    <w:rsid w:val="00C679DB"/>
    <w:rsid w:val="00C71479"/>
    <w:rsid w:val="00C714CA"/>
    <w:rsid w:val="00C74D14"/>
    <w:rsid w:val="00C76163"/>
    <w:rsid w:val="00C778AF"/>
    <w:rsid w:val="00C80C73"/>
    <w:rsid w:val="00C8336A"/>
    <w:rsid w:val="00C8342A"/>
    <w:rsid w:val="00C83871"/>
    <w:rsid w:val="00C85C53"/>
    <w:rsid w:val="00C871CF"/>
    <w:rsid w:val="00C90B3E"/>
    <w:rsid w:val="00C90D86"/>
    <w:rsid w:val="00C911B7"/>
    <w:rsid w:val="00C916B2"/>
    <w:rsid w:val="00C935FB"/>
    <w:rsid w:val="00C93D23"/>
    <w:rsid w:val="00C943AB"/>
    <w:rsid w:val="00C96E7D"/>
    <w:rsid w:val="00CA5AD4"/>
    <w:rsid w:val="00CA7621"/>
    <w:rsid w:val="00CB10F8"/>
    <w:rsid w:val="00CB3F08"/>
    <w:rsid w:val="00CB3FA2"/>
    <w:rsid w:val="00CB74E0"/>
    <w:rsid w:val="00CB7670"/>
    <w:rsid w:val="00CB79E2"/>
    <w:rsid w:val="00CB7CF5"/>
    <w:rsid w:val="00CC4526"/>
    <w:rsid w:val="00CC6970"/>
    <w:rsid w:val="00CC6FEB"/>
    <w:rsid w:val="00CD08FB"/>
    <w:rsid w:val="00CD1186"/>
    <w:rsid w:val="00CD1D9E"/>
    <w:rsid w:val="00CD22CD"/>
    <w:rsid w:val="00CD30BD"/>
    <w:rsid w:val="00CD4FB5"/>
    <w:rsid w:val="00CD53F7"/>
    <w:rsid w:val="00CD6719"/>
    <w:rsid w:val="00CD6B62"/>
    <w:rsid w:val="00CD7598"/>
    <w:rsid w:val="00CE0F37"/>
    <w:rsid w:val="00CE5BA4"/>
    <w:rsid w:val="00CE704C"/>
    <w:rsid w:val="00CE7809"/>
    <w:rsid w:val="00CF0497"/>
    <w:rsid w:val="00CF32E7"/>
    <w:rsid w:val="00CF5416"/>
    <w:rsid w:val="00D006BB"/>
    <w:rsid w:val="00D02758"/>
    <w:rsid w:val="00D06465"/>
    <w:rsid w:val="00D064AB"/>
    <w:rsid w:val="00D06DD0"/>
    <w:rsid w:val="00D06EA7"/>
    <w:rsid w:val="00D0717F"/>
    <w:rsid w:val="00D074B8"/>
    <w:rsid w:val="00D078B3"/>
    <w:rsid w:val="00D078BE"/>
    <w:rsid w:val="00D10361"/>
    <w:rsid w:val="00D118CA"/>
    <w:rsid w:val="00D1371E"/>
    <w:rsid w:val="00D13F71"/>
    <w:rsid w:val="00D1775B"/>
    <w:rsid w:val="00D20A32"/>
    <w:rsid w:val="00D22082"/>
    <w:rsid w:val="00D22587"/>
    <w:rsid w:val="00D22629"/>
    <w:rsid w:val="00D23F7F"/>
    <w:rsid w:val="00D24E90"/>
    <w:rsid w:val="00D25485"/>
    <w:rsid w:val="00D2585D"/>
    <w:rsid w:val="00D26B28"/>
    <w:rsid w:val="00D26CFA"/>
    <w:rsid w:val="00D27D62"/>
    <w:rsid w:val="00D3196D"/>
    <w:rsid w:val="00D31D3E"/>
    <w:rsid w:val="00D31D8E"/>
    <w:rsid w:val="00D31D97"/>
    <w:rsid w:val="00D324D5"/>
    <w:rsid w:val="00D32A23"/>
    <w:rsid w:val="00D331BE"/>
    <w:rsid w:val="00D3739F"/>
    <w:rsid w:val="00D4524A"/>
    <w:rsid w:val="00D46B9F"/>
    <w:rsid w:val="00D46F40"/>
    <w:rsid w:val="00D474EC"/>
    <w:rsid w:val="00D52A96"/>
    <w:rsid w:val="00D53C1F"/>
    <w:rsid w:val="00D574EC"/>
    <w:rsid w:val="00D6172A"/>
    <w:rsid w:val="00D63571"/>
    <w:rsid w:val="00D63A1E"/>
    <w:rsid w:val="00D63A91"/>
    <w:rsid w:val="00D63B05"/>
    <w:rsid w:val="00D6721C"/>
    <w:rsid w:val="00D71389"/>
    <w:rsid w:val="00D71662"/>
    <w:rsid w:val="00D7313F"/>
    <w:rsid w:val="00D819DA"/>
    <w:rsid w:val="00D84B49"/>
    <w:rsid w:val="00D852A1"/>
    <w:rsid w:val="00D86219"/>
    <w:rsid w:val="00D90609"/>
    <w:rsid w:val="00D90DA1"/>
    <w:rsid w:val="00D91DDB"/>
    <w:rsid w:val="00D9288E"/>
    <w:rsid w:val="00D93543"/>
    <w:rsid w:val="00D94B5C"/>
    <w:rsid w:val="00D97A4D"/>
    <w:rsid w:val="00D97C94"/>
    <w:rsid w:val="00DA0546"/>
    <w:rsid w:val="00DA07B6"/>
    <w:rsid w:val="00DA250E"/>
    <w:rsid w:val="00DA2982"/>
    <w:rsid w:val="00DA2D05"/>
    <w:rsid w:val="00DA2D16"/>
    <w:rsid w:val="00DA39C4"/>
    <w:rsid w:val="00DA3D1D"/>
    <w:rsid w:val="00DA673C"/>
    <w:rsid w:val="00DA67A2"/>
    <w:rsid w:val="00DB0050"/>
    <w:rsid w:val="00DB0CD2"/>
    <w:rsid w:val="00DB2C94"/>
    <w:rsid w:val="00DB4DE7"/>
    <w:rsid w:val="00DB5A7D"/>
    <w:rsid w:val="00DB62E9"/>
    <w:rsid w:val="00DB6713"/>
    <w:rsid w:val="00DC03F9"/>
    <w:rsid w:val="00DC04E0"/>
    <w:rsid w:val="00DC05CD"/>
    <w:rsid w:val="00DC1401"/>
    <w:rsid w:val="00DC1560"/>
    <w:rsid w:val="00DC2F74"/>
    <w:rsid w:val="00DC3A2F"/>
    <w:rsid w:val="00DC4780"/>
    <w:rsid w:val="00DC4A29"/>
    <w:rsid w:val="00DC4CE1"/>
    <w:rsid w:val="00DC7374"/>
    <w:rsid w:val="00DD0A6A"/>
    <w:rsid w:val="00DD39D2"/>
    <w:rsid w:val="00DD44A8"/>
    <w:rsid w:val="00DD4D48"/>
    <w:rsid w:val="00DD60E1"/>
    <w:rsid w:val="00DE172D"/>
    <w:rsid w:val="00DE38A1"/>
    <w:rsid w:val="00DE4212"/>
    <w:rsid w:val="00DE4256"/>
    <w:rsid w:val="00DE4A66"/>
    <w:rsid w:val="00DF05F7"/>
    <w:rsid w:val="00DF338B"/>
    <w:rsid w:val="00DF3784"/>
    <w:rsid w:val="00DF6963"/>
    <w:rsid w:val="00E00DE6"/>
    <w:rsid w:val="00E03F5B"/>
    <w:rsid w:val="00E06524"/>
    <w:rsid w:val="00E07267"/>
    <w:rsid w:val="00E100F2"/>
    <w:rsid w:val="00E12026"/>
    <w:rsid w:val="00E13421"/>
    <w:rsid w:val="00E14BAB"/>
    <w:rsid w:val="00E16C63"/>
    <w:rsid w:val="00E200E5"/>
    <w:rsid w:val="00E2038C"/>
    <w:rsid w:val="00E23CBF"/>
    <w:rsid w:val="00E23E42"/>
    <w:rsid w:val="00E24D73"/>
    <w:rsid w:val="00E24DB6"/>
    <w:rsid w:val="00E25270"/>
    <w:rsid w:val="00E27782"/>
    <w:rsid w:val="00E311AC"/>
    <w:rsid w:val="00E31D10"/>
    <w:rsid w:val="00E336F8"/>
    <w:rsid w:val="00E33BAC"/>
    <w:rsid w:val="00E343A5"/>
    <w:rsid w:val="00E34A38"/>
    <w:rsid w:val="00E35B2C"/>
    <w:rsid w:val="00E35DFE"/>
    <w:rsid w:val="00E36404"/>
    <w:rsid w:val="00E43860"/>
    <w:rsid w:val="00E44839"/>
    <w:rsid w:val="00E45E9F"/>
    <w:rsid w:val="00E473C2"/>
    <w:rsid w:val="00E53DCB"/>
    <w:rsid w:val="00E562BD"/>
    <w:rsid w:val="00E56D15"/>
    <w:rsid w:val="00E576BE"/>
    <w:rsid w:val="00E578B5"/>
    <w:rsid w:val="00E639EA"/>
    <w:rsid w:val="00E66650"/>
    <w:rsid w:val="00E66D67"/>
    <w:rsid w:val="00E7101B"/>
    <w:rsid w:val="00E717B3"/>
    <w:rsid w:val="00E7398A"/>
    <w:rsid w:val="00E73F40"/>
    <w:rsid w:val="00E76548"/>
    <w:rsid w:val="00E76BCB"/>
    <w:rsid w:val="00E77CC7"/>
    <w:rsid w:val="00E77F56"/>
    <w:rsid w:val="00E80919"/>
    <w:rsid w:val="00E82AB3"/>
    <w:rsid w:val="00E832D2"/>
    <w:rsid w:val="00E84FD4"/>
    <w:rsid w:val="00E87D57"/>
    <w:rsid w:val="00E90647"/>
    <w:rsid w:val="00E90656"/>
    <w:rsid w:val="00E90CB1"/>
    <w:rsid w:val="00E90E8A"/>
    <w:rsid w:val="00E92562"/>
    <w:rsid w:val="00EA0050"/>
    <w:rsid w:val="00EA0487"/>
    <w:rsid w:val="00EA0F2B"/>
    <w:rsid w:val="00EA3CDD"/>
    <w:rsid w:val="00EA3D9A"/>
    <w:rsid w:val="00EA3E07"/>
    <w:rsid w:val="00EA4F11"/>
    <w:rsid w:val="00EA6311"/>
    <w:rsid w:val="00EA7236"/>
    <w:rsid w:val="00EA7960"/>
    <w:rsid w:val="00EB076D"/>
    <w:rsid w:val="00EB08AB"/>
    <w:rsid w:val="00EB617C"/>
    <w:rsid w:val="00EC0349"/>
    <w:rsid w:val="00EC50B4"/>
    <w:rsid w:val="00EC6486"/>
    <w:rsid w:val="00EC7E55"/>
    <w:rsid w:val="00ED1E97"/>
    <w:rsid w:val="00ED27F7"/>
    <w:rsid w:val="00ED36C3"/>
    <w:rsid w:val="00ED60F9"/>
    <w:rsid w:val="00ED6B46"/>
    <w:rsid w:val="00ED7DC0"/>
    <w:rsid w:val="00EE04DA"/>
    <w:rsid w:val="00EE0BC1"/>
    <w:rsid w:val="00EE19E6"/>
    <w:rsid w:val="00EE1A04"/>
    <w:rsid w:val="00EE27C8"/>
    <w:rsid w:val="00EE7209"/>
    <w:rsid w:val="00EE7986"/>
    <w:rsid w:val="00EE7E91"/>
    <w:rsid w:val="00EF1A3A"/>
    <w:rsid w:val="00EF1ADF"/>
    <w:rsid w:val="00EF2A17"/>
    <w:rsid w:val="00EF3B7A"/>
    <w:rsid w:val="00EF4430"/>
    <w:rsid w:val="00EF6B3C"/>
    <w:rsid w:val="00EF6C0E"/>
    <w:rsid w:val="00EF6DEA"/>
    <w:rsid w:val="00EF7A2C"/>
    <w:rsid w:val="00F048C0"/>
    <w:rsid w:val="00F0688A"/>
    <w:rsid w:val="00F06923"/>
    <w:rsid w:val="00F11629"/>
    <w:rsid w:val="00F124C3"/>
    <w:rsid w:val="00F126C8"/>
    <w:rsid w:val="00F1547C"/>
    <w:rsid w:val="00F16B62"/>
    <w:rsid w:val="00F17B86"/>
    <w:rsid w:val="00F17E8C"/>
    <w:rsid w:val="00F21E02"/>
    <w:rsid w:val="00F25D84"/>
    <w:rsid w:val="00F26885"/>
    <w:rsid w:val="00F269B6"/>
    <w:rsid w:val="00F31233"/>
    <w:rsid w:val="00F32D09"/>
    <w:rsid w:val="00F34220"/>
    <w:rsid w:val="00F35778"/>
    <w:rsid w:val="00F358F3"/>
    <w:rsid w:val="00F367B8"/>
    <w:rsid w:val="00F377AF"/>
    <w:rsid w:val="00F37CCC"/>
    <w:rsid w:val="00F43CE1"/>
    <w:rsid w:val="00F452BA"/>
    <w:rsid w:val="00F463B8"/>
    <w:rsid w:val="00F47261"/>
    <w:rsid w:val="00F51A8E"/>
    <w:rsid w:val="00F527A6"/>
    <w:rsid w:val="00F553A4"/>
    <w:rsid w:val="00F564C2"/>
    <w:rsid w:val="00F57B1D"/>
    <w:rsid w:val="00F6140F"/>
    <w:rsid w:val="00F62EC5"/>
    <w:rsid w:val="00F62ED2"/>
    <w:rsid w:val="00F63CD7"/>
    <w:rsid w:val="00F649BC"/>
    <w:rsid w:val="00F651E2"/>
    <w:rsid w:val="00F654F8"/>
    <w:rsid w:val="00F6762C"/>
    <w:rsid w:val="00F71091"/>
    <w:rsid w:val="00F7292D"/>
    <w:rsid w:val="00F734B7"/>
    <w:rsid w:val="00F7381F"/>
    <w:rsid w:val="00F73CEE"/>
    <w:rsid w:val="00F74FF9"/>
    <w:rsid w:val="00F76EA9"/>
    <w:rsid w:val="00F776A7"/>
    <w:rsid w:val="00F81FB3"/>
    <w:rsid w:val="00F82E12"/>
    <w:rsid w:val="00F8501A"/>
    <w:rsid w:val="00F85E35"/>
    <w:rsid w:val="00F900FE"/>
    <w:rsid w:val="00F91DAD"/>
    <w:rsid w:val="00F92C88"/>
    <w:rsid w:val="00F946E4"/>
    <w:rsid w:val="00F94852"/>
    <w:rsid w:val="00F94BDF"/>
    <w:rsid w:val="00F95E95"/>
    <w:rsid w:val="00F95E97"/>
    <w:rsid w:val="00F967AD"/>
    <w:rsid w:val="00FA0450"/>
    <w:rsid w:val="00FA21C6"/>
    <w:rsid w:val="00FA2AB4"/>
    <w:rsid w:val="00FA48B1"/>
    <w:rsid w:val="00FB1E09"/>
    <w:rsid w:val="00FB25D6"/>
    <w:rsid w:val="00FB2D17"/>
    <w:rsid w:val="00FB436E"/>
    <w:rsid w:val="00FB4409"/>
    <w:rsid w:val="00FB5118"/>
    <w:rsid w:val="00FB5C93"/>
    <w:rsid w:val="00FB5CC4"/>
    <w:rsid w:val="00FB7B38"/>
    <w:rsid w:val="00FC0FDE"/>
    <w:rsid w:val="00FC179E"/>
    <w:rsid w:val="00FC1B0D"/>
    <w:rsid w:val="00FC3669"/>
    <w:rsid w:val="00FC3FC4"/>
    <w:rsid w:val="00FC45B9"/>
    <w:rsid w:val="00FC486F"/>
    <w:rsid w:val="00FC48AA"/>
    <w:rsid w:val="00FC51A6"/>
    <w:rsid w:val="00FC56F0"/>
    <w:rsid w:val="00FC5B00"/>
    <w:rsid w:val="00FC5B6B"/>
    <w:rsid w:val="00FC5D02"/>
    <w:rsid w:val="00FC779F"/>
    <w:rsid w:val="00FC7D04"/>
    <w:rsid w:val="00FD045D"/>
    <w:rsid w:val="00FE02F9"/>
    <w:rsid w:val="00FE0BE7"/>
    <w:rsid w:val="00FE1441"/>
    <w:rsid w:val="00FE47FA"/>
    <w:rsid w:val="00FE5869"/>
    <w:rsid w:val="00FE77A6"/>
    <w:rsid w:val="00FE7A08"/>
    <w:rsid w:val="00FF09C3"/>
    <w:rsid w:val="00FF0A46"/>
    <w:rsid w:val="00FF1527"/>
    <w:rsid w:val="00FF426B"/>
    <w:rsid w:val="00FF5627"/>
    <w:rsid w:val="2C162420"/>
    <w:rsid w:val="6BCC7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_x0000_s1034"/>
      </o:rules>
    </o:shapelayout>
  </w:shapeDefaults>
  <w:decimalSymbol w:val="."/>
  <w:listSeparator w:val=","/>
  <w15:docId w15:val="{1AF627DB-E06A-4995-95E6-45523290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qFormat="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qFormat="1"/>
    <w:lsdException w:name="Strong" w:locked="1" w:uiPriority="0" w:qFormat="1"/>
    <w:lsdException w:name="Emphasis" w:locked="1"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qFormat="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11CFB"/>
    <w:pPr>
      <w:widowControl w:val="0"/>
      <w:jc w:val="both"/>
    </w:pPr>
    <w:rPr>
      <w:kern w:val="2"/>
      <w:sz w:val="21"/>
      <w:szCs w:val="24"/>
    </w:rPr>
  </w:style>
  <w:style w:type="paragraph" w:styleId="10">
    <w:name w:val="heading 1"/>
    <w:basedOn w:val="a7"/>
    <w:next w:val="a6"/>
    <w:link w:val="1Char"/>
    <w:uiPriority w:val="99"/>
    <w:qFormat/>
    <w:rsid w:val="00950FC8"/>
    <w:pPr>
      <w:numPr>
        <w:numId w:val="8"/>
      </w:numPr>
      <w:spacing w:beforeLines="50" w:afterLines="50"/>
      <w:ind w:firstLineChars="0"/>
      <w:jc w:val="left"/>
      <w:outlineLvl w:val="0"/>
    </w:pPr>
    <w:rPr>
      <w:rFonts w:eastAsia="黑体"/>
    </w:rPr>
  </w:style>
  <w:style w:type="paragraph" w:styleId="20">
    <w:name w:val="heading 2"/>
    <w:basedOn w:val="a6"/>
    <w:next w:val="a6"/>
    <w:link w:val="2Char"/>
    <w:semiHidden/>
    <w:unhideWhenUsed/>
    <w:qFormat/>
    <w:locked/>
    <w:rsid w:val="0090568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6"/>
    <w:next w:val="a6"/>
    <w:link w:val="3Char"/>
    <w:semiHidden/>
    <w:unhideWhenUsed/>
    <w:qFormat/>
    <w:locked/>
    <w:rsid w:val="006B407D"/>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annotation subject"/>
    <w:basedOn w:val="ac"/>
    <w:next w:val="ac"/>
    <w:link w:val="Char"/>
    <w:uiPriority w:val="99"/>
    <w:semiHidden/>
    <w:qFormat/>
    <w:rsid w:val="00211CFB"/>
    <w:rPr>
      <w:b/>
    </w:rPr>
  </w:style>
  <w:style w:type="paragraph" w:styleId="ac">
    <w:name w:val="annotation text"/>
    <w:basedOn w:val="a6"/>
    <w:link w:val="Char0"/>
    <w:uiPriority w:val="99"/>
    <w:semiHidden/>
    <w:qFormat/>
    <w:rsid w:val="00211CFB"/>
    <w:pPr>
      <w:jc w:val="left"/>
    </w:pPr>
    <w:rPr>
      <w:sz w:val="24"/>
      <w:szCs w:val="20"/>
    </w:rPr>
  </w:style>
  <w:style w:type="paragraph" w:styleId="7">
    <w:name w:val="toc 7"/>
    <w:basedOn w:val="a6"/>
    <w:next w:val="a6"/>
    <w:uiPriority w:val="99"/>
    <w:qFormat/>
    <w:rsid w:val="00211CFB"/>
    <w:pPr>
      <w:ind w:leftChars="1200" w:left="2520"/>
    </w:pPr>
    <w:rPr>
      <w:rFonts w:ascii="Calibri" w:hAnsi="Calibri"/>
      <w:szCs w:val="22"/>
    </w:rPr>
  </w:style>
  <w:style w:type="paragraph" w:styleId="ad">
    <w:name w:val="Document Map"/>
    <w:basedOn w:val="a6"/>
    <w:link w:val="Char1"/>
    <w:uiPriority w:val="99"/>
    <w:unhideWhenUsed/>
    <w:qFormat/>
    <w:rsid w:val="00211CFB"/>
    <w:rPr>
      <w:rFonts w:ascii="宋体"/>
      <w:sz w:val="18"/>
      <w:szCs w:val="18"/>
    </w:rPr>
  </w:style>
  <w:style w:type="paragraph" w:styleId="ae">
    <w:name w:val="Body Text"/>
    <w:basedOn w:val="a6"/>
    <w:link w:val="Char2"/>
    <w:uiPriority w:val="99"/>
    <w:qFormat/>
    <w:rsid w:val="00211CFB"/>
    <w:pPr>
      <w:spacing w:after="120"/>
    </w:pPr>
    <w:rPr>
      <w:sz w:val="24"/>
      <w:szCs w:val="20"/>
    </w:rPr>
  </w:style>
  <w:style w:type="paragraph" w:styleId="50">
    <w:name w:val="toc 5"/>
    <w:basedOn w:val="a6"/>
    <w:next w:val="a6"/>
    <w:uiPriority w:val="99"/>
    <w:qFormat/>
    <w:rsid w:val="00211CFB"/>
    <w:pPr>
      <w:ind w:leftChars="800" w:left="1680"/>
    </w:pPr>
    <w:rPr>
      <w:rFonts w:ascii="Calibri" w:hAnsi="Calibri"/>
      <w:szCs w:val="22"/>
    </w:rPr>
  </w:style>
  <w:style w:type="paragraph" w:styleId="31">
    <w:name w:val="toc 3"/>
    <w:basedOn w:val="a6"/>
    <w:next w:val="a6"/>
    <w:uiPriority w:val="39"/>
    <w:qFormat/>
    <w:rsid w:val="00211CFB"/>
    <w:pPr>
      <w:ind w:leftChars="400" w:left="840"/>
    </w:pPr>
  </w:style>
  <w:style w:type="paragraph" w:styleId="8">
    <w:name w:val="toc 8"/>
    <w:basedOn w:val="a6"/>
    <w:next w:val="a6"/>
    <w:uiPriority w:val="99"/>
    <w:qFormat/>
    <w:rsid w:val="00211CFB"/>
    <w:pPr>
      <w:ind w:leftChars="1400" w:left="2940"/>
    </w:pPr>
    <w:rPr>
      <w:rFonts w:ascii="Calibri" w:hAnsi="Calibri"/>
      <w:szCs w:val="22"/>
    </w:rPr>
  </w:style>
  <w:style w:type="paragraph" w:styleId="af">
    <w:name w:val="Date"/>
    <w:basedOn w:val="a6"/>
    <w:next w:val="a6"/>
    <w:link w:val="Char3"/>
    <w:uiPriority w:val="99"/>
    <w:unhideWhenUsed/>
    <w:qFormat/>
    <w:rsid w:val="00211CFB"/>
    <w:pPr>
      <w:ind w:leftChars="2500" w:left="100"/>
    </w:pPr>
  </w:style>
  <w:style w:type="paragraph" w:styleId="af0">
    <w:name w:val="Balloon Text"/>
    <w:basedOn w:val="a6"/>
    <w:link w:val="Char4"/>
    <w:uiPriority w:val="99"/>
    <w:semiHidden/>
    <w:qFormat/>
    <w:rsid w:val="00211CFB"/>
    <w:rPr>
      <w:sz w:val="18"/>
      <w:szCs w:val="20"/>
    </w:rPr>
  </w:style>
  <w:style w:type="paragraph" w:styleId="af1">
    <w:name w:val="footer"/>
    <w:basedOn w:val="a6"/>
    <w:link w:val="Char5"/>
    <w:uiPriority w:val="99"/>
    <w:qFormat/>
    <w:rsid w:val="00211CFB"/>
    <w:pPr>
      <w:tabs>
        <w:tab w:val="center" w:pos="4153"/>
        <w:tab w:val="right" w:pos="8306"/>
      </w:tabs>
      <w:snapToGrid w:val="0"/>
      <w:ind w:rightChars="100" w:right="210"/>
      <w:jc w:val="right"/>
    </w:pPr>
    <w:rPr>
      <w:sz w:val="18"/>
      <w:szCs w:val="20"/>
    </w:rPr>
  </w:style>
  <w:style w:type="paragraph" w:styleId="af2">
    <w:name w:val="header"/>
    <w:basedOn w:val="a6"/>
    <w:link w:val="Char6"/>
    <w:uiPriority w:val="99"/>
    <w:qFormat/>
    <w:rsid w:val="00211CFB"/>
    <w:pPr>
      <w:pBdr>
        <w:bottom w:val="single" w:sz="6" w:space="1" w:color="auto"/>
      </w:pBdr>
      <w:tabs>
        <w:tab w:val="center" w:pos="4153"/>
        <w:tab w:val="right" w:pos="8306"/>
      </w:tabs>
      <w:snapToGrid w:val="0"/>
      <w:jc w:val="center"/>
    </w:pPr>
    <w:rPr>
      <w:sz w:val="18"/>
      <w:szCs w:val="20"/>
    </w:rPr>
  </w:style>
  <w:style w:type="paragraph" w:styleId="11">
    <w:name w:val="toc 1"/>
    <w:basedOn w:val="a6"/>
    <w:next w:val="ae"/>
    <w:uiPriority w:val="39"/>
    <w:qFormat/>
    <w:rsid w:val="00905685"/>
    <w:pPr>
      <w:widowControl/>
      <w:spacing w:before="120" w:after="120"/>
      <w:ind w:leftChars="100" w:left="210" w:rightChars="100" w:right="100"/>
      <w:jc w:val="left"/>
    </w:pPr>
    <w:rPr>
      <w:rFonts w:ascii="宋体"/>
      <w:kern w:val="0"/>
      <w:szCs w:val="20"/>
    </w:rPr>
  </w:style>
  <w:style w:type="paragraph" w:styleId="40">
    <w:name w:val="toc 4"/>
    <w:basedOn w:val="31"/>
    <w:next w:val="a6"/>
    <w:uiPriority w:val="99"/>
    <w:qFormat/>
    <w:rsid w:val="00211CFB"/>
    <w:pPr>
      <w:widowControl/>
      <w:tabs>
        <w:tab w:val="right" w:leader="dot" w:pos="9345"/>
      </w:tabs>
      <w:ind w:leftChars="0" w:left="0"/>
    </w:pPr>
    <w:rPr>
      <w:rFonts w:ascii="宋体" w:hAnsi="黑体"/>
      <w:b/>
      <w:kern w:val="0"/>
      <w:szCs w:val="20"/>
    </w:rPr>
  </w:style>
  <w:style w:type="paragraph" w:styleId="6">
    <w:name w:val="toc 6"/>
    <w:basedOn w:val="a6"/>
    <w:next w:val="a6"/>
    <w:uiPriority w:val="99"/>
    <w:qFormat/>
    <w:rsid w:val="00211CFB"/>
    <w:pPr>
      <w:ind w:leftChars="1000" w:left="2100"/>
    </w:pPr>
    <w:rPr>
      <w:rFonts w:ascii="Calibri" w:hAnsi="Calibri"/>
      <w:szCs w:val="22"/>
    </w:rPr>
  </w:style>
  <w:style w:type="paragraph" w:styleId="21">
    <w:name w:val="toc 2"/>
    <w:basedOn w:val="a6"/>
    <w:next w:val="a6"/>
    <w:uiPriority w:val="39"/>
    <w:qFormat/>
    <w:rsid w:val="00211CFB"/>
    <w:pPr>
      <w:widowControl/>
      <w:tabs>
        <w:tab w:val="left" w:pos="567"/>
        <w:tab w:val="right" w:leader="dot" w:pos="9345"/>
      </w:tabs>
      <w:spacing w:after="100" w:line="276" w:lineRule="auto"/>
      <w:ind w:left="220"/>
      <w:jc w:val="left"/>
    </w:pPr>
    <w:rPr>
      <w:rFonts w:ascii="Calibri" w:hAnsi="Calibri"/>
      <w:kern w:val="0"/>
      <w:sz w:val="22"/>
      <w:szCs w:val="22"/>
    </w:rPr>
  </w:style>
  <w:style w:type="paragraph" w:styleId="9">
    <w:name w:val="toc 9"/>
    <w:basedOn w:val="a6"/>
    <w:next w:val="a6"/>
    <w:uiPriority w:val="99"/>
    <w:qFormat/>
    <w:rsid w:val="00211CFB"/>
    <w:pPr>
      <w:ind w:leftChars="1600" w:left="3360"/>
    </w:pPr>
    <w:rPr>
      <w:rFonts w:ascii="Calibri" w:hAnsi="Calibri"/>
      <w:szCs w:val="22"/>
    </w:rPr>
  </w:style>
  <w:style w:type="paragraph" w:styleId="HTML">
    <w:name w:val="HTML Preformatted"/>
    <w:basedOn w:val="a6"/>
    <w:link w:val="HTMLChar"/>
    <w:uiPriority w:val="99"/>
    <w:qFormat/>
    <w:rsid w:val="00211C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f3">
    <w:name w:val="Normal (Web)"/>
    <w:basedOn w:val="a6"/>
    <w:uiPriority w:val="99"/>
    <w:unhideWhenUsed/>
    <w:qFormat/>
    <w:rsid w:val="00211CFB"/>
    <w:rPr>
      <w:sz w:val="24"/>
    </w:rPr>
  </w:style>
  <w:style w:type="character" w:styleId="af4">
    <w:name w:val="Strong"/>
    <w:basedOn w:val="a8"/>
    <w:qFormat/>
    <w:locked/>
    <w:rsid w:val="00905685"/>
    <w:rPr>
      <w:rFonts w:eastAsia="黑体"/>
      <w:b w:val="0"/>
      <w:sz w:val="21"/>
    </w:rPr>
  </w:style>
  <w:style w:type="character" w:styleId="af5">
    <w:name w:val="page number"/>
    <w:uiPriority w:val="99"/>
    <w:qFormat/>
    <w:rsid w:val="00211CFB"/>
    <w:rPr>
      <w:rFonts w:ascii="Times New Roman" w:eastAsia="宋体" w:hAnsi="Times New Roman" w:cs="Times New Roman"/>
      <w:sz w:val="18"/>
    </w:rPr>
  </w:style>
  <w:style w:type="character" w:styleId="af6">
    <w:name w:val="FollowedHyperlink"/>
    <w:basedOn w:val="a8"/>
    <w:uiPriority w:val="99"/>
    <w:unhideWhenUsed/>
    <w:qFormat/>
    <w:rsid w:val="00211CFB"/>
    <w:rPr>
      <w:color w:val="555555"/>
      <w:u w:val="none"/>
    </w:rPr>
  </w:style>
  <w:style w:type="character" w:styleId="af7">
    <w:name w:val="Emphasis"/>
    <w:basedOn w:val="a8"/>
    <w:qFormat/>
    <w:locked/>
    <w:rsid w:val="00211CFB"/>
    <w:rPr>
      <w:i/>
    </w:rPr>
  </w:style>
  <w:style w:type="character" w:styleId="HTML0">
    <w:name w:val="HTML Definition"/>
    <w:basedOn w:val="a8"/>
    <w:uiPriority w:val="99"/>
    <w:unhideWhenUsed/>
    <w:qFormat/>
    <w:rsid w:val="00211CFB"/>
  </w:style>
  <w:style w:type="character" w:styleId="HTML1">
    <w:name w:val="HTML Acronym"/>
    <w:basedOn w:val="a8"/>
    <w:uiPriority w:val="99"/>
    <w:unhideWhenUsed/>
    <w:qFormat/>
    <w:rsid w:val="00211CFB"/>
  </w:style>
  <w:style w:type="character" w:styleId="HTML2">
    <w:name w:val="HTML Variable"/>
    <w:basedOn w:val="a8"/>
    <w:uiPriority w:val="99"/>
    <w:unhideWhenUsed/>
    <w:qFormat/>
    <w:rsid w:val="00211CFB"/>
  </w:style>
  <w:style w:type="character" w:styleId="af8">
    <w:name w:val="Hyperlink"/>
    <w:uiPriority w:val="99"/>
    <w:qFormat/>
    <w:rsid w:val="00211CFB"/>
    <w:rPr>
      <w:rFonts w:ascii="Times New Roman" w:eastAsia="宋体" w:hAnsi="Times New Roman" w:cs="Times New Roman"/>
      <w:color w:val="auto"/>
      <w:spacing w:val="0"/>
      <w:w w:val="100"/>
      <w:position w:val="0"/>
      <w:sz w:val="21"/>
      <w:u w:val="none"/>
      <w:vertAlign w:val="baseline"/>
    </w:rPr>
  </w:style>
  <w:style w:type="character" w:styleId="HTML3">
    <w:name w:val="HTML Code"/>
    <w:basedOn w:val="a8"/>
    <w:uiPriority w:val="99"/>
    <w:unhideWhenUsed/>
    <w:qFormat/>
    <w:rsid w:val="00211CFB"/>
    <w:rPr>
      <w:rFonts w:ascii="monospace" w:eastAsia="monospace" w:hAnsi="monospace" w:cs="monospace"/>
      <w:sz w:val="24"/>
      <w:szCs w:val="24"/>
    </w:rPr>
  </w:style>
  <w:style w:type="character" w:styleId="af9">
    <w:name w:val="annotation reference"/>
    <w:uiPriority w:val="99"/>
    <w:semiHidden/>
    <w:qFormat/>
    <w:rsid w:val="00211CFB"/>
    <w:rPr>
      <w:rFonts w:cs="Times New Roman"/>
      <w:sz w:val="21"/>
    </w:rPr>
  </w:style>
  <w:style w:type="character" w:styleId="HTML4">
    <w:name w:val="HTML Cite"/>
    <w:basedOn w:val="a8"/>
    <w:uiPriority w:val="99"/>
    <w:unhideWhenUsed/>
    <w:qFormat/>
    <w:rsid w:val="00211CFB"/>
  </w:style>
  <w:style w:type="character" w:styleId="HTML5">
    <w:name w:val="HTML Keyboard"/>
    <w:basedOn w:val="a8"/>
    <w:uiPriority w:val="99"/>
    <w:unhideWhenUsed/>
    <w:qFormat/>
    <w:rsid w:val="00211CFB"/>
    <w:rPr>
      <w:rFonts w:ascii="monospace" w:eastAsia="monospace" w:hAnsi="monospace" w:cs="monospace" w:hint="default"/>
      <w:sz w:val="24"/>
      <w:szCs w:val="24"/>
    </w:rPr>
  </w:style>
  <w:style w:type="character" w:styleId="HTML6">
    <w:name w:val="HTML Sample"/>
    <w:basedOn w:val="a8"/>
    <w:uiPriority w:val="99"/>
    <w:unhideWhenUsed/>
    <w:qFormat/>
    <w:rsid w:val="00211CFB"/>
    <w:rPr>
      <w:rFonts w:ascii="monospace" w:eastAsia="monospace" w:hAnsi="monospace" w:cs="monospace" w:hint="default"/>
      <w:sz w:val="24"/>
      <w:szCs w:val="24"/>
    </w:rPr>
  </w:style>
  <w:style w:type="table" w:styleId="afa">
    <w:name w:val="Table Grid"/>
    <w:basedOn w:val="a9"/>
    <w:uiPriority w:val="99"/>
    <w:qFormat/>
    <w:rsid w:val="00211C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标题 1 Char"/>
    <w:link w:val="10"/>
    <w:uiPriority w:val="99"/>
    <w:qFormat/>
    <w:locked/>
    <w:rsid w:val="00950FC8"/>
    <w:rPr>
      <w:rFonts w:ascii="宋体" w:eastAsia="黑体"/>
      <w:sz w:val="21"/>
    </w:rPr>
  </w:style>
  <w:style w:type="character" w:customStyle="1" w:styleId="afb">
    <w:name w:val="发布"/>
    <w:uiPriority w:val="99"/>
    <w:qFormat/>
    <w:rsid w:val="00211CFB"/>
    <w:rPr>
      <w:rFonts w:ascii="黑体" w:eastAsia="黑体"/>
      <w:spacing w:val="22"/>
      <w:w w:val="100"/>
      <w:position w:val="3"/>
      <w:sz w:val="28"/>
    </w:rPr>
  </w:style>
  <w:style w:type="character" w:customStyle="1" w:styleId="Char7">
    <w:name w:val="段 Char"/>
    <w:link w:val="a7"/>
    <w:uiPriority w:val="99"/>
    <w:qFormat/>
    <w:locked/>
    <w:rsid w:val="00211CFB"/>
    <w:rPr>
      <w:rFonts w:ascii="宋体" w:eastAsia="Times New Roman"/>
      <w:sz w:val="21"/>
      <w:lang w:val="en-US" w:eastAsia="zh-CN" w:bidi="ar-SA"/>
    </w:rPr>
  </w:style>
  <w:style w:type="paragraph" w:customStyle="1" w:styleId="a7">
    <w:name w:val="段"/>
    <w:link w:val="Char7"/>
    <w:uiPriority w:val="99"/>
    <w:qFormat/>
    <w:rsid w:val="00211CFB"/>
    <w:pPr>
      <w:autoSpaceDE w:val="0"/>
      <w:autoSpaceDN w:val="0"/>
      <w:ind w:firstLineChars="200" w:firstLine="200"/>
      <w:jc w:val="both"/>
    </w:pPr>
    <w:rPr>
      <w:rFonts w:ascii="宋体" w:eastAsia="Times New Roman"/>
      <w:sz w:val="21"/>
    </w:rPr>
  </w:style>
  <w:style w:type="character" w:customStyle="1" w:styleId="Char6">
    <w:name w:val="页眉 Char"/>
    <w:link w:val="af2"/>
    <w:uiPriority w:val="99"/>
    <w:qFormat/>
    <w:locked/>
    <w:rsid w:val="00211CFB"/>
    <w:rPr>
      <w:kern w:val="2"/>
      <w:sz w:val="18"/>
    </w:rPr>
  </w:style>
  <w:style w:type="character" w:customStyle="1" w:styleId="HeaderChar1">
    <w:name w:val="Header Char1"/>
    <w:uiPriority w:val="99"/>
    <w:semiHidden/>
    <w:qFormat/>
    <w:rsid w:val="00211CFB"/>
    <w:rPr>
      <w:sz w:val="18"/>
      <w:szCs w:val="18"/>
    </w:rPr>
  </w:style>
  <w:style w:type="character" w:customStyle="1" w:styleId="Char5">
    <w:name w:val="页脚 Char"/>
    <w:link w:val="af1"/>
    <w:uiPriority w:val="99"/>
    <w:qFormat/>
    <w:locked/>
    <w:rsid w:val="00211CFB"/>
    <w:rPr>
      <w:kern w:val="2"/>
      <w:sz w:val="18"/>
    </w:rPr>
  </w:style>
  <w:style w:type="character" w:customStyle="1" w:styleId="HTMLChar">
    <w:name w:val="HTML 预设格式 Char"/>
    <w:link w:val="HTML"/>
    <w:uiPriority w:val="99"/>
    <w:semiHidden/>
    <w:qFormat/>
    <w:rsid w:val="00211CFB"/>
    <w:rPr>
      <w:rFonts w:ascii="Courier New" w:hAnsi="Courier New" w:cs="Courier New"/>
      <w:sz w:val="20"/>
      <w:szCs w:val="20"/>
    </w:rPr>
  </w:style>
  <w:style w:type="character" w:customStyle="1" w:styleId="Char2">
    <w:name w:val="正文文本 Char"/>
    <w:link w:val="ae"/>
    <w:uiPriority w:val="99"/>
    <w:qFormat/>
    <w:locked/>
    <w:rsid w:val="00211CFB"/>
    <w:rPr>
      <w:kern w:val="2"/>
      <w:sz w:val="24"/>
    </w:rPr>
  </w:style>
  <w:style w:type="paragraph" w:customStyle="1" w:styleId="afc">
    <w:name w:val="标准书脚_奇数页"/>
    <w:uiPriority w:val="99"/>
    <w:qFormat/>
    <w:rsid w:val="00211CFB"/>
    <w:pPr>
      <w:spacing w:before="120"/>
      <w:jc w:val="right"/>
    </w:pPr>
    <w:rPr>
      <w:sz w:val="18"/>
    </w:rPr>
  </w:style>
  <w:style w:type="paragraph" w:customStyle="1" w:styleId="afd">
    <w:name w:val="标准书眉一"/>
    <w:uiPriority w:val="99"/>
    <w:qFormat/>
    <w:rsid w:val="00211CFB"/>
    <w:pPr>
      <w:jc w:val="both"/>
    </w:pPr>
  </w:style>
  <w:style w:type="paragraph" w:customStyle="1" w:styleId="afe">
    <w:name w:val="发布部门"/>
    <w:next w:val="a7"/>
    <w:uiPriority w:val="99"/>
    <w:qFormat/>
    <w:rsid w:val="00211CFB"/>
    <w:pPr>
      <w:jc w:val="center"/>
    </w:pPr>
    <w:rPr>
      <w:rFonts w:ascii="宋体"/>
      <w:b/>
      <w:spacing w:val="20"/>
      <w:w w:val="135"/>
      <w:sz w:val="36"/>
    </w:rPr>
  </w:style>
  <w:style w:type="paragraph" w:customStyle="1" w:styleId="aff">
    <w:name w:val="发布日期"/>
    <w:uiPriority w:val="99"/>
    <w:qFormat/>
    <w:rsid w:val="00211CFB"/>
    <w:rPr>
      <w:rFonts w:eastAsia="黑体"/>
      <w:sz w:val="28"/>
    </w:rPr>
  </w:style>
  <w:style w:type="paragraph" w:customStyle="1" w:styleId="aff0">
    <w:name w:val="标准标志"/>
    <w:next w:val="a6"/>
    <w:uiPriority w:val="99"/>
    <w:qFormat/>
    <w:rsid w:val="00211CFB"/>
    <w:pPr>
      <w:shd w:val="solid" w:color="FFFFFF" w:fill="FFFFFF"/>
      <w:spacing w:line="240" w:lineRule="atLeast"/>
      <w:jc w:val="right"/>
    </w:pPr>
    <w:rPr>
      <w:b/>
      <w:w w:val="130"/>
      <w:sz w:val="96"/>
    </w:rPr>
  </w:style>
  <w:style w:type="paragraph" w:customStyle="1" w:styleId="aff1">
    <w:name w:val="标准书眉_奇数页"/>
    <w:next w:val="a6"/>
    <w:uiPriority w:val="99"/>
    <w:qFormat/>
    <w:rsid w:val="00211CFB"/>
    <w:pPr>
      <w:tabs>
        <w:tab w:val="center" w:pos="4154"/>
        <w:tab w:val="right" w:pos="8306"/>
      </w:tabs>
      <w:spacing w:after="120"/>
      <w:jc w:val="right"/>
    </w:pPr>
    <w:rPr>
      <w:sz w:val="21"/>
    </w:rPr>
  </w:style>
  <w:style w:type="paragraph" w:customStyle="1" w:styleId="12">
    <w:name w:val="封面标准号1"/>
    <w:uiPriority w:val="99"/>
    <w:qFormat/>
    <w:rsid w:val="00211CFB"/>
    <w:pPr>
      <w:widowControl w:val="0"/>
      <w:kinsoku w:val="0"/>
      <w:overflowPunct w:val="0"/>
      <w:autoSpaceDE w:val="0"/>
      <w:autoSpaceDN w:val="0"/>
      <w:spacing w:before="308"/>
      <w:jc w:val="right"/>
      <w:textAlignment w:val="center"/>
    </w:pPr>
    <w:rPr>
      <w:sz w:val="28"/>
    </w:rPr>
  </w:style>
  <w:style w:type="paragraph" w:customStyle="1" w:styleId="aff2">
    <w:name w:val="前言、引言标题"/>
    <w:next w:val="a6"/>
    <w:uiPriority w:val="99"/>
    <w:qFormat/>
    <w:rsid w:val="00211CFB"/>
    <w:pPr>
      <w:shd w:val="clear" w:color="FFFFFF" w:fill="FFFFFF"/>
      <w:spacing w:before="640" w:after="560"/>
      <w:jc w:val="center"/>
      <w:outlineLvl w:val="0"/>
    </w:pPr>
    <w:rPr>
      <w:rFonts w:ascii="黑体" w:eastAsia="黑体"/>
      <w:sz w:val="32"/>
    </w:rPr>
  </w:style>
  <w:style w:type="paragraph" w:customStyle="1" w:styleId="aff3">
    <w:name w:val="封面标准文稿编辑信息"/>
    <w:uiPriority w:val="99"/>
    <w:qFormat/>
    <w:rsid w:val="00211CFB"/>
    <w:pPr>
      <w:spacing w:before="180" w:line="180" w:lineRule="exact"/>
      <w:jc w:val="center"/>
    </w:pPr>
    <w:rPr>
      <w:rFonts w:ascii="宋体"/>
      <w:sz w:val="21"/>
    </w:rPr>
  </w:style>
  <w:style w:type="paragraph" w:customStyle="1" w:styleId="aff4">
    <w:name w:val="封面正文"/>
    <w:uiPriority w:val="99"/>
    <w:qFormat/>
    <w:rsid w:val="00211CFB"/>
    <w:pPr>
      <w:jc w:val="both"/>
    </w:pPr>
  </w:style>
  <w:style w:type="paragraph" w:customStyle="1" w:styleId="aff5">
    <w:name w:val="目次、标准名称标题"/>
    <w:basedOn w:val="aff2"/>
    <w:next w:val="a7"/>
    <w:uiPriority w:val="99"/>
    <w:rsid w:val="00211CFB"/>
    <w:pPr>
      <w:spacing w:line="460" w:lineRule="exact"/>
    </w:pPr>
  </w:style>
  <w:style w:type="paragraph" w:customStyle="1" w:styleId="aff6">
    <w:name w:val="封面标准名称"/>
    <w:uiPriority w:val="99"/>
    <w:rsid w:val="00211CFB"/>
    <w:pPr>
      <w:widowControl w:val="0"/>
      <w:spacing w:line="680" w:lineRule="exact"/>
      <w:jc w:val="center"/>
      <w:textAlignment w:val="center"/>
    </w:pPr>
    <w:rPr>
      <w:rFonts w:ascii="黑体" w:eastAsia="黑体"/>
      <w:sz w:val="52"/>
    </w:rPr>
  </w:style>
  <w:style w:type="paragraph" w:customStyle="1" w:styleId="aff7">
    <w:name w:val="目次、索引正文"/>
    <w:uiPriority w:val="99"/>
    <w:qFormat/>
    <w:rsid w:val="00211CFB"/>
    <w:pPr>
      <w:spacing w:line="320" w:lineRule="exact"/>
      <w:jc w:val="both"/>
    </w:pPr>
    <w:rPr>
      <w:rFonts w:ascii="宋体"/>
      <w:sz w:val="21"/>
    </w:rPr>
  </w:style>
  <w:style w:type="paragraph" w:customStyle="1" w:styleId="aff8">
    <w:name w:val="其他标准称谓"/>
    <w:uiPriority w:val="99"/>
    <w:rsid w:val="00211CFB"/>
    <w:pPr>
      <w:spacing w:line="240" w:lineRule="atLeast"/>
      <w:jc w:val="distribute"/>
    </w:pPr>
    <w:rPr>
      <w:rFonts w:ascii="黑体" w:eastAsia="黑体" w:hAnsi="宋体"/>
      <w:sz w:val="52"/>
    </w:rPr>
  </w:style>
  <w:style w:type="paragraph" w:customStyle="1" w:styleId="aff9">
    <w:name w:val="实施日期"/>
    <w:basedOn w:val="aff"/>
    <w:uiPriority w:val="99"/>
    <w:qFormat/>
    <w:rsid w:val="00211CFB"/>
    <w:pPr>
      <w:jc w:val="right"/>
    </w:pPr>
  </w:style>
  <w:style w:type="paragraph" w:customStyle="1" w:styleId="151">
    <w:name w:val="样式 黑体 行距: 1.5 倍行距1"/>
    <w:basedOn w:val="a6"/>
    <w:uiPriority w:val="99"/>
    <w:qFormat/>
    <w:rsid w:val="00211CFB"/>
    <w:pPr>
      <w:spacing w:beforeLines="150" w:afterLines="100" w:line="360" w:lineRule="auto"/>
    </w:pPr>
    <w:rPr>
      <w:rFonts w:ascii="黑体" w:eastAsia="黑体" w:hAnsi="宋体" w:cs="宋体"/>
      <w:szCs w:val="20"/>
    </w:rPr>
  </w:style>
  <w:style w:type="paragraph" w:customStyle="1" w:styleId="151151">
    <w:name w:val="样式 样式 黑体 行距: 1.5 倍行距1 + 段前: 1.5 行 段后: 1 行"/>
    <w:basedOn w:val="151"/>
    <w:uiPriority w:val="99"/>
    <w:rsid w:val="00211CFB"/>
    <w:pPr>
      <w:spacing w:beforeLines="0" w:afterLines="0"/>
    </w:pPr>
  </w:style>
  <w:style w:type="paragraph" w:customStyle="1" w:styleId="1511511">
    <w:name w:val="样式 样式 黑体 行距: 1.5 倍行距1 + 段前: 1.5 行 段后: 1 行1"/>
    <w:basedOn w:val="151"/>
    <w:uiPriority w:val="99"/>
    <w:rsid w:val="00211CFB"/>
    <w:pPr>
      <w:spacing w:beforeLines="100"/>
    </w:pPr>
  </w:style>
  <w:style w:type="paragraph" w:customStyle="1" w:styleId="affa">
    <w:name w:val="文献分类号"/>
    <w:uiPriority w:val="99"/>
    <w:qFormat/>
    <w:rsid w:val="00211CFB"/>
    <w:pPr>
      <w:widowControl w:val="0"/>
      <w:textAlignment w:val="center"/>
    </w:pPr>
    <w:rPr>
      <w:rFonts w:eastAsia="黑体"/>
      <w:sz w:val="21"/>
    </w:rPr>
  </w:style>
  <w:style w:type="character" w:customStyle="1" w:styleId="Char0">
    <w:name w:val="批注文字 Char"/>
    <w:link w:val="ac"/>
    <w:uiPriority w:val="99"/>
    <w:semiHidden/>
    <w:qFormat/>
    <w:locked/>
    <w:rsid w:val="00211CFB"/>
    <w:rPr>
      <w:kern w:val="2"/>
      <w:sz w:val="24"/>
    </w:rPr>
  </w:style>
  <w:style w:type="character" w:customStyle="1" w:styleId="Char">
    <w:name w:val="批注主题 Char"/>
    <w:link w:val="ab"/>
    <w:uiPriority w:val="99"/>
    <w:semiHidden/>
    <w:locked/>
    <w:rsid w:val="00211CFB"/>
    <w:rPr>
      <w:b/>
      <w:kern w:val="2"/>
      <w:sz w:val="24"/>
    </w:rPr>
  </w:style>
  <w:style w:type="character" w:customStyle="1" w:styleId="Char4">
    <w:name w:val="批注框文本 Char"/>
    <w:link w:val="af0"/>
    <w:uiPriority w:val="99"/>
    <w:semiHidden/>
    <w:locked/>
    <w:rsid w:val="00211CFB"/>
    <w:rPr>
      <w:kern w:val="2"/>
      <w:sz w:val="18"/>
    </w:rPr>
  </w:style>
  <w:style w:type="paragraph" w:customStyle="1" w:styleId="affb">
    <w:name w:val="章标题"/>
    <w:next w:val="a7"/>
    <w:rsid w:val="00211CFB"/>
    <w:pPr>
      <w:spacing w:beforeLines="50" w:afterLines="50"/>
      <w:jc w:val="both"/>
      <w:outlineLvl w:val="1"/>
    </w:pPr>
    <w:rPr>
      <w:rFonts w:ascii="黑体" w:eastAsia="黑体"/>
      <w:sz w:val="21"/>
    </w:rPr>
  </w:style>
  <w:style w:type="paragraph" w:customStyle="1" w:styleId="TOC1">
    <w:name w:val="TOC 标题1"/>
    <w:basedOn w:val="10"/>
    <w:next w:val="a6"/>
    <w:uiPriority w:val="39"/>
    <w:qFormat/>
    <w:rsid w:val="00211CFB"/>
    <w:pPr>
      <w:spacing w:before="480" w:line="276" w:lineRule="auto"/>
      <w:outlineLvl w:val="9"/>
    </w:pPr>
    <w:rPr>
      <w:rFonts w:ascii="Cambria" w:hAnsi="Cambria"/>
      <w:color w:val="365F91"/>
      <w:sz w:val="28"/>
      <w:szCs w:val="28"/>
    </w:rPr>
  </w:style>
  <w:style w:type="paragraph" w:customStyle="1" w:styleId="affc">
    <w:name w:val="一级条标题"/>
    <w:basedOn w:val="affb"/>
    <w:next w:val="a6"/>
    <w:rsid w:val="00211CFB"/>
    <w:pPr>
      <w:spacing w:beforeLines="0" w:afterLines="0"/>
      <w:outlineLvl w:val="2"/>
    </w:pPr>
  </w:style>
  <w:style w:type="paragraph" w:customStyle="1" w:styleId="a">
    <w:name w:val="附录标识"/>
    <w:basedOn w:val="a6"/>
    <w:next w:val="a6"/>
    <w:uiPriority w:val="99"/>
    <w:rsid w:val="00211CFB"/>
    <w:pPr>
      <w:keepNext/>
      <w:widowControl/>
      <w:numPr>
        <w:numId w:val="1"/>
      </w:numPr>
      <w:shd w:val="clear" w:color="FFFFFF" w:fill="FFFFFF"/>
      <w:tabs>
        <w:tab w:val="left" w:pos="6405"/>
      </w:tabs>
      <w:spacing w:before="640" w:after="280"/>
      <w:jc w:val="center"/>
      <w:outlineLvl w:val="0"/>
    </w:pPr>
    <w:rPr>
      <w:rFonts w:ascii="黑体" w:eastAsia="黑体"/>
      <w:kern w:val="0"/>
      <w:szCs w:val="20"/>
    </w:rPr>
  </w:style>
  <w:style w:type="paragraph" w:customStyle="1" w:styleId="a2">
    <w:name w:val="附录二级条标题"/>
    <w:basedOn w:val="a6"/>
    <w:next w:val="a6"/>
    <w:uiPriority w:val="99"/>
    <w:qFormat/>
    <w:rsid w:val="00211CFB"/>
    <w:pPr>
      <w:widowControl/>
      <w:numPr>
        <w:ilvl w:val="3"/>
        <w:numId w:val="1"/>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3">
    <w:name w:val="附录三级条标题"/>
    <w:basedOn w:val="a2"/>
    <w:next w:val="a6"/>
    <w:uiPriority w:val="99"/>
    <w:rsid w:val="00211CFB"/>
    <w:pPr>
      <w:numPr>
        <w:ilvl w:val="4"/>
      </w:numPr>
      <w:ind w:left="0"/>
      <w:outlineLvl w:val="4"/>
    </w:pPr>
  </w:style>
  <w:style w:type="paragraph" w:customStyle="1" w:styleId="a4">
    <w:name w:val="附录四级条标题"/>
    <w:basedOn w:val="a3"/>
    <w:next w:val="a6"/>
    <w:uiPriority w:val="99"/>
    <w:rsid w:val="00211CFB"/>
    <w:pPr>
      <w:numPr>
        <w:ilvl w:val="5"/>
      </w:numPr>
      <w:outlineLvl w:val="5"/>
    </w:pPr>
  </w:style>
  <w:style w:type="paragraph" w:customStyle="1" w:styleId="a5">
    <w:name w:val="附录五级条标题"/>
    <w:basedOn w:val="a4"/>
    <w:next w:val="a6"/>
    <w:uiPriority w:val="99"/>
    <w:qFormat/>
    <w:rsid w:val="00211CFB"/>
    <w:pPr>
      <w:numPr>
        <w:ilvl w:val="6"/>
      </w:numPr>
      <w:outlineLvl w:val="6"/>
    </w:pPr>
  </w:style>
  <w:style w:type="paragraph" w:customStyle="1" w:styleId="a0">
    <w:name w:val="附录章标题"/>
    <w:next w:val="a6"/>
    <w:uiPriority w:val="99"/>
    <w:rsid w:val="00211CFB"/>
    <w:pPr>
      <w:numPr>
        <w:ilvl w:val="1"/>
        <w:numId w:val="1"/>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1">
    <w:name w:val="附录一级条标题"/>
    <w:basedOn w:val="a0"/>
    <w:next w:val="a6"/>
    <w:uiPriority w:val="99"/>
    <w:qFormat/>
    <w:rsid w:val="00211CFB"/>
    <w:pPr>
      <w:numPr>
        <w:ilvl w:val="2"/>
      </w:numPr>
      <w:autoSpaceDN w:val="0"/>
      <w:spacing w:beforeLines="50" w:afterLines="50"/>
      <w:outlineLvl w:val="2"/>
    </w:pPr>
  </w:style>
  <w:style w:type="character" w:customStyle="1" w:styleId="shorttext">
    <w:name w:val="short_text"/>
    <w:uiPriority w:val="99"/>
    <w:rsid w:val="00211CFB"/>
    <w:rPr>
      <w:rFonts w:cs="Times New Roman"/>
    </w:rPr>
  </w:style>
  <w:style w:type="character" w:customStyle="1" w:styleId="hps">
    <w:name w:val="hps"/>
    <w:uiPriority w:val="99"/>
    <w:rsid w:val="00211CFB"/>
    <w:rPr>
      <w:rFonts w:cs="Times New Roman"/>
    </w:rPr>
  </w:style>
  <w:style w:type="character" w:customStyle="1" w:styleId="13">
    <w:name w:val="批注引用1"/>
    <w:uiPriority w:val="99"/>
    <w:rsid w:val="00211CFB"/>
    <w:rPr>
      <w:sz w:val="21"/>
    </w:rPr>
  </w:style>
  <w:style w:type="paragraph" w:customStyle="1" w:styleId="14">
    <w:name w:val="列出段落1"/>
    <w:basedOn w:val="a6"/>
    <w:uiPriority w:val="99"/>
    <w:qFormat/>
    <w:rsid w:val="00211CFB"/>
    <w:pPr>
      <w:spacing w:line="360" w:lineRule="auto"/>
      <w:ind w:firstLineChars="200" w:firstLine="420"/>
    </w:pPr>
    <w:rPr>
      <w:rFonts w:ascii="Calibri" w:hAnsi="Calibri"/>
      <w:szCs w:val="22"/>
    </w:rPr>
  </w:style>
  <w:style w:type="character" w:customStyle="1" w:styleId="Char3">
    <w:name w:val="日期 Char"/>
    <w:link w:val="af"/>
    <w:uiPriority w:val="99"/>
    <w:semiHidden/>
    <w:qFormat/>
    <w:rsid w:val="00211CFB"/>
    <w:rPr>
      <w:kern w:val="2"/>
      <w:sz w:val="21"/>
      <w:szCs w:val="24"/>
    </w:rPr>
  </w:style>
  <w:style w:type="character" w:customStyle="1" w:styleId="Char1">
    <w:name w:val="文档结构图 Char"/>
    <w:basedOn w:val="a8"/>
    <w:link w:val="ad"/>
    <w:uiPriority w:val="99"/>
    <w:semiHidden/>
    <w:qFormat/>
    <w:rsid w:val="00211CFB"/>
    <w:rPr>
      <w:rFonts w:ascii="宋体"/>
      <w:kern w:val="2"/>
      <w:sz w:val="18"/>
      <w:szCs w:val="18"/>
    </w:rPr>
  </w:style>
  <w:style w:type="character" w:customStyle="1" w:styleId="no4">
    <w:name w:val="no4"/>
    <w:basedOn w:val="a8"/>
    <w:rsid w:val="00211CFB"/>
  </w:style>
  <w:style w:type="character" w:customStyle="1" w:styleId="no52">
    <w:name w:val="no52"/>
    <w:basedOn w:val="a8"/>
    <w:rsid w:val="00211CFB"/>
  </w:style>
  <w:style w:type="character" w:customStyle="1" w:styleId="no62">
    <w:name w:val="no62"/>
    <w:basedOn w:val="a8"/>
    <w:rsid w:val="00211CFB"/>
  </w:style>
  <w:style w:type="character" w:customStyle="1" w:styleId="no72">
    <w:name w:val="no72"/>
    <w:basedOn w:val="a8"/>
    <w:qFormat/>
    <w:rsid w:val="00211CFB"/>
  </w:style>
  <w:style w:type="character" w:customStyle="1" w:styleId="ui-bz-bg-hover">
    <w:name w:val="ui-bz-bg-hover"/>
    <w:basedOn w:val="a8"/>
    <w:rsid w:val="00211CFB"/>
    <w:rPr>
      <w:shd w:val="clear" w:color="auto" w:fill="000000"/>
    </w:rPr>
  </w:style>
  <w:style w:type="character" w:customStyle="1" w:styleId="ui-bz-bg-hover1">
    <w:name w:val="ui-bz-bg-hover1"/>
    <w:basedOn w:val="a8"/>
    <w:rsid w:val="00211CFB"/>
  </w:style>
  <w:style w:type="character" w:customStyle="1" w:styleId="top-icon">
    <w:name w:val="top-icon"/>
    <w:basedOn w:val="a8"/>
    <w:rsid w:val="00211CFB"/>
  </w:style>
  <w:style w:type="character" w:customStyle="1" w:styleId="ico-jiang">
    <w:name w:val="ico-jiang"/>
    <w:basedOn w:val="a8"/>
    <w:rsid w:val="00211CFB"/>
  </w:style>
  <w:style w:type="character" w:customStyle="1" w:styleId="ico-jiang1">
    <w:name w:val="ico-jiang1"/>
    <w:basedOn w:val="a8"/>
    <w:rsid w:val="00211CFB"/>
  </w:style>
  <w:style w:type="character" w:customStyle="1" w:styleId="orgname2">
    <w:name w:val="org_name2"/>
    <w:basedOn w:val="a8"/>
    <w:rsid w:val="00211CFB"/>
  </w:style>
  <w:style w:type="character" w:customStyle="1" w:styleId="my-notice">
    <w:name w:val="my-notice"/>
    <w:basedOn w:val="a8"/>
    <w:qFormat/>
    <w:rsid w:val="00211CFB"/>
  </w:style>
  <w:style w:type="character" w:customStyle="1" w:styleId="my-class2">
    <w:name w:val="my-class2"/>
    <w:basedOn w:val="a8"/>
    <w:qFormat/>
    <w:rsid w:val="00211CFB"/>
  </w:style>
  <w:style w:type="character" w:customStyle="1" w:styleId="bdsmore">
    <w:name w:val="bds_more"/>
    <w:basedOn w:val="a8"/>
    <w:rsid w:val="00211CFB"/>
  </w:style>
  <w:style w:type="character" w:customStyle="1" w:styleId="bdsmore1">
    <w:name w:val="bds_more1"/>
    <w:basedOn w:val="2Char"/>
    <w:qFormat/>
    <w:rsid w:val="006B407D"/>
    <w:rPr>
      <w:rFonts w:asciiTheme="majorHAnsi" w:eastAsia="黑体" w:hAnsi="宋体" w:cs="宋体"/>
      <w:b w:val="0"/>
      <w:bCs/>
      <w:kern w:val="2"/>
      <w:sz w:val="21"/>
      <w:szCs w:val="32"/>
    </w:rPr>
  </w:style>
  <w:style w:type="character" w:customStyle="1" w:styleId="bdsmore2">
    <w:name w:val="bds_more2"/>
    <w:basedOn w:val="a8"/>
    <w:rsid w:val="00211CFB"/>
  </w:style>
  <w:style w:type="character" w:customStyle="1" w:styleId="bdsnopic">
    <w:name w:val="bds_nopic"/>
    <w:basedOn w:val="a8"/>
    <w:rsid w:val="00211CFB"/>
  </w:style>
  <w:style w:type="character" w:customStyle="1" w:styleId="bdsnopic1">
    <w:name w:val="bds_nopic1"/>
    <w:basedOn w:val="a8"/>
    <w:rsid w:val="00211CFB"/>
  </w:style>
  <w:style w:type="character" w:customStyle="1" w:styleId="bdsnopic2">
    <w:name w:val="bds_nopic2"/>
    <w:basedOn w:val="a8"/>
    <w:rsid w:val="00211CFB"/>
  </w:style>
  <w:style w:type="character" w:customStyle="1" w:styleId="t-tag">
    <w:name w:val="t-tag"/>
    <w:basedOn w:val="a8"/>
    <w:rsid w:val="00211CFB"/>
    <w:rPr>
      <w:color w:val="FFFFFF"/>
      <w:sz w:val="18"/>
      <w:szCs w:val="18"/>
      <w:shd w:val="clear" w:color="auto" w:fill="FE8833"/>
    </w:rPr>
  </w:style>
  <w:style w:type="character" w:customStyle="1" w:styleId="tip9">
    <w:name w:val="tip9"/>
    <w:basedOn w:val="a8"/>
    <w:qFormat/>
    <w:rsid w:val="00211CFB"/>
    <w:rPr>
      <w:vanish/>
      <w:color w:val="FF0000"/>
      <w:sz w:val="18"/>
      <w:szCs w:val="18"/>
    </w:rPr>
  </w:style>
  <w:style w:type="character" w:customStyle="1" w:styleId="f-star">
    <w:name w:val="f-star"/>
    <w:basedOn w:val="a8"/>
    <w:rsid w:val="00211CFB"/>
    <w:rPr>
      <w:color w:val="999999"/>
      <w:sz w:val="21"/>
      <w:szCs w:val="21"/>
    </w:rPr>
  </w:style>
  <w:style w:type="character" w:customStyle="1" w:styleId="orange6">
    <w:name w:val="orange6"/>
    <w:basedOn w:val="a8"/>
    <w:qFormat/>
    <w:rsid w:val="00211CFB"/>
    <w:rPr>
      <w:color w:val="3FB58F"/>
    </w:rPr>
  </w:style>
  <w:style w:type="character" w:customStyle="1" w:styleId="my-class">
    <w:name w:val="my-class"/>
    <w:basedOn w:val="a8"/>
    <w:rsid w:val="00211CFB"/>
  </w:style>
  <w:style w:type="character" w:customStyle="1" w:styleId="my-notice1">
    <w:name w:val="my-notice1"/>
    <w:basedOn w:val="a8"/>
    <w:qFormat/>
    <w:rsid w:val="00211CFB"/>
  </w:style>
  <w:style w:type="character" w:customStyle="1" w:styleId="tip">
    <w:name w:val="tip"/>
    <w:basedOn w:val="a8"/>
    <w:rsid w:val="00211CFB"/>
    <w:rPr>
      <w:vanish/>
      <w:color w:val="FF0000"/>
      <w:sz w:val="18"/>
      <w:szCs w:val="18"/>
    </w:rPr>
  </w:style>
  <w:style w:type="character" w:customStyle="1" w:styleId="no42">
    <w:name w:val="no42"/>
    <w:basedOn w:val="a8"/>
    <w:qFormat/>
    <w:rsid w:val="00211CFB"/>
  </w:style>
  <w:style w:type="character" w:customStyle="1" w:styleId="orgname">
    <w:name w:val="org_name"/>
    <w:basedOn w:val="a8"/>
    <w:qFormat/>
    <w:rsid w:val="00211CFB"/>
  </w:style>
  <w:style w:type="character" w:customStyle="1" w:styleId="no5">
    <w:name w:val="no5"/>
    <w:basedOn w:val="a8"/>
    <w:qFormat/>
    <w:rsid w:val="00211CFB"/>
  </w:style>
  <w:style w:type="character" w:customStyle="1" w:styleId="no6">
    <w:name w:val="no6"/>
    <w:basedOn w:val="a8"/>
    <w:qFormat/>
    <w:rsid w:val="00211CFB"/>
  </w:style>
  <w:style w:type="character" w:customStyle="1" w:styleId="tip12">
    <w:name w:val="tip12"/>
    <w:basedOn w:val="a8"/>
    <w:qFormat/>
    <w:rsid w:val="00211CFB"/>
    <w:rPr>
      <w:vanish/>
      <w:color w:val="FF0000"/>
      <w:sz w:val="18"/>
      <w:szCs w:val="18"/>
    </w:rPr>
  </w:style>
  <w:style w:type="paragraph" w:customStyle="1" w:styleId="22">
    <w:name w:val="列出段落2"/>
    <w:basedOn w:val="a6"/>
    <w:uiPriority w:val="99"/>
    <w:unhideWhenUsed/>
    <w:qFormat/>
    <w:rsid w:val="00211CFB"/>
    <w:pPr>
      <w:ind w:firstLineChars="200" w:firstLine="420"/>
    </w:pPr>
  </w:style>
  <w:style w:type="numbering" w:customStyle="1" w:styleId="1">
    <w:name w:val="样式1"/>
    <w:uiPriority w:val="99"/>
    <w:rsid w:val="00473FDC"/>
    <w:pPr>
      <w:numPr>
        <w:numId w:val="3"/>
      </w:numPr>
    </w:pPr>
  </w:style>
  <w:style w:type="numbering" w:customStyle="1" w:styleId="2">
    <w:name w:val="样式2"/>
    <w:uiPriority w:val="99"/>
    <w:rsid w:val="00473FDC"/>
    <w:pPr>
      <w:numPr>
        <w:numId w:val="4"/>
      </w:numPr>
    </w:pPr>
  </w:style>
  <w:style w:type="numbering" w:customStyle="1" w:styleId="3">
    <w:name w:val="样式3"/>
    <w:uiPriority w:val="99"/>
    <w:rsid w:val="00B35658"/>
    <w:pPr>
      <w:numPr>
        <w:numId w:val="5"/>
      </w:numPr>
    </w:pPr>
  </w:style>
  <w:style w:type="numbering" w:customStyle="1" w:styleId="4">
    <w:name w:val="样式4"/>
    <w:uiPriority w:val="99"/>
    <w:rsid w:val="00B35658"/>
    <w:pPr>
      <w:numPr>
        <w:numId w:val="6"/>
      </w:numPr>
    </w:pPr>
  </w:style>
  <w:style w:type="numbering" w:customStyle="1" w:styleId="5">
    <w:name w:val="样式5"/>
    <w:uiPriority w:val="99"/>
    <w:rsid w:val="00B35658"/>
    <w:pPr>
      <w:numPr>
        <w:numId w:val="7"/>
      </w:numPr>
    </w:pPr>
  </w:style>
  <w:style w:type="paragraph" w:styleId="affd">
    <w:name w:val="List Paragraph"/>
    <w:basedOn w:val="a6"/>
    <w:uiPriority w:val="34"/>
    <w:qFormat/>
    <w:rsid w:val="00D13F71"/>
    <w:pPr>
      <w:ind w:firstLineChars="200" w:firstLine="420"/>
    </w:pPr>
  </w:style>
  <w:style w:type="paragraph" w:styleId="affe">
    <w:name w:val="Title"/>
    <w:basedOn w:val="a6"/>
    <w:next w:val="a6"/>
    <w:link w:val="Char8"/>
    <w:qFormat/>
    <w:locked/>
    <w:rsid w:val="00905685"/>
    <w:pPr>
      <w:spacing w:before="240" w:after="60"/>
      <w:jc w:val="center"/>
      <w:outlineLvl w:val="0"/>
    </w:pPr>
    <w:rPr>
      <w:rFonts w:asciiTheme="majorHAnsi" w:hAnsiTheme="majorHAnsi" w:cstheme="majorBidi"/>
      <w:b/>
      <w:bCs/>
      <w:sz w:val="32"/>
      <w:szCs w:val="32"/>
    </w:rPr>
  </w:style>
  <w:style w:type="character" w:customStyle="1" w:styleId="2Char">
    <w:name w:val="标题 2 Char"/>
    <w:basedOn w:val="a8"/>
    <w:link w:val="20"/>
    <w:semiHidden/>
    <w:rsid w:val="00905685"/>
    <w:rPr>
      <w:rFonts w:asciiTheme="majorHAnsi" w:eastAsiaTheme="majorEastAsia" w:hAnsiTheme="majorHAnsi" w:cstheme="majorBidi"/>
      <w:b/>
      <w:bCs/>
      <w:kern w:val="2"/>
      <w:sz w:val="32"/>
      <w:szCs w:val="32"/>
    </w:rPr>
  </w:style>
  <w:style w:type="character" w:customStyle="1" w:styleId="Char8">
    <w:name w:val="标题 Char"/>
    <w:basedOn w:val="a8"/>
    <w:link w:val="affe"/>
    <w:rsid w:val="00905685"/>
    <w:rPr>
      <w:rFonts w:asciiTheme="majorHAnsi" w:hAnsiTheme="majorHAnsi" w:cstheme="majorBidi"/>
      <w:b/>
      <w:bCs/>
      <w:kern w:val="2"/>
      <w:sz w:val="32"/>
      <w:szCs w:val="32"/>
    </w:rPr>
  </w:style>
  <w:style w:type="paragraph" w:styleId="TOC">
    <w:name w:val="TOC Heading"/>
    <w:basedOn w:val="10"/>
    <w:next w:val="a6"/>
    <w:uiPriority w:val="39"/>
    <w:unhideWhenUsed/>
    <w:qFormat/>
    <w:rsid w:val="006B407D"/>
    <w:pPr>
      <w:keepNext/>
      <w:keepLines/>
      <w:numPr>
        <w:numId w:val="0"/>
      </w:numPr>
      <w:autoSpaceDE/>
      <w:autoSpaceDN/>
      <w:spacing w:beforeLines="0" w:afterLines="0" w:line="259" w:lineRule="auto"/>
      <w:outlineLvl w:val="9"/>
    </w:pPr>
    <w:rPr>
      <w:rFonts w:asciiTheme="majorHAnsi" w:eastAsiaTheme="majorEastAsia" w:hAnsiTheme="majorHAnsi" w:cstheme="majorBidi"/>
      <w:color w:val="365F91" w:themeColor="accent1" w:themeShade="BF"/>
      <w:sz w:val="32"/>
      <w:szCs w:val="32"/>
    </w:rPr>
  </w:style>
  <w:style w:type="paragraph" w:styleId="afff">
    <w:name w:val="Subtitle"/>
    <w:basedOn w:val="a6"/>
    <w:next w:val="a6"/>
    <w:link w:val="Char9"/>
    <w:qFormat/>
    <w:locked/>
    <w:rsid w:val="006B407D"/>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8"/>
    <w:link w:val="afff"/>
    <w:rsid w:val="006B407D"/>
    <w:rPr>
      <w:rFonts w:asciiTheme="majorHAnsi" w:hAnsiTheme="majorHAnsi" w:cstheme="majorBidi"/>
      <w:b/>
      <w:bCs/>
      <w:kern w:val="28"/>
      <w:sz w:val="32"/>
      <w:szCs w:val="32"/>
    </w:rPr>
  </w:style>
  <w:style w:type="character" w:customStyle="1" w:styleId="3Char">
    <w:name w:val="标题 3 Char"/>
    <w:basedOn w:val="a8"/>
    <w:link w:val="30"/>
    <w:semiHidden/>
    <w:rsid w:val="006B407D"/>
    <w:rPr>
      <w:b/>
      <w:bCs/>
      <w:kern w:val="2"/>
      <w:sz w:val="32"/>
      <w:szCs w:val="32"/>
    </w:rPr>
  </w:style>
  <w:style w:type="character" w:styleId="afff0">
    <w:name w:val="Book Title"/>
    <w:basedOn w:val="a8"/>
    <w:uiPriority w:val="33"/>
    <w:qFormat/>
    <w:rsid w:val="006B407D"/>
    <w:rPr>
      <w:b/>
      <w:bCs/>
      <w:i/>
      <w:iCs/>
      <w:spacing w:val="5"/>
    </w:rPr>
  </w:style>
  <w:style w:type="paragraph" w:customStyle="1" w:styleId="60">
    <w:name w:val="样式6"/>
    <w:basedOn w:val="a7"/>
    <w:link w:val="6Char"/>
    <w:qFormat/>
    <w:rsid w:val="00974870"/>
    <w:pPr>
      <w:spacing w:beforeLines="88" w:afterLines="88" w:line="360" w:lineRule="auto"/>
      <w:ind w:firstLineChars="0" w:firstLine="0"/>
      <w:jc w:val="center"/>
    </w:pPr>
    <w:rPr>
      <w:rFonts w:eastAsia="黑体" w:hAnsi="宋体" w:cs="宋体"/>
      <w:color w:val="000000"/>
      <w:lang w:val="zh-CN"/>
    </w:rPr>
  </w:style>
  <w:style w:type="character" w:customStyle="1" w:styleId="6Char">
    <w:name w:val="样式6 Char"/>
    <w:basedOn w:val="Char7"/>
    <w:link w:val="60"/>
    <w:rsid w:val="00974870"/>
    <w:rPr>
      <w:rFonts w:ascii="宋体" w:eastAsia="黑体" w:hAnsi="宋体" w:cs="宋体"/>
      <w:color w:val="000000"/>
      <w:sz w:val="21"/>
      <w:lang w:val="zh-CN" w:eastAsia="zh-CN" w:bidi="ar-SA"/>
    </w:rPr>
  </w:style>
  <w:style w:type="paragraph" w:customStyle="1" w:styleId="gmail-m45515769514918120gmail-msolistparagraph">
    <w:name w:val="gmail-m_45515769514918120gmail-msolistparagraph"/>
    <w:basedOn w:val="a6"/>
    <w:rsid w:val="006E2759"/>
    <w:pPr>
      <w:widowControl/>
      <w:spacing w:before="100" w:beforeAutospacing="1" w:after="100" w:afterAutospacing="1"/>
      <w:jc w:val="left"/>
    </w:pPr>
    <w:rPr>
      <w:rFonts w:ascii="宋体" w:hAnsi="宋体" w:cs="宋体"/>
      <w:kern w:val="0"/>
      <w:sz w:val="24"/>
    </w:rPr>
  </w:style>
  <w:style w:type="paragraph" w:styleId="afff1">
    <w:name w:val="Revision"/>
    <w:hidden/>
    <w:uiPriority w:val="99"/>
    <w:semiHidden/>
    <w:rsid w:val="006E57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4873">
      <w:bodyDiv w:val="1"/>
      <w:marLeft w:val="0"/>
      <w:marRight w:val="0"/>
      <w:marTop w:val="0"/>
      <w:marBottom w:val="0"/>
      <w:divBdr>
        <w:top w:val="none" w:sz="0" w:space="0" w:color="auto"/>
        <w:left w:val="none" w:sz="0" w:space="0" w:color="auto"/>
        <w:bottom w:val="none" w:sz="0" w:space="0" w:color="auto"/>
        <w:right w:val="none" w:sz="0" w:space="0" w:color="auto"/>
      </w:divBdr>
    </w:div>
    <w:div w:id="436219927">
      <w:bodyDiv w:val="1"/>
      <w:marLeft w:val="0"/>
      <w:marRight w:val="0"/>
      <w:marTop w:val="0"/>
      <w:marBottom w:val="0"/>
      <w:divBdr>
        <w:top w:val="none" w:sz="0" w:space="0" w:color="auto"/>
        <w:left w:val="none" w:sz="0" w:space="0" w:color="auto"/>
        <w:bottom w:val="none" w:sz="0" w:space="0" w:color="auto"/>
        <w:right w:val="none" w:sz="0" w:space="0" w:color="auto"/>
      </w:divBdr>
    </w:div>
    <w:div w:id="2052529443">
      <w:bodyDiv w:val="1"/>
      <w:marLeft w:val="0"/>
      <w:marRight w:val="0"/>
      <w:marTop w:val="0"/>
      <w:marBottom w:val="0"/>
      <w:divBdr>
        <w:top w:val="none" w:sz="0" w:space="0" w:color="auto"/>
        <w:left w:val="none" w:sz="0" w:space="0" w:color="auto"/>
        <w:bottom w:val="none" w:sz="0" w:space="0" w:color="auto"/>
        <w:right w:val="none" w:sz="0" w:space="0" w:color="auto"/>
      </w:divBdr>
    </w:div>
    <w:div w:id="2100831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CB8D1C-550B-4B6A-B7FC-E0368508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810</Words>
  <Characters>4618</Characters>
  <Application>Microsoft Office Word</Application>
  <DocSecurity>0</DocSecurity>
  <Lines>38</Lines>
  <Paragraphs>10</Paragraphs>
  <ScaleCrop>false</ScaleCrop>
  <Company>微软中国</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胡丝羽</dc:creator>
  <cp:lastModifiedBy>Microsoft</cp:lastModifiedBy>
  <cp:revision>4</cp:revision>
  <cp:lastPrinted>2017-02-13T03:52:00Z</cp:lastPrinted>
  <dcterms:created xsi:type="dcterms:W3CDTF">2017-02-13T04:30:00Z</dcterms:created>
  <dcterms:modified xsi:type="dcterms:W3CDTF">2017-02-14T05:36:00Z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